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w:t>
      </w:r>
      <w:r>
        <w:rPr>
          <w:rStyle w:val="5"/>
          <w:rFonts w:hint="eastAsia" w:ascii="宋体" w:hAnsi="宋体" w:eastAsia="宋体" w:cs="宋体"/>
          <w:i w:val="0"/>
          <w:iCs w:val="0"/>
          <w:caps w:val="0"/>
          <w:color w:val="333333"/>
          <w:spacing w:val="0"/>
          <w:sz w:val="24"/>
          <w:szCs w:val="24"/>
          <w:bdr w:val="none" w:color="auto" w:sz="0" w:space="0"/>
          <w:shd w:val="clear" w:fill="FFFFFF"/>
        </w:rPr>
        <w:t>649</w:t>
      </w:r>
      <w:r>
        <w:rPr>
          <w:rFonts w:hint="eastAsia" w:ascii="宋体" w:hAnsi="宋体" w:eastAsia="宋体" w:cs="宋体"/>
          <w:i w:val="0"/>
          <w:iCs w:val="0"/>
          <w:caps w:val="0"/>
          <w:color w:val="333333"/>
          <w:spacing w:val="0"/>
          <w:sz w:val="24"/>
          <w:szCs w:val="24"/>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现公布《社会救助暂行办法》，自2014年5月1日起施行。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　理　 李克强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2014年2月21日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社会救助暂行办法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为了加强社会救助，保障公民的基本生活，促进社会公平，维护社会和谐稳定，根据宪法，制定本办法。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社会救助制度坚持托底线、救急难、可持续，与其他社会保障制度相衔接，社会救助水平与经济社会发展水平相适应。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社会救助工作应当遵循公开、公平、公正、及时的原则。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国务院民政部门统筹全国社会救助体系建设。国务院民政、卫生计生、教育、住房城乡建设、人力资源社会保障等部门，按照各自职责负责相应的社会救助管理工作。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县级以上地方人民政府民政、卫生计生、教育、住房城乡建设、人力资源社会保障等部门，按照各自职责负责本行政区域内相应的社会救助管理工作。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前两款所列行政部门统称社会救助管理部门。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乡镇人民政府、街道办事处负责有关社会救助的申请受理、调查审核，具体工作由社会救助经办机构或者经办人员承担。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村民委员会、居民委员会协助做好有关社会救助工作。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第五条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社会救助资金实行专项管理，分账核算，专款专用，任何单位或者个人不得挤占挪用。社会救助资金的支付，按照财政国库管理的有关规定执行。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县级以上人民政府应当按照国家统一规划建立社会救助管理信息系统，实现社会救助信息互联互通、资源共享。</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国家鼓励、支持社会力量参与社会救助。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对在社会救助工作中作出显著成绩的单位、个人，按照国家有关规定给予表彰、奖励。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国家对共同生活的家庭成员人均收入低于当地最低生活保障标准，且符合当地最低生活保障家庭财产状况规定的家庭，给予最低生活保障。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最低生活保障标准，由省、自治区、直辖市或者设区的市级人民政府按照当地居民生活必需的费用确定、公布，并根据当地经济社会发展水平和物价变动情况适时调整。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最低生活保障家庭收入状况、财产状况的认定办法，由省、自治区、直辖市或者设区的市级人民政府按照国家有关规定制定。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申请最低生活保障，按照下列程序办理：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（一）由共同生活的家庭成员向户籍所在地的乡镇人民政府、街道办事处提出书面申请；家庭成员申请有困难的，可以委托村民委员会、居民委员会代为提出申请。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（三）县级人民政府民政部门经审查，对符合条件的申请予以批准，并在申请人所在村、社区公布；对不符合条件的申请不予批准，并书面向申请人说明理由。</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对批准获得最低生活保障的家庭，县级人民政府民政部门按照共同生活的家庭成员人均收入低于当地最低生活保障标准的差额，按月发给最低生活保障金。</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对获得最低生活保障后生活仍有困难的老年人、未成年人、重度残疾人和重病患者，县级以上地方人民政府应当采取必要措施给予生活保障。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最低生活保障家庭的人口状况、收入状况、财产状况发生变化的，应当及时告知乡镇人民政府、街道办事处。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县级人民政府民政部门以及乡镇人民政府、街道办事处应当对获得最低生活保障家庭的人口状况、收入状况、财产状况定期核查。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最低生活保障家庭的人口状况、收入状况、财产状况发生变化的，县级人民政府民政部门应当及时决定增发、减发或者停发最低生活保障金；决定停发最低生活保障金的，应当书面说明理由。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特困人员供养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国家对无劳动能力、无生活来源且无法定赡养、抚养、扶养义务人，或者其法定赡养、抚养、扶养义务人无赡养、抚养、扶养能力的老年人、残疾人以及未满16周岁的未成年人，给予特困人员供养。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特困人员供养的内容包括：</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（一）提供基本生活条件；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（二）对生活不能自理的给予照料；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（三）提供疾病治疗；</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（四）办理丧葬事宜。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特困人员供养标准，由省、自治区、直辖市或者设区的市级人民政府确定、公布。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特困人员供养应当与城乡居民基本养老保险、基本医疗保障、最低生活保障、孤儿基本生活保障等制度相衔接。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申请特困人员供养，由本人向户籍所在地的乡镇人民政府、街道办事处提出书面申请；本人申请有困难的，可以委托村民委员会、居民委员会代为提出申请。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特困人员供养的审批程序适用本办法第十一条规定。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乡镇人民政府、街道办事处应当及时了解掌握居民的生活情况，发现符合特困供养条件的人员，应当主动为其依法办理供养。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特困供养人员可以在当地的供养服务机构集中供养，也可以在家分散供养。特困供养人员可以自行选择供养形式。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受灾人员救助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国家建立健全自然灾害救助制度，对基本生活受到自然灾害严重影响的人员，提供生活救助。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自然灾害救助实行属地管理，分级负责。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设区的市级以上人民政府和自然灾害多发、易发地区的县级人民政府应当根据自然灾害特点、居民人口数量和分布等情况，设立自然灾害救助物资储备库，保障自然灾害发生后救助物资的紧急供应。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自然灾害发生后，县级以上人民政府或者人民政府的自然灾害救助应急综合协调机构应当根据情况紧急疏散、转移、安置受灾人员，及时为受灾人员提供必要的食品、饮用水、衣被、取暖、临时住所、医疗防疫等应急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第二十三条</w:t>
      </w:r>
      <w:r>
        <w:rPr>
          <w:rFonts w:hint="eastAsia" w:ascii="宋体" w:hAnsi="宋体" w:eastAsia="宋体" w:cs="宋体"/>
          <w:i w:val="0"/>
          <w:iCs w:val="0"/>
          <w:caps w:val="0"/>
          <w:color w:val="333333"/>
          <w:spacing w:val="0"/>
          <w:sz w:val="24"/>
          <w:szCs w:val="24"/>
          <w:bdr w:val="none" w:color="auto" w:sz="0" w:space="0"/>
          <w:shd w:val="clear" w:fill="FFFFFF"/>
        </w:rPr>
        <w:t>  灾情稳定后，受灾地区县级以上人民政府应当评估、核定并发布自然灾害损失情况。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受灾地区人民政府应当在确保安全的前提下，对住房损毁严重的受灾人员进行过渡性安置。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第二十五条</w:t>
      </w:r>
      <w:r>
        <w:rPr>
          <w:rFonts w:hint="eastAsia" w:ascii="宋体" w:hAnsi="宋体" w:eastAsia="宋体" w:cs="宋体"/>
          <w:i w:val="0"/>
          <w:iCs w:val="0"/>
          <w:caps w:val="0"/>
          <w:color w:val="333333"/>
          <w:spacing w:val="0"/>
          <w:sz w:val="24"/>
          <w:szCs w:val="24"/>
          <w:bdr w:val="none" w:color="auto" w:sz="0" w:space="0"/>
          <w:shd w:val="clear" w:fill="FFFFFF"/>
        </w:rPr>
        <w:t>  自然灾害危险消除后，受灾地区人民政府民政等部门应当及时核实本行政区域内居民住房恢复重建补助对象，并给予资金、物资等救助。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自然灾害发生后，受灾地区人民政府应当为因当年冬寒或者次年春荒遇到生活困难的受灾人员提供基本生活救助。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医疗救助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国家建立健全医疗救助制度，保障医疗救助对象获得基本医疗卫生服务。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第二十八条</w:t>
      </w:r>
      <w:r>
        <w:rPr>
          <w:rFonts w:hint="eastAsia" w:ascii="宋体" w:hAnsi="宋体" w:eastAsia="宋体" w:cs="宋体"/>
          <w:i w:val="0"/>
          <w:iCs w:val="0"/>
          <w:caps w:val="0"/>
          <w:color w:val="333333"/>
          <w:spacing w:val="0"/>
          <w:sz w:val="24"/>
          <w:szCs w:val="24"/>
          <w:bdr w:val="none" w:color="auto" w:sz="0" w:space="0"/>
          <w:shd w:val="clear" w:fill="FFFFFF"/>
        </w:rPr>
        <w:t>  下列人员可以申请相关医疗救助：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（一）最低生活保障家庭成员；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（二）特困供养人员；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（三）县级以上人民政府规定的其他特殊困难人员。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医疗救助采取下列方式：</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（一）对救助对象参加城镇居民基本医疗保险或者新型农村合作医疗的个人缴费部分，给予补贴；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（二）对救助对象经基本医疗保险、大病保险和其他补充医疗保险支付后，个人及其家庭难以承担的符合规定的基本医疗自负费用，给予补助。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医疗救助标准，由县级以上人民政府按照经济社会发展水平和医疗救助资金情况确定、公布。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申请医疗救助的，应当向乡镇人民政府、街道办事处提出，经审核、公示后，由县级人民政府民政部门审批。最低生活保障家庭成员和特困供养人员的医疗救助，由县级人民政府民政部门直接办理。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县级以上人民政府应当建立健全医疗救助与基本医疗保险、大病保险相衔接的医疗费用结算机制，为医疗救助对象提供便捷服务。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国家建立疾病应急救助制度，对需要急救但身份不明或者无力支付急救费用的急重危伤病患者给予救助。符合规定的急救费用由疾病应急救助基金支付。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疾病应急救助制度应当与其他医疗保障制度相衔接。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教育救助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国家对在义务教育阶段就学的最低生活保障家庭成员、特困供养人员，给予教育救助。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对在高中教育（含中等职业教育）、普通高等教育阶段就学的最低生活保障家庭成员、特困供养人员，以及不能入学接受义务教育的残疾儿童，根据实际情况给予适当教育救助。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教育救助根据不同教育阶段需求，采取减免相关费用、发放助学金、给予生活补助、安排勤工助学等方式实施，保障教育救助对象基本学习、生活需求。</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教育救助标准，由省、自治区、直辖市人民政府根据经济社会发展水平和教育救助对象的基本学习、生活需求确定、公布。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第三十六条</w:t>
      </w:r>
      <w:r>
        <w:rPr>
          <w:rFonts w:hint="eastAsia" w:ascii="宋体" w:hAnsi="宋体" w:eastAsia="宋体" w:cs="宋体"/>
          <w:i w:val="0"/>
          <w:iCs w:val="0"/>
          <w:caps w:val="0"/>
          <w:color w:val="333333"/>
          <w:spacing w:val="0"/>
          <w:sz w:val="24"/>
          <w:szCs w:val="24"/>
          <w:bdr w:val="none" w:color="auto" w:sz="0" w:space="0"/>
          <w:shd w:val="clear" w:fill="FFFFFF"/>
        </w:rPr>
        <w:t>  申请教育救助，应当按照国家有关规定向就读学校提出，按规定程序审核、确认后，由学校按照国家有关规定实施。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住房救助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国家对符合规定标准的住房困难的最低生活保障家庭、分散供养的特困人员，给予住房救助。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住房救助通过配租公共租赁住房、发放住房租赁补贴、农村危房改造等方式实施。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住房困难标准和救助标准，由县级以上地方人民政府根据本行政区域经济社会发展水平、住房价格水平等因素确定、公布。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农村家庭申请住房救助的，按照县级以上人民政府有关规定执行。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各级人民政府按照国家规定通过财政投入、用地供应等措施为实施住房救助提供保障。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就业救助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国家对最低生活保障家庭中有劳动能力并处于失业状态的成员，通过贷款贴息、社会保险补贴、岗位补贴、培训补贴、费用减免、公益性岗位安置等办法，给予就业救助。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第四十三条</w:t>
      </w:r>
      <w:r>
        <w:rPr>
          <w:rFonts w:hint="eastAsia" w:ascii="宋体" w:hAnsi="宋体" w:eastAsia="宋体" w:cs="宋体"/>
          <w:i w:val="0"/>
          <w:iCs w:val="0"/>
          <w:caps w:val="0"/>
          <w:color w:val="333333"/>
          <w:spacing w:val="0"/>
          <w:sz w:val="24"/>
          <w:szCs w:val="24"/>
          <w:bdr w:val="none" w:color="auto" w:sz="0" w:space="0"/>
          <w:shd w:val="clear" w:fill="FFFFFF"/>
        </w:rPr>
        <w:t>  最低生活保障家庭有劳动能力的成员均处于失业状态的，县级以上地方人民政府应当采取有针对性的措施，确保该家庭至少有一人就业。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申请就业救助的，应当向住所地街道、社区公共就业服务机构提出，公共就业服务机构核实后予以登记，并免费提供就业岗位信息、职业介绍、职业指导等就业服务。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吸纳就业救助对象的用人单位，按照国家有关规定享受社会保险补贴、税收优惠、小额担保贷款等就业扶持政策。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临时救助的具体事项、标准，由县级以上地方人民政府确定、公布。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国家对生活无着的流浪、乞讨人员提供临时食宿、急病救治、协助返回等救助。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社会力量参与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rPr>
        <w:t>  国家鼓励单位和个人等社会力量通过捐赠、设立帮扶项目、创办服务机构、提供志愿服务等方式，参与社会救助。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第五十三条</w:t>
      </w:r>
      <w:r>
        <w:rPr>
          <w:rFonts w:hint="eastAsia" w:ascii="宋体" w:hAnsi="宋体" w:eastAsia="宋体" w:cs="宋体"/>
          <w:i w:val="0"/>
          <w:iCs w:val="0"/>
          <w:caps w:val="0"/>
          <w:color w:val="333333"/>
          <w:spacing w:val="0"/>
          <w:sz w:val="24"/>
          <w:szCs w:val="24"/>
          <w:bdr w:val="none" w:color="auto" w:sz="0" w:space="0"/>
          <w:shd w:val="clear" w:fill="FFFFFF"/>
        </w:rPr>
        <w:t>  社会力量参与社会救助，按照国家有关规定享受财政补贴、税收优惠、费用减免等政策。</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第五十四条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县级以上地方人民政府可以将社会救助中的具体服务事项通过委托、承包、采购等方式，向社会力量购买服务。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第五十五条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县级以上地方人民政府应当发挥社会工作服务机构和社会工作者作用，为社会救助对象提供社会融入、能力提升、心理疏导等专业服务。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第五十六条</w:t>
      </w:r>
      <w:r>
        <w:rPr>
          <w:rFonts w:hint="eastAsia" w:ascii="宋体" w:hAnsi="宋体" w:eastAsia="宋体" w:cs="宋体"/>
          <w:i w:val="0"/>
          <w:iCs w:val="0"/>
          <w:caps w:val="0"/>
          <w:color w:val="333333"/>
          <w:spacing w:val="0"/>
          <w:sz w:val="24"/>
          <w:szCs w:val="24"/>
          <w:bdr w:val="none" w:color="auto" w:sz="0" w:space="0"/>
          <w:shd w:val="clear" w:fill="FFFFFF"/>
        </w:rPr>
        <w:t>  社会救助管理部门及相关机构应当建立社会力量参与社会救助的机制和渠道，提供社会救助项目、需求信息，为社会力量参与社会救助创造条件、提供便利。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第五十七条</w:t>
      </w:r>
      <w:r>
        <w:rPr>
          <w:rFonts w:hint="eastAsia" w:ascii="宋体" w:hAnsi="宋体" w:eastAsia="宋体" w:cs="宋体"/>
          <w:i w:val="0"/>
          <w:iCs w:val="0"/>
          <w:caps w:val="0"/>
          <w:color w:val="333333"/>
          <w:spacing w:val="0"/>
          <w:sz w:val="24"/>
          <w:szCs w:val="24"/>
          <w:bdr w:val="none" w:color="auto" w:sz="0" w:space="0"/>
          <w:shd w:val="clear" w:fill="FFFFFF"/>
        </w:rPr>
        <w:t>  县级以上人民政府及其社会救助管理部门应当加强对社会救助工作的监督检查，完善相关监督管理制度。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第五十八条</w:t>
      </w:r>
      <w:r>
        <w:rPr>
          <w:rFonts w:hint="eastAsia" w:ascii="宋体" w:hAnsi="宋体" w:eastAsia="宋体" w:cs="宋体"/>
          <w:i w:val="0"/>
          <w:iCs w:val="0"/>
          <w:caps w:val="0"/>
          <w:color w:val="333333"/>
          <w:spacing w:val="0"/>
          <w:sz w:val="24"/>
          <w:szCs w:val="24"/>
          <w:bdr w:val="none" w:color="auto" w:sz="0" w:space="0"/>
          <w:shd w:val="clear" w:fill="FFFFFF"/>
        </w:rPr>
        <w:t>  申请或者已获得社会救助的家庭，应当按照规定如实申报家庭收入状况、财产状况。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县级以上人民政府民政部门应当建立申请和已获得社会救助家庭经济状况信息核对平台，为审核认定社会救助对象提供依据。</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第五十九条</w:t>
      </w:r>
      <w:r>
        <w:rPr>
          <w:rFonts w:hint="eastAsia" w:ascii="宋体" w:hAnsi="宋体" w:eastAsia="宋体" w:cs="宋体"/>
          <w:i w:val="0"/>
          <w:iCs w:val="0"/>
          <w:caps w:val="0"/>
          <w:color w:val="333333"/>
          <w:spacing w:val="0"/>
          <w:sz w:val="24"/>
          <w:szCs w:val="24"/>
          <w:bdr w:val="none" w:color="auto" w:sz="0" w:space="0"/>
          <w:shd w:val="clear" w:fill="FFFFFF"/>
        </w:rPr>
        <w:t>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第六十条</w:t>
      </w:r>
      <w:r>
        <w:rPr>
          <w:rFonts w:hint="eastAsia" w:ascii="宋体" w:hAnsi="宋体" w:eastAsia="宋体" w:cs="宋体"/>
          <w:i w:val="0"/>
          <w:iCs w:val="0"/>
          <w:caps w:val="0"/>
          <w:color w:val="333333"/>
          <w:spacing w:val="0"/>
          <w:sz w:val="24"/>
          <w:szCs w:val="24"/>
          <w:bdr w:val="none" w:color="auto" w:sz="0" w:space="0"/>
          <w:shd w:val="clear" w:fill="FFFFFF"/>
        </w:rPr>
        <w:t>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乡镇人民政府、街道办事处应当建立统一受理社会救助申请的窗口，及时受理、转办申请事项。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第六十一条</w:t>
      </w:r>
      <w:r>
        <w:rPr>
          <w:rFonts w:hint="eastAsia" w:ascii="宋体" w:hAnsi="宋体" w:eastAsia="宋体" w:cs="宋体"/>
          <w:i w:val="0"/>
          <w:iCs w:val="0"/>
          <w:caps w:val="0"/>
          <w:color w:val="333333"/>
          <w:spacing w:val="0"/>
          <w:sz w:val="24"/>
          <w:szCs w:val="24"/>
          <w:bdr w:val="none" w:color="auto" w:sz="0" w:space="0"/>
          <w:shd w:val="clear" w:fill="FFFFFF"/>
        </w:rPr>
        <w:t>  履行社会救助职责的工作人员对在社会救助工作中知悉的公民个人信息，除按照规定应当公示的信息外，应当予以保密。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第六十二条</w:t>
      </w:r>
      <w:r>
        <w:rPr>
          <w:rFonts w:hint="eastAsia" w:ascii="宋体" w:hAnsi="宋体" w:eastAsia="宋体" w:cs="宋体"/>
          <w:i w:val="0"/>
          <w:iCs w:val="0"/>
          <w:caps w:val="0"/>
          <w:color w:val="333333"/>
          <w:spacing w:val="0"/>
          <w:sz w:val="24"/>
          <w:szCs w:val="24"/>
          <w:bdr w:val="none" w:color="auto" w:sz="0" w:space="0"/>
          <w:shd w:val="clear" w:fill="FFFFFF"/>
        </w:rPr>
        <w:t>  县级以上人民政府及其社会救助管理部门应当通过报刊、广播、电视、互联网等媒体，宣传社会救助法律、法规和政策。</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县级人民政府及其社会救助管理部门应当通过公共查阅室、资料索取点、信息公告栏等便于公众知晓的途径，及时公开社会救助资金、物资的管理和使用等情况，接受社会监督。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第六十三条</w:t>
      </w:r>
      <w:r>
        <w:rPr>
          <w:rFonts w:hint="eastAsia" w:ascii="宋体" w:hAnsi="宋体" w:eastAsia="宋体" w:cs="宋体"/>
          <w:i w:val="0"/>
          <w:iCs w:val="0"/>
          <w:caps w:val="0"/>
          <w:color w:val="333333"/>
          <w:spacing w:val="0"/>
          <w:sz w:val="24"/>
          <w:szCs w:val="24"/>
          <w:bdr w:val="none" w:color="auto" w:sz="0" w:space="0"/>
          <w:shd w:val="clear" w:fill="FFFFFF"/>
        </w:rPr>
        <w:t>  履行社会救助职责的工作人员行使职权，应当接受社会监督。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任何单位、个人有权对履行社会救助职责的工作人员在社会救助工作中的违法行为进行举报、投诉。受理举报、投诉的机关应当及时核实、处理。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第六十四条</w:t>
      </w:r>
      <w:r>
        <w:rPr>
          <w:rFonts w:hint="eastAsia" w:ascii="宋体" w:hAnsi="宋体" w:eastAsia="宋体" w:cs="宋体"/>
          <w:i w:val="0"/>
          <w:iCs w:val="0"/>
          <w:caps w:val="0"/>
          <w:color w:val="333333"/>
          <w:spacing w:val="0"/>
          <w:sz w:val="24"/>
          <w:szCs w:val="24"/>
          <w:bdr w:val="none" w:color="auto" w:sz="0" w:space="0"/>
          <w:shd w:val="clear" w:fill="FFFFFF"/>
        </w:rPr>
        <w:t>  县级以上人民政府财政部门、审计机关依法对社会救助资金、物资的筹集、分配、管理和使用实施监督。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第六十五条</w:t>
      </w:r>
      <w:r>
        <w:rPr>
          <w:rFonts w:hint="eastAsia" w:ascii="宋体" w:hAnsi="宋体" w:eastAsia="宋体" w:cs="宋体"/>
          <w:i w:val="0"/>
          <w:iCs w:val="0"/>
          <w:caps w:val="0"/>
          <w:color w:val="333333"/>
          <w:spacing w:val="0"/>
          <w:sz w:val="24"/>
          <w:szCs w:val="24"/>
          <w:bdr w:val="none" w:color="auto" w:sz="0" w:space="0"/>
          <w:shd w:val="clear" w:fill="FFFFFF"/>
        </w:rPr>
        <w:t>  申请或者已获得社会救助的家庭或者人员，对社会救助管理部门作出的具体行政行为不服的，可以依法申请行政复议或者提起行政诉讼。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第六十六条</w:t>
      </w:r>
      <w:r>
        <w:rPr>
          <w:rFonts w:hint="eastAsia" w:ascii="宋体" w:hAnsi="宋体" w:eastAsia="宋体" w:cs="宋体"/>
          <w:i w:val="0"/>
          <w:iCs w:val="0"/>
          <w:caps w:val="0"/>
          <w:color w:val="333333"/>
          <w:spacing w:val="0"/>
          <w:sz w:val="24"/>
          <w:szCs w:val="24"/>
          <w:bdr w:val="none" w:color="auto" w:sz="0" w:space="0"/>
          <w:shd w:val="clear" w:fill="FFFFFF"/>
        </w:rPr>
        <w:t>  违反本办法规定，有下列情形之一的，由上级行政机关或者监察机关责令改正；对直接负责的主管人员和其他直接责任人员依法给予处分：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（一）对符合申请条件的救助申请不予受理的；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（二）对符合救助条件的救助申请不予批准的；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（三）对不符合救助条件的救助申请予以批准的；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（四）泄露在工作中知悉的公民个人信息，造成后果的；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（五）丢失、篡改接受社会救助款物、服务记录等数据的；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（六）不按照规定发放社会救助资金、物资或者提供相关服务的；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（七）在履行社会救助职责过程中有其他滥用职权、玩忽职守、徇私舞弊行为的。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第六十七条</w:t>
      </w:r>
      <w:r>
        <w:rPr>
          <w:rFonts w:hint="eastAsia" w:ascii="宋体" w:hAnsi="宋体" w:eastAsia="宋体" w:cs="宋体"/>
          <w:i w:val="0"/>
          <w:iCs w:val="0"/>
          <w:caps w:val="0"/>
          <w:color w:val="333333"/>
          <w:spacing w:val="0"/>
          <w:sz w:val="24"/>
          <w:szCs w:val="24"/>
          <w:bdr w:val="none" w:color="auto" w:sz="0" w:space="0"/>
          <w:shd w:val="clear" w:fill="FFFFFF"/>
        </w:rPr>
        <w:t>  违反本办法规定，截留、挤占、挪用、私分社会救助资金、物资的，由有关部门责令追回；有违法所得的，没收违法所得；对直接负责的主管人员和其他直接责任人员依法给予处分。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第六十八条</w:t>
      </w:r>
      <w:r>
        <w:rPr>
          <w:rFonts w:hint="eastAsia" w:ascii="宋体" w:hAnsi="宋体" w:eastAsia="宋体" w:cs="宋体"/>
          <w:i w:val="0"/>
          <w:iCs w:val="0"/>
          <w:caps w:val="0"/>
          <w:color w:val="333333"/>
          <w:spacing w:val="0"/>
          <w:sz w:val="24"/>
          <w:szCs w:val="24"/>
          <w:bdr w:val="none" w:color="auto" w:sz="0" w:space="0"/>
          <w:shd w:val="clear" w:fill="FFFFFF"/>
        </w:rPr>
        <w:t>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第六十九条</w:t>
      </w:r>
      <w:r>
        <w:rPr>
          <w:rFonts w:hint="eastAsia" w:ascii="宋体" w:hAnsi="宋体" w:eastAsia="宋体" w:cs="宋体"/>
          <w:i w:val="0"/>
          <w:iCs w:val="0"/>
          <w:caps w:val="0"/>
          <w:color w:val="333333"/>
          <w:spacing w:val="0"/>
          <w:sz w:val="24"/>
          <w:szCs w:val="24"/>
          <w:bdr w:val="none" w:color="auto" w:sz="0" w:space="0"/>
          <w:shd w:val="clear" w:fill="FFFFFF"/>
        </w:rPr>
        <w:t>  违反本办法规定，构成犯罪的，依法追究刑事责任。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第七十条</w:t>
      </w:r>
      <w:r>
        <w:rPr>
          <w:rFonts w:hint="eastAsia" w:ascii="宋体" w:hAnsi="宋体" w:eastAsia="宋体" w:cs="宋体"/>
          <w:i w:val="0"/>
          <w:iCs w:val="0"/>
          <w:caps w:val="0"/>
          <w:color w:val="333333"/>
          <w:spacing w:val="0"/>
          <w:sz w:val="24"/>
          <w:szCs w:val="24"/>
          <w:bdr w:val="none" w:color="auto" w:sz="0" w:space="0"/>
          <w:shd w:val="clear" w:fill="FFFFFF"/>
        </w:rPr>
        <w:t>  本办法自2014年5月1日起施行。</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MmIyZDcyN2EwZmY5NGM3ZmM3M2E0Mzg1ZGJlYjEifQ=="/>
  </w:docVars>
  <w:rsids>
    <w:rsidRoot w:val="620E6C48"/>
    <w:rsid w:val="08C67053"/>
    <w:rsid w:val="25CE214B"/>
    <w:rsid w:val="402F406E"/>
    <w:rsid w:val="538729CE"/>
    <w:rsid w:val="620E6C48"/>
    <w:rsid w:val="69C7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665;&#35199;&#30465;&#20154;&#27665;&#25919;&#24220;&#20851;&#20110;&#36143;&#24443;&#33853;&#23454;&#12298;&#31038;&#20250;&#25937;&#21161;&#26242;&#34892;&#21150;&#27861;&#12299;&#30340;&#23454;&#26045;&#24847;&#3526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山西省人民政府关于贯彻落实《社会救助暂行办法》的实施意见.docx</Template>
  <Pages>7</Pages>
  <Words>6372</Words>
  <Characters>6385</Characters>
  <Lines>0</Lines>
  <Paragraphs>0</Paragraphs>
  <TotalTime>8</TotalTime>
  <ScaleCrop>false</ScaleCrop>
  <LinksUpToDate>false</LinksUpToDate>
  <CharactersWithSpaces>7015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2023-05-23T01:24:00Z</dcterms:created>
  <dc:creator>Administrator</dc:creator>
  <cp:lastModifiedBy>Administrator</cp:lastModifiedBy>
  <dcterms:modified xsi:type="dcterms:W3CDTF">2023-05-23T01:24:29Z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AE0B12D377654840A7FC3435E07CB704</vt:lpwstr>
  </property>
</Properties>
</file>