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西营镇2024年工作总结和2025年工作计划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西营镇党委、政府紧紧围绕县委、县政府的战略部署，立足我镇实际，抓住重点不松劲，解决问题不松手，统筹做好稳增长、保安全、调结构、惠民生、防风险各项工作。现将工作进展情况简要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一、2024年工作总结</w:t>
      </w:r>
    </w:p>
    <w:p>
      <w:pPr>
        <w:pStyle w:val="3"/>
        <w:numPr>
          <w:ilvl w:val="0"/>
          <w:numId w:val="1"/>
        </w:num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b w:val="0"/>
          <w:bCs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今年获得的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市级以上荣誉：无。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b w:val="0"/>
          <w:bCs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今年召开的市级以上现场会或工作推进会：无。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1"/>
          <w:szCs w:val="31"/>
          <w:lang w:val="en-US" w:eastAsia="zh-CN" w:bidi="ar"/>
        </w:rPr>
        <w:t>今年主动争取的市级、省级、国家级资金情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况：无。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今年县委常委会、县政府常务会专题研究涉及到的事项：2024年9月30日下午5:00召开的县政府常务会议，第十八项议题关于研究解决西营镇护驾垴村采煤沉陷治理资金事宜。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今年以来受到县级及以上通报批评、诫勉谈话、约谈函询等情况：无。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（一）党纪学习教育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，警钟长鸣。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坚持以党纪学习教育为抓手，狠抓党风廉政建设，不断强化党员干部的纪律意识和规矩意识。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专题学习活动，通过党员个人自学、理论学习中心组、读书班等方式，组织全体党员干部认真学习《中国共产党章程》、《条例》，切实提高思想认识，增强党性修养；通过观看廉政警示教育片，剖析典型违纪案例，警醒全体党员干部引以为戒，守住底线，不碰红线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开展群众身边不正之风和腐败问题集中整治工作，针对“中小学校园食品安全和膳食经费管理”“农村集体三资管理问题”等五个方面进行集中整治，稳妥查办了一批典型案件，切实解决了一批群众反映强烈的突出问题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积极推进整治形式主义为基层减负工作，有序开展精文减会、清理无效门牌、整治指尖上的形式主义等内容，进一步释放乡村活力，创造干事创业良好环境。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（二）产业发展，稳中求进。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现代农业加快推进。始终把粮食安全作为中法政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治任务牢牢抓在手上，严格落实耕地保护“长牙齿”硬措施，严守耕地红线，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2024年已种植玉米24613.23亩、谷子1589.38亩、高粱1034.63亩、油葵50.55亩及大豆80.53亩；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特色提质增效，进一步做好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山西润禾农林牧有限责任公司3600头种猪繁育基地、南岩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村3万头生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猪育肥厂及官尝小吃批发零售等项目运营管理，深入挖掘产业潜力，提升产业效益，释放经济活力。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农旅融合创新探索，抢抓露营经济风口，谋划打造丰曲村综合休闲露营基地，鼓励群众发展特色民宿驿站，提升乡村旅游服务水平，吸引带动周边消费群体，带动村民就近就业，让良好生态成为美丽资源。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（三）民生改善，温暖人心。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改善民生，是我们一切工作的出发点和落脚点。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持续提升基础设施建设水平，完成修建窑埆大桥、花豹拐新村、西营村党群服务中心等民生项目，进一步打造宜居宜业和美“西营”；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继续加大城乡居民养老保险、城乡居民基本医疗保险政策的宣传力度；严格落实民生保障政策，确保特困供养、低保、残疾人等困难群体救助资金及时发放；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深入开展群众急难愁盼的民生实事，协调解决保暖保供、防汛抗洪、抗旱保苗等一批群众最关切的问题，确保做到第一时间发现、第一时间研判、第一时间处置，切实保障人民群众生命财产安全不受损害。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（四）乡村振兴，暖心帮扶。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做好防止返贫动态监测和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帮扶工作，对全镇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户脱贫户、12户监测户进行动态监测和常态化走访，实现常态化管理、规范化监测。整理更新2024年帮扶工作台账，有针对性的加强帮扶，做到发现问题及时预警、立即处理，将返贫致贫风险隐患消除在萌芽状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加强政策引导，有序开展产业奖补、务工补贴、稳岗补贴等5项专项补贴发放。并做好专项产业资金发放，帮助和鼓励有条件的农户发展生猪养殖产业，使农民稳中有增。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做好对口帮扶，结对共建，做好吴北、南岩、丰曲驻村三支工作队日常管理和扶贫对接工作，进一步发挥驻村工作队对于帮扶单位和帮扶村桥梁纽带作用，助力村级振兴发展。</w:t>
      </w:r>
    </w:p>
    <w:p>
      <w:p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（五）基层安全，保驾护航。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一是继续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平安建设工作，坚持和发展新时代“枫桥经验”，全力构建“大平安”格局，擦亮经济社会高质量发展的平安底色，紧盯群众急难愁盼问题，持续开展矛盾纠纷化解、防范电信诈骗、禁种铲毒等突出问题整治。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2024年化解矛盾纠纷60余起，开展平安建设宣传10余次，群众满意度达100%。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安全生产责任制，制定安全生产隐患排查日报制，紧盯食品、消防、燃气、私挖滥采等重点领域开展安全隐患排查治理，确保不留死角、不留盲区。针对重点行业、重点领域，组织了多次专项检查，发现隐患及时整改。全年共排查安全隐患80余处，整改到位76处，整改率达到99%以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开展综合行政执法，执法队员采取不定次、不定时、不定点巡查方式进行常态化监管，严厉打击和查处非法占地、焚烧秸秆、私搭乱建等违法行为。执法过程中，采取“教育为主、处罚为辅”的人性化执法方式，2024年共开展行政检查56次，开展林草行政处罚4期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（六）环境整治，和美乡村。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深入学习运用“千万工程”经验，统筹推进农村厕所、垃圾、污水整治“三大革命”，大力实施乡村振兴项目，全力补齐乡村短板弱项，全面提升人居环境质量，推动乡村面貌再上新台阶；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持续巩固提升镇域内生态环保质量，坚持山水林田湖草沙一体化保护与治理，打造河湖长制、林长制升级版，有序完成4000余棵义务植树项目及河道治理工程；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农村精神文明建设，继续开展文明村镇创建和“星级文明户”评选，推进婚丧领域移风易俗改革，进一步推进文明乡风、淳朴民风、优秀家风建设。弘扬传统美德，大力推进志愿服务、新时代文明实践活动，做好“身边好人”“道德模范”评选，让社会主义核心价值观引领新时代文明新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亮点工作：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西营镇“三步三环节”让信访矛盾化解工作落地有声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用心沟通，抓住“解开群众心结”这个重点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群众的信访问题大多都是和自身利益息息相关的问题，且涉及群众人数多。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及时与信访举报人进行深入沟通交流，站在群众角度分析、思考问题，和群众开展面对面、心贴心的畅谈，建立互相信任关系，是有效减少重复信访、越级信访的重要手段。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用情用力，抓住“及时解决问题”这个关键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信访矛调工作，解决问题是“王道”。通过落实领导接访、干部下访、党员走访，在消化信访问题上做“减法”，尽最大努力畅通信访渠道、查办案件，促进解决各类问题，做到接待一起、化解一起、稳定一起，最大限度地把问题解决在基层，把矛盾化解在本镇，从源头上减少了群众信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领悟真谛，抓住“跳出信访抓信访”这个途径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工作的本质是群众工作，信访举报是“送上门的群众工作”。如果一味地就事论事、就信访抓信访，永远只会跟在信访工作后面赶。必须大兴调查研究之风，畅通信访举报渠道，健全班子成员定期接访、信访包案、带案下访等制度，以“解心结+解问题”双向发力方式为总牵引，搭建信任沟通桥梁，真排难真解忧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坚持和发展新时代“枫桥经验”的基础上，西营镇积极探索“网格+矛调”“党建+矛调”等一线工作模式，发力于排查研判、联动速调、定期回访“三个环节”，努力做好信访、纠纷问题“就地解决”文章，切实保障辖区平安稳定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西营镇共排查各类纠纷、安全隐患问题160余件，调处各类矛盾纠纷219起，办结信访问题18件，全年无进京赴省到市非访，调处成功率和按期办结率常年保持在98%以上，无一起纠纷反弹，无一起纠纷激化升级。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二、2025年工作计划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重点项目谋划情况。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财政类投资工程：护驾垴村采煤沉陷搬迁治理工程，由县财政投资，投资金额为500万元。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拟推进的重点工作任务、重点改革事项和重点民生事业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1、有序推进采煤沉陷治理工作。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2、与县级单位沟通协调积极开展吴北-南漳段河道治理工程。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3、与县级单位沟通协调完成自然村道路硬化，提升农村基础设施建设水平。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4、有序开展大豆玉米带状复合种植、冬播谷子种植等重点任务，守牢粮食安全底线。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5、积极推进西营镇中心幼儿园整体完工并投入使用。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中共西营镇委员会</w:t>
      </w:r>
    </w:p>
    <w:p>
      <w:pPr>
        <w:pStyle w:val="3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70DB0D-EF2A-45A2-9F13-E2B2A6843C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00A632-F834-4D40-A082-AB6F5DF196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BA0B11-6FC3-46F1-A0AF-23E2A2C0915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2D16AB0-340C-4809-8EBC-6B47953102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2C9766"/>
    <w:multiLevelType w:val="singleLevel"/>
    <w:tmpl w:val="F62C97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NjFmNjY0YTJjMzVjZWVkMmFlMTUxMDA0OTA4MTAifQ=="/>
  </w:docVars>
  <w:rsids>
    <w:rsidRoot w:val="30BD2FDA"/>
    <w:rsid w:val="0572273E"/>
    <w:rsid w:val="13FE3715"/>
    <w:rsid w:val="207B0C58"/>
    <w:rsid w:val="30BD2FDA"/>
    <w:rsid w:val="353E483E"/>
    <w:rsid w:val="57B7549B"/>
    <w:rsid w:val="6DE62358"/>
    <w:rsid w:val="6FB0261E"/>
    <w:rsid w:val="76C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2649</Words>
  <Characters>2741</Characters>
  <Lines>0</Lines>
  <Paragraphs>0</Paragraphs>
  <TotalTime>30</TotalTime>
  <ScaleCrop>false</ScaleCrop>
  <LinksUpToDate>false</LinksUpToDate>
  <CharactersWithSpaces>2741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2024-06-18T01:50:00Z</dcterms:created>
  <dc:creator>WPS_1543232212</dc:creator>
  <cp:lastModifiedBy>企业用户_282967631</cp:lastModifiedBy>
  <cp:lastPrinted>2024-12-20T08:37:00Z</cp:lastPrinted>
  <dcterms:modified xsi:type="dcterms:W3CDTF">2025-03-04T08:48:42Z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AA8DA2EF6A204BA8B0EF72B0F4A3CE89_13</vt:lpwstr>
  </property>
</Properties>
</file>