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408C2">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14:paraId="19F1A3C8">
      <w:pPr>
        <w:ind w:firstLine="640" w:firstLineChars="200"/>
        <w:jc w:val="center"/>
        <w:rPr>
          <w:rFonts w:asciiTheme="minorEastAsia" w:hAnsiTheme="minorEastAsia" w:cstheme="minorEastAsia"/>
          <w:sz w:val="32"/>
          <w:szCs w:val="32"/>
        </w:rPr>
      </w:pPr>
    </w:p>
    <w:p w14:paraId="7A933489">
      <w:pPr>
        <w:rPr>
          <w:rFonts w:ascii="黑体" w:hAnsi="黑体" w:eastAsia="黑体" w:cstheme="minorEastAsia"/>
          <w:sz w:val="52"/>
          <w:szCs w:val="52"/>
        </w:rPr>
      </w:pPr>
    </w:p>
    <w:p w14:paraId="3F9B9216">
      <w:pPr>
        <w:jc w:val="center"/>
        <w:rPr>
          <w:rFonts w:ascii="黑体" w:hAnsi="黑体" w:eastAsia="黑体" w:cstheme="minorEastAsia"/>
          <w:sz w:val="52"/>
          <w:szCs w:val="52"/>
        </w:rPr>
      </w:pPr>
      <w:r>
        <w:rPr>
          <w:rFonts w:hint="eastAsia" w:ascii="黑体" w:hAnsi="黑体" w:eastAsia="黑体" w:cstheme="minorEastAsia"/>
          <w:sz w:val="52"/>
          <w:szCs w:val="52"/>
          <w:lang w:eastAsia="zh-CN"/>
        </w:rPr>
        <w:t>襄垣</w:t>
      </w:r>
      <w:r>
        <w:rPr>
          <w:rFonts w:hint="eastAsia" w:ascii="黑体" w:hAnsi="黑体" w:eastAsia="黑体" w:cstheme="minorEastAsia"/>
          <w:sz w:val="52"/>
          <w:szCs w:val="52"/>
        </w:rPr>
        <w:t>县</w:t>
      </w:r>
      <w:r>
        <w:rPr>
          <w:rFonts w:hint="eastAsia" w:ascii="黑体" w:hAnsi="黑体" w:eastAsia="黑体" w:cstheme="minorEastAsia"/>
          <w:sz w:val="52"/>
          <w:szCs w:val="52"/>
          <w:lang w:eastAsia="zh-CN"/>
        </w:rPr>
        <w:t>安全生产监督管理</w:t>
      </w:r>
      <w:r>
        <w:rPr>
          <w:rFonts w:hint="eastAsia" w:ascii="Arial" w:hAnsi="Arial" w:eastAsia="黑体" w:cs="Arial"/>
          <w:sz w:val="52"/>
          <w:szCs w:val="52"/>
          <w:lang w:eastAsia="zh-CN"/>
        </w:rPr>
        <w:t>局</w:t>
      </w:r>
      <w:r>
        <w:rPr>
          <w:rFonts w:hint="eastAsia" w:ascii="黑体" w:hAnsi="黑体" w:eastAsia="黑体" w:cstheme="minorEastAsia"/>
          <w:sz w:val="52"/>
          <w:szCs w:val="52"/>
        </w:rPr>
        <w:t>部门</w:t>
      </w:r>
    </w:p>
    <w:p w14:paraId="5B9262AC">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14:paraId="6658E962">
      <w:pPr>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 xml:space="preserve"> </w:t>
      </w:r>
    </w:p>
    <w:p w14:paraId="5F473433">
      <w:pPr>
        <w:ind w:firstLine="640" w:firstLineChars="200"/>
        <w:rPr>
          <w:rFonts w:hint="eastAsia" w:asciiTheme="minorEastAsia" w:hAnsiTheme="minorEastAsia" w:cstheme="minorEastAsia"/>
          <w:sz w:val="32"/>
          <w:szCs w:val="32"/>
        </w:rPr>
      </w:pPr>
    </w:p>
    <w:p w14:paraId="7D2A7874">
      <w:pPr>
        <w:ind w:firstLine="640" w:firstLineChars="200"/>
        <w:rPr>
          <w:rFonts w:hint="eastAsia" w:asciiTheme="minorEastAsia" w:hAnsiTheme="minorEastAsia" w:cstheme="minorEastAsia"/>
          <w:sz w:val="32"/>
          <w:szCs w:val="32"/>
        </w:rPr>
      </w:pPr>
    </w:p>
    <w:p w14:paraId="1228ACF5">
      <w:pPr>
        <w:ind w:firstLine="640" w:firstLineChars="200"/>
        <w:rPr>
          <w:rFonts w:hint="eastAsia" w:asciiTheme="minorEastAsia" w:hAnsiTheme="minorEastAsia" w:cstheme="minorEastAsia"/>
          <w:sz w:val="32"/>
          <w:szCs w:val="32"/>
        </w:rPr>
      </w:pPr>
    </w:p>
    <w:p w14:paraId="595928E3">
      <w:pPr>
        <w:ind w:firstLine="640" w:firstLineChars="200"/>
        <w:rPr>
          <w:rFonts w:hint="eastAsia" w:asciiTheme="minorEastAsia" w:hAnsiTheme="minorEastAsia" w:cstheme="minorEastAsia"/>
          <w:sz w:val="32"/>
          <w:szCs w:val="32"/>
        </w:rPr>
      </w:pPr>
    </w:p>
    <w:p w14:paraId="5693FE17">
      <w:pPr>
        <w:ind w:firstLine="640" w:firstLineChars="200"/>
        <w:rPr>
          <w:rFonts w:hint="eastAsia" w:asciiTheme="minorEastAsia" w:hAnsiTheme="minorEastAsia" w:cstheme="minorEastAsia"/>
          <w:sz w:val="32"/>
          <w:szCs w:val="32"/>
        </w:rPr>
      </w:pPr>
    </w:p>
    <w:p w14:paraId="1F5A71F1">
      <w:pPr>
        <w:ind w:firstLine="640" w:firstLineChars="200"/>
        <w:jc w:val="center"/>
        <w:rPr>
          <w:rFonts w:asciiTheme="minorEastAsia" w:hAnsiTheme="minorEastAsia" w:cstheme="minorEastAsia"/>
          <w:sz w:val="32"/>
          <w:szCs w:val="32"/>
        </w:rPr>
      </w:pPr>
    </w:p>
    <w:p w14:paraId="33047D80">
      <w:pPr>
        <w:ind w:firstLine="640" w:firstLineChars="200"/>
        <w:jc w:val="center"/>
        <w:rPr>
          <w:rFonts w:asciiTheme="minorEastAsia" w:hAnsiTheme="minorEastAsia" w:cstheme="minorEastAsia"/>
          <w:sz w:val="32"/>
          <w:szCs w:val="32"/>
        </w:rPr>
      </w:pPr>
    </w:p>
    <w:p w14:paraId="6577E508">
      <w:pPr>
        <w:ind w:firstLine="640" w:firstLineChars="200"/>
        <w:jc w:val="center"/>
        <w:rPr>
          <w:rFonts w:asciiTheme="minorEastAsia" w:hAnsiTheme="minorEastAsia" w:cstheme="minorEastAsia"/>
          <w:sz w:val="32"/>
          <w:szCs w:val="32"/>
        </w:rPr>
      </w:pPr>
    </w:p>
    <w:p w14:paraId="44B959F7">
      <w:pPr>
        <w:ind w:firstLine="640" w:firstLineChars="200"/>
        <w:jc w:val="center"/>
        <w:rPr>
          <w:rFonts w:asciiTheme="minorEastAsia" w:hAnsiTheme="minorEastAsia" w:cstheme="minorEastAsia"/>
          <w:sz w:val="32"/>
          <w:szCs w:val="32"/>
        </w:rPr>
      </w:pPr>
    </w:p>
    <w:p w14:paraId="2D2A92C6">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14:paraId="10B8F6BF">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14:paraId="358B630F">
      <w:pPr>
        <w:spacing w:before="156" w:beforeLines="50" w:after="312" w:afterLines="100"/>
        <w:jc w:val="center"/>
        <w:rPr>
          <w:rFonts w:ascii="黑体" w:hAnsi="黑体" w:eastAsia="黑体" w:cstheme="minorEastAsia"/>
          <w:sz w:val="44"/>
          <w:szCs w:val="44"/>
        </w:rPr>
      </w:pPr>
      <w:r>
        <w:rPr>
          <w:rFonts w:hint="eastAsia" w:ascii="黑体" w:hAnsi="黑体" w:eastAsia="黑体" w:cstheme="minorEastAsia"/>
          <w:sz w:val="44"/>
          <w:szCs w:val="44"/>
        </w:rPr>
        <w:t>目 录</w:t>
      </w:r>
    </w:p>
    <w:p w14:paraId="7AC63F98">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14:paraId="078EC56E">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14:paraId="26062C85">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14:paraId="5A3A1331">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14:paraId="43A597B1">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14:paraId="41C845FF">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14:paraId="4D365DC4">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14:paraId="34222095">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14:paraId="568A8116">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14:paraId="12722C82">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14:paraId="1232DFD6">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14:paraId="113CB6CC">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14:paraId="68830CE8">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14:paraId="4FD9C230">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14:paraId="01483448">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14:paraId="60D09F18">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14:paraId="2A585B58">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14:paraId="04622310">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14:paraId="140E3979">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14:paraId="14EB8EA6">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14:paraId="095C6CC4">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14:paraId="5299784C">
      <w:pPr>
        <w:pStyle w:val="4"/>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14:paraId="2F0252C6">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14:paraId="46E179E6">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14:paraId="65847BC9">
      <w:pPr>
        <w:rPr>
          <w:rFonts w:asciiTheme="minorEastAsia" w:hAnsiTheme="minorEastAsia" w:cstheme="minorEastAsia"/>
          <w:sz w:val="32"/>
          <w:szCs w:val="32"/>
        </w:rPr>
      </w:pPr>
    </w:p>
    <w:p w14:paraId="1843231F">
      <w:pPr>
        <w:rPr>
          <w:rFonts w:asciiTheme="minorEastAsia" w:hAnsiTheme="minorEastAsia" w:cstheme="minorEastAsia"/>
          <w:sz w:val="32"/>
          <w:szCs w:val="32"/>
        </w:rPr>
      </w:pPr>
    </w:p>
    <w:p w14:paraId="5E72CADB">
      <w:pPr>
        <w:rPr>
          <w:rFonts w:asciiTheme="minorEastAsia" w:hAnsiTheme="minorEastAsia" w:cstheme="minorEastAsia"/>
          <w:sz w:val="32"/>
          <w:szCs w:val="32"/>
        </w:rPr>
      </w:pPr>
    </w:p>
    <w:p w14:paraId="2AF523B1">
      <w:pPr>
        <w:rPr>
          <w:rFonts w:asciiTheme="minorEastAsia" w:hAnsiTheme="minorEastAsia" w:cstheme="minorEastAsia"/>
          <w:sz w:val="32"/>
          <w:szCs w:val="32"/>
        </w:rPr>
      </w:pPr>
    </w:p>
    <w:p w14:paraId="115DD71A">
      <w:pPr>
        <w:rPr>
          <w:rFonts w:asciiTheme="minorEastAsia" w:hAnsiTheme="minorEastAsia" w:cstheme="minorEastAsia"/>
          <w:sz w:val="32"/>
          <w:szCs w:val="32"/>
        </w:rPr>
      </w:pPr>
    </w:p>
    <w:p w14:paraId="62389602">
      <w:pPr>
        <w:rPr>
          <w:rFonts w:asciiTheme="minorEastAsia" w:hAnsiTheme="minorEastAsia" w:cstheme="minorEastAsia"/>
          <w:sz w:val="32"/>
          <w:szCs w:val="32"/>
        </w:rPr>
      </w:pPr>
    </w:p>
    <w:p w14:paraId="15C33D89">
      <w:pPr>
        <w:rPr>
          <w:rFonts w:asciiTheme="minorEastAsia" w:hAnsiTheme="minorEastAsia" w:cstheme="minorEastAsia"/>
          <w:sz w:val="32"/>
          <w:szCs w:val="32"/>
        </w:rPr>
      </w:pPr>
    </w:p>
    <w:p w14:paraId="182163C9">
      <w:pPr>
        <w:rPr>
          <w:rFonts w:asciiTheme="minorEastAsia" w:hAnsiTheme="minorEastAsia" w:cstheme="minorEastAsia"/>
          <w:sz w:val="32"/>
          <w:szCs w:val="32"/>
        </w:rPr>
      </w:pPr>
    </w:p>
    <w:p w14:paraId="3A09D7AF">
      <w:pPr>
        <w:rPr>
          <w:rFonts w:asciiTheme="minorEastAsia" w:hAnsiTheme="minorEastAsia" w:cstheme="minorEastAsia"/>
          <w:sz w:val="32"/>
          <w:szCs w:val="32"/>
        </w:rPr>
      </w:pPr>
    </w:p>
    <w:p w14:paraId="76ABD25F">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29341894">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02209A49">
      <w:pPr>
        <w:rPr>
          <w:rFonts w:hint="eastAsia" w:ascii="黑体" w:hAnsi="黑体" w:eastAsia="黑体" w:cstheme="minorEastAsia"/>
          <w:sz w:val="32"/>
          <w:szCs w:val="32"/>
          <w:lang w:eastAsia="zh-CN"/>
        </w:rPr>
      </w:pPr>
    </w:p>
    <w:p w14:paraId="2E841D73">
      <w:pPr>
        <w:ind w:firstLine="640" w:firstLineChars="200"/>
        <w:rPr>
          <w:rFonts w:hint="eastAsia" w:ascii="黑体" w:hAnsi="黑体" w:eastAsia="黑体" w:cstheme="minorEastAsia"/>
          <w:sz w:val="32"/>
          <w:szCs w:val="32"/>
          <w:lang w:eastAsia="zh-CN"/>
        </w:rPr>
      </w:pPr>
    </w:p>
    <w:p w14:paraId="695A8941">
      <w:pPr>
        <w:ind w:firstLine="640" w:firstLineChars="200"/>
        <w:rPr>
          <w:rFonts w:hint="eastAsia" w:ascii="黑体" w:hAnsi="黑体" w:eastAsia="黑体" w:cstheme="minorEastAsia"/>
          <w:sz w:val="32"/>
          <w:szCs w:val="32"/>
          <w:lang w:eastAsia="zh-CN"/>
        </w:rPr>
      </w:pPr>
    </w:p>
    <w:p w14:paraId="19B9ED3D">
      <w:pPr>
        <w:ind w:firstLine="643" w:firstLineChars="200"/>
        <w:rPr>
          <w:rFonts w:hint="eastAsia" w:ascii="黑体" w:hAnsi="黑体" w:eastAsia="黑体" w:cstheme="minorEastAsia"/>
          <w:b/>
          <w:bCs/>
          <w:sz w:val="32"/>
          <w:szCs w:val="32"/>
        </w:rPr>
      </w:pPr>
    </w:p>
    <w:p w14:paraId="4AB6EB40">
      <w:pPr>
        <w:ind w:firstLine="643"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eastAsia="zh-CN"/>
        </w:rPr>
        <w:t>襄垣</w:t>
      </w:r>
      <w:r>
        <w:rPr>
          <w:rFonts w:hint="eastAsia" w:ascii="黑体" w:hAnsi="黑体" w:eastAsia="黑体" w:cs="黑体"/>
          <w:b/>
          <w:bCs/>
          <w:sz w:val="32"/>
          <w:szCs w:val="32"/>
        </w:rPr>
        <w:t>县</w:t>
      </w:r>
      <w:r>
        <w:rPr>
          <w:rFonts w:hint="eastAsia" w:ascii="Arial" w:hAnsi="Arial" w:eastAsia="黑体" w:cs="Arial"/>
          <w:b/>
          <w:bCs/>
          <w:sz w:val="32"/>
          <w:szCs w:val="32"/>
          <w:lang w:eastAsia="zh-CN"/>
        </w:rPr>
        <w:t>安全生产监督管理局</w:t>
      </w:r>
      <w:r>
        <w:rPr>
          <w:rFonts w:hint="eastAsia" w:ascii="黑体" w:hAnsi="黑体" w:eastAsia="黑体" w:cs="黑体"/>
          <w:b/>
          <w:bCs/>
          <w:sz w:val="32"/>
          <w:szCs w:val="32"/>
          <w:lang w:eastAsia="zh-CN"/>
        </w:rPr>
        <w:t>部门</w:t>
      </w:r>
      <w:r>
        <w:rPr>
          <w:rFonts w:hint="eastAsia" w:ascii="黑体" w:hAnsi="黑体" w:eastAsia="黑体" w:cstheme="minorEastAsia"/>
          <w:b/>
          <w:bCs/>
          <w:sz w:val="32"/>
          <w:szCs w:val="32"/>
        </w:rPr>
        <w:t>概况</w:t>
      </w:r>
    </w:p>
    <w:p w14:paraId="18D178B5">
      <w:pPr>
        <w:ind w:firstLine="643"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14:paraId="084263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1、组织起草全县综合性安全生产地方规定、制度，拟定安全生产政策和规划，指导协调全县安全生产工作；分析和预测全县安全生产形势，发布全县安全生产信息，解决安全生产中的重大问题。 </w:t>
      </w:r>
    </w:p>
    <w:p w14:paraId="27D892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2、承担安全生产综合监督管理责任，依法行使综合监督管理职权，指导协调、监督检查县人民政府有关部门和各乡（镇）人民政府安全生产工作，监督考核并通报安全生产目标责任制执行情况。 </w:t>
      </w:r>
    </w:p>
    <w:p w14:paraId="09883C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承担非煤矿山（含地质勘探）、尾矿库、石油开采（含天然气开采）、危险化学品、烟花爆竹、民爆、化工（含石油化工厂）、医药、冶金、有色、建材、机械、轻工、纺织、烟草、商贸等行业生产经营单位安全生产监督管理责任，按层分级、属地原则，依法监督检查职责范围内的工矿商贸生产经营单位贯彻执行安全生产法律法规情况及其安全生产条件和有关设备（特种设备除外）、材料、劳动防护用品的安全生产管理工作。 </w:t>
      </w:r>
    </w:p>
    <w:p w14:paraId="619F70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4、承担全县非煤矿山企业、尾矿库和危险化学品、烟花爆竹企业安全生产准入管理责任，依法实施安全准入例度；负责非煤矿山、危险化学品安全监督管理综合工作和烟花爆竹安全生产监督管理工作。 </w:t>
      </w:r>
    </w:p>
    <w:p w14:paraId="674CEA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5、承担职责范围内的工矿商贸作业场所职业卫生监督检查责任，负责职业卫生安全许可的初审和监督管理工作，组织查处职业危害事故和违法违规行为。 </w:t>
      </w:r>
    </w:p>
    <w:p w14:paraId="6FD120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6、贯彻执行国家及省、市、县关于工矿商贸行业安全生产法律法规、规章、标准和规程；监督检查职责范围内的工矿商贸生产经营单位重大危险源监控和重大事故隐患排查治理工作，依法查处不具备安全生产条件的工矿商贸生产经营单位。 </w:t>
      </w:r>
    </w:p>
    <w:p w14:paraId="68C0B6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7、综合管理全县生产安全伤亡事故和安全生产行政执法统计分析工作。 </w:t>
      </w:r>
    </w:p>
    <w:p w14:paraId="69FF4C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8、负责监督检查职责范围内的新建、改建、扩建工程项目的安全设施与主体同时设计、同时施工、同时投产使用情况；负责新建、改建、扩建项目立项前的安全评价工作。 </w:t>
      </w:r>
    </w:p>
    <w:p w14:paraId="4D8319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9、协调指导特种作业人员（煤矿井下特种作业人员、特种设备作业人员除外）的考核工作；监督职责范围内的工矿商贸生产经管单位主要负责人、安全生产管理人员的安全资格考核工作；监督检查职责范围内的工矿商贸生产经营单位安全生产和职业安全健康培训工作；组织指导职责范围内一般从业人员安全培训工作。 </w:t>
      </w:r>
    </w:p>
    <w:p w14:paraId="09C641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10、协调全县安全生产检测检验工作（煤矿除外），监督管理安全生产社会中介机构和安全评价工作，指导协调全县注册安全工程师、安全评价师执业资格申报管理工作。 </w:t>
      </w:r>
    </w:p>
    <w:p w14:paraId="16E741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11、组织拟定全县安全生产科技规划，指导协调安全生产重大科学技术研究和推广工作。 </w:t>
      </w:r>
    </w:p>
    <w:p w14:paraId="57B5BB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12、组织开展安全生产方面的国际、国内交流与合作。 </w:t>
      </w:r>
    </w:p>
    <w:p w14:paraId="54EE76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13、县安监局挂县人民政府安全生产委员会办公室的牌子（以下简称县政府安委办），承担县人民政府安全生产委员会（以下简称县政府安委会）的日常工作。主要职责是：研究提出安全生产方针政策和重要措施的建议；监督检查、指导协调各乡（镇）和县直有关部门的安全生产工作；组织全县安全生产大检查和专项督查；参与研究有关部门在产业政策、资金投入、科技发展等工作中涉及安全生产的相关工作；研究拟定年度安全生产控制考核指标；负责全县安全生产各类事故的调查处理和办理结案工作，监督事故查处和责任追究落实情况；组织指挥重大安全事故应急救援</w:t>
      </w:r>
      <w:bookmarkStart w:id="0" w:name="_GoBack"/>
      <w:bookmarkEnd w:id="0"/>
      <w:r>
        <w:rPr>
          <w:rFonts w:hint="eastAsia" w:ascii="宋体" w:hAnsi="宋体" w:eastAsia="宋体" w:cs="宋体"/>
          <w:i w:val="0"/>
          <w:caps w:val="0"/>
          <w:color w:val="333333"/>
          <w:spacing w:val="0"/>
          <w:sz w:val="24"/>
          <w:szCs w:val="24"/>
          <w:shd w:val="clear" w:fill="FFFFFF"/>
        </w:rPr>
        <w:t>工作；指导协调和监督全县安全生产行政执法工作，承办县政府安委会召开的会议和重要活动，督促、检查县政府安委会会议决定事项的贯彻落实情况；承担县政府安委会协调煤炭行业管理涉及安全生产方面的工作，督促检查各项工作和措施的落实情况；承办县人民政府与县直有关部门、各乡（镇）签订的安全生产目标责任书完成情况的考核工作。 </w:t>
      </w:r>
    </w:p>
    <w:p w14:paraId="315E7B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14、承办县人民政府、县政府安委会交办的其他事项。 </w:t>
      </w:r>
    </w:p>
    <w:p w14:paraId="76C0CC2F">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14:paraId="44A000B0">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14:paraId="5D7E1EED">
      <w:pPr>
        <w:ind w:firstLine="645"/>
        <w:rPr>
          <w:rFonts w:hint="eastAsia" w:ascii="仿宋_GB2312" w:hAnsi="仿宋" w:eastAsia="仿宋_GB2312" w:cstheme="minorEastAsia"/>
          <w:color w:val="5B9BD5" w:themeColor="accent1"/>
          <w:sz w:val="32"/>
          <w:szCs w:val="32"/>
          <w14:textFill>
            <w14:solidFill>
              <w14:schemeClr w14:val="accent1"/>
            </w14:solidFill>
          </w14:textFill>
        </w:rPr>
      </w:pPr>
      <w:r>
        <w:rPr>
          <w:rFonts w:hint="eastAsia" w:ascii="仿宋" w:hAnsi="仿宋" w:eastAsia="仿宋" w:cs="仿宋_GB2312"/>
          <w:color w:val="5B9BD5" w:themeColor="accent1"/>
          <w:kern w:val="2"/>
          <w:sz w:val="30"/>
          <w:szCs w:val="30"/>
          <w:lang w:val="en-US" w:eastAsia="zh-CN" w:bidi="ar"/>
          <w14:textFill>
            <w14:solidFill>
              <w14:schemeClr w14:val="accent1"/>
            </w14:solidFill>
          </w14:textFill>
        </w:rPr>
        <w:t>襄垣县安全生产监督管理局局机关内设10个职能股室、中心、职能股室、分别为：办公室、非煤股、危化股、综合监管一股、应急中心、执法大队、督查股、综合二股、财务室、法规股、煤。</w:t>
      </w:r>
      <w:r>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t>下设安全生产监督执法大队、安全生产应急救援指挥中心、安全生产培训服务中心、3个事业单位。现有行政、事业编制32名，其中，行政编制 14名，事业编制 18名。实有11人，其中公务员4名，，事业人员7名。</w:t>
      </w:r>
    </w:p>
    <w:p w14:paraId="764761DE">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14:paraId="3B688F33">
      <w:pPr>
        <w:ind w:firstLine="645"/>
        <w:rPr>
          <w:rFonts w:hint="eastAsia" w:ascii="仿宋_GB2312" w:hAnsi="仿宋" w:eastAsia="仿宋_GB2312" w:cstheme="minorEastAsia"/>
          <w:color w:val="5B9BD5" w:themeColor="accent1"/>
          <w:sz w:val="32"/>
          <w:szCs w:val="32"/>
          <w14:textFill>
            <w14:solidFill>
              <w14:schemeClr w14:val="accent1"/>
            </w14:solidFill>
          </w14:textFill>
        </w:rPr>
      </w:pPr>
      <w:r>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t>现有行政、事业编制32名，其中，行政编制 14名，事业编制 18名。实有11人，其中公务员4名，，事业人员7名。</w:t>
      </w:r>
    </w:p>
    <w:p w14:paraId="3EBB8256">
      <w:pPr>
        <w:ind w:firstLine="645"/>
        <w:rPr>
          <w:rFonts w:hint="eastAsia" w:ascii="仿宋_GB2312" w:hAnsi="仿宋" w:eastAsia="仿宋_GB2312" w:cs="宋体"/>
          <w:color w:val="5B9BD5" w:themeColor="accent1"/>
          <w:kern w:val="0"/>
          <w:sz w:val="32"/>
          <w:szCs w:val="32"/>
          <w:lang w:eastAsia="zh-CN"/>
          <w14:textFill>
            <w14:solidFill>
              <w14:schemeClr w14:val="accent1"/>
            </w14:solidFill>
          </w14:textFill>
        </w:rPr>
      </w:pPr>
      <w:r>
        <w:rPr>
          <w:rFonts w:hint="eastAsia" w:ascii="仿宋" w:hAnsi="仿宋" w:eastAsia="仿宋" w:cs="仿宋_GB2312"/>
          <w:kern w:val="2"/>
          <w:sz w:val="32"/>
          <w:szCs w:val="32"/>
          <w:lang w:val="en-US" w:eastAsia="zh-CN" w:bidi="ar"/>
        </w:rPr>
        <w:t>（三）</w:t>
      </w:r>
      <w:r>
        <w:rPr>
          <w:rFonts w:hint="eastAsia" w:ascii="仿宋_GB2312" w:hAnsi="仿宋" w:eastAsia="仿宋_GB2312" w:cstheme="minorEastAsia"/>
          <w:color w:val="5B9BD5" w:themeColor="accent1"/>
          <w:sz w:val="32"/>
          <w:szCs w:val="32"/>
          <w14:textFill>
            <w14:solidFill>
              <w14:schemeClr w14:val="accent1"/>
            </w14:solidFill>
          </w14:textFill>
        </w:rPr>
        <w:t>本套部门决算汇编范围的单位共1个，包括：</w:t>
      </w:r>
      <w:r>
        <w:rPr>
          <w:rFonts w:hint="eastAsia" w:ascii="仿宋_GB2312" w:eastAsia="仿宋_GB2312"/>
          <w:color w:val="5B9BD5" w:themeColor="accent1"/>
          <w:sz w:val="32"/>
          <w:szCs w:val="32"/>
          <w:lang w:eastAsia="zh-CN"/>
          <w14:textFill>
            <w14:solidFill>
              <w14:schemeClr w14:val="accent1"/>
            </w14:solidFill>
          </w14:textFill>
        </w:rPr>
        <w:t>襄垣县应急管理局。</w:t>
      </w:r>
    </w:p>
    <w:p w14:paraId="5A5E39BA">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9</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14:paraId="176EE17D">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14:paraId="5D52B78D">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9</w:t>
      </w:r>
      <w:r>
        <w:rPr>
          <w:rFonts w:hint="eastAsia" w:ascii="黑体" w:hAnsi="黑体" w:eastAsia="黑体" w:cstheme="minorEastAsia"/>
          <w:sz w:val="32"/>
          <w:szCs w:val="32"/>
        </w:rPr>
        <w:t>年度部门决算情况说明</w:t>
      </w:r>
    </w:p>
    <w:p w14:paraId="43844CB9">
      <w:pPr>
        <w:ind w:firstLine="640"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val="0"/>
          <w:bCs/>
          <w:sz w:val="32"/>
          <w:szCs w:val="32"/>
        </w:rPr>
        <w:t>一、收入决算情况说明</w:t>
      </w:r>
    </w:p>
    <w:p w14:paraId="1022B6FA">
      <w:pPr>
        <w:ind w:firstLine="640" w:firstLineChars="200"/>
        <w:rPr>
          <w:rFonts w:ascii="仿宋_GB2312" w:hAnsi="仿宋" w:eastAsia="仿宋_GB2312" w:cs="仿宋"/>
          <w:color w:val="5B9BD5" w:themeColor="accent1"/>
          <w:sz w:val="32"/>
          <w:szCs w:val="32"/>
          <w14:textFill>
            <w14:solidFill>
              <w14:schemeClr w14:val="accent1"/>
            </w14:solidFill>
          </w14:textFill>
        </w:rPr>
      </w:pPr>
      <w:r>
        <w:rPr>
          <w:rFonts w:hint="eastAsia" w:ascii="仿宋_GB2312" w:hAnsi="仿宋" w:eastAsia="仿宋_GB2312" w:cs="仿宋"/>
          <w:color w:val="auto"/>
          <w:sz w:val="32"/>
          <w:szCs w:val="32"/>
        </w:rPr>
        <w:t>本部门201</w:t>
      </w: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年度收入总计</w:t>
      </w:r>
      <w:r>
        <w:rPr>
          <w:rFonts w:hint="eastAsia" w:ascii="仿宋_GB2312" w:hAnsi="仿宋" w:eastAsia="仿宋_GB2312" w:cs="仿宋"/>
          <w:color w:val="5B9BD5" w:themeColor="accent1"/>
          <w:sz w:val="32"/>
          <w:szCs w:val="32"/>
          <w:lang w:val="en-US" w:eastAsia="zh-CN"/>
          <w14:textFill>
            <w14:solidFill>
              <w14:schemeClr w14:val="accent1"/>
            </w14:solidFill>
          </w14:textFill>
        </w:rPr>
        <w:t>281.31</w:t>
      </w:r>
      <w:r>
        <w:rPr>
          <w:rFonts w:hint="eastAsia" w:ascii="仿宋_GB2312" w:hAnsi="仿宋" w:eastAsia="仿宋_GB2312" w:cs="仿宋"/>
          <w:color w:val="5B9BD5" w:themeColor="accent1"/>
          <w:sz w:val="32"/>
          <w:szCs w:val="32"/>
          <w14:textFill>
            <w14:solidFill>
              <w14:schemeClr w14:val="accent1"/>
            </w14:solidFill>
          </w14:textFill>
        </w:rPr>
        <w:t>万元，其中年初结转和结余</w:t>
      </w:r>
      <w:r>
        <w:rPr>
          <w:rFonts w:hint="eastAsia" w:ascii="仿宋_GB2312" w:hAnsi="仿宋" w:eastAsia="仿宋_GB2312" w:cs="仿宋"/>
          <w:color w:val="5B9BD5" w:themeColor="accent1"/>
          <w:sz w:val="32"/>
          <w:szCs w:val="32"/>
          <w:lang w:val="en-US" w:eastAsia="zh-CN"/>
          <w14:textFill>
            <w14:solidFill>
              <w14:schemeClr w14:val="accent1"/>
            </w14:solidFill>
          </w14:textFill>
        </w:rPr>
        <w:t>0</w:t>
      </w:r>
      <w:r>
        <w:rPr>
          <w:rFonts w:hint="eastAsia" w:ascii="仿宋_GB2312" w:hAnsi="仿宋" w:eastAsia="仿宋_GB2312" w:cs="仿宋"/>
          <w:color w:val="5B9BD5" w:themeColor="accent1"/>
          <w:sz w:val="32"/>
          <w:szCs w:val="32"/>
          <w14:textFill>
            <w14:solidFill>
              <w14:schemeClr w14:val="accent1"/>
            </w14:solidFill>
          </w14:textFill>
        </w:rPr>
        <w:t>万元，较201</w:t>
      </w:r>
      <w:r>
        <w:rPr>
          <w:rFonts w:hint="eastAsia" w:ascii="仿宋_GB2312" w:hAnsi="仿宋" w:eastAsia="仿宋_GB2312" w:cs="仿宋"/>
          <w:color w:val="5B9BD5" w:themeColor="accent1"/>
          <w:sz w:val="32"/>
          <w:szCs w:val="32"/>
          <w:lang w:val="en-US" w:eastAsia="zh-CN"/>
          <w14:textFill>
            <w14:solidFill>
              <w14:schemeClr w14:val="accent1"/>
            </w14:solidFill>
          </w14:textFill>
        </w:rPr>
        <w:t>7</w:t>
      </w:r>
      <w:r>
        <w:rPr>
          <w:rFonts w:hint="eastAsia" w:ascii="仿宋_GB2312" w:hAnsi="仿宋" w:eastAsia="仿宋_GB2312" w:cs="仿宋"/>
          <w:color w:val="5B9BD5" w:themeColor="accent1"/>
          <w:sz w:val="32"/>
          <w:szCs w:val="32"/>
          <w14:textFill>
            <w14:solidFill>
              <w14:schemeClr w14:val="accent1"/>
            </w14:solidFill>
          </w14:textFill>
        </w:rPr>
        <w:t>年</w:t>
      </w:r>
      <w:r>
        <w:rPr>
          <w:rFonts w:hint="eastAsia" w:ascii="仿宋_GB2312" w:hAnsi="仿宋" w:eastAsia="仿宋_GB2312" w:cs="仿宋"/>
          <w:color w:val="5B9BD5" w:themeColor="accent1"/>
          <w:sz w:val="32"/>
          <w:szCs w:val="32"/>
          <w:lang w:eastAsia="zh-CN"/>
          <w14:textFill>
            <w14:solidFill>
              <w14:schemeClr w14:val="accent1"/>
            </w14:solidFill>
          </w14:textFill>
        </w:rPr>
        <w:t>增长</w:t>
      </w:r>
      <w:r>
        <w:rPr>
          <w:rFonts w:hint="eastAsia" w:ascii="仿宋_GB2312" w:hAnsi="仿宋" w:eastAsia="仿宋_GB2312" w:cs="仿宋"/>
          <w:color w:val="5B9BD5" w:themeColor="accent1"/>
          <w:sz w:val="32"/>
          <w:szCs w:val="32"/>
          <w:lang w:val="en-US" w:eastAsia="zh-CN"/>
          <w14:textFill>
            <w14:solidFill>
              <w14:schemeClr w14:val="accent1"/>
            </w14:solidFill>
          </w14:textFill>
        </w:rPr>
        <w:t>77.79</w:t>
      </w:r>
      <w:r>
        <w:rPr>
          <w:rFonts w:hint="eastAsia" w:ascii="仿宋_GB2312" w:hAnsi="仿宋" w:eastAsia="仿宋_GB2312" w:cs="仿宋"/>
          <w:color w:val="5B9BD5" w:themeColor="accent1"/>
          <w:sz w:val="32"/>
          <w:szCs w:val="32"/>
          <w14:textFill>
            <w14:solidFill>
              <w14:schemeClr w14:val="accent1"/>
            </w14:solidFill>
          </w14:textFill>
        </w:rPr>
        <w:t>万元，</w:t>
      </w:r>
      <w:r>
        <w:rPr>
          <w:rFonts w:hint="eastAsia" w:ascii="仿宋_GB2312" w:hAnsi="仿宋" w:eastAsia="仿宋_GB2312" w:cs="仿宋"/>
          <w:color w:val="5B9BD5" w:themeColor="accent1"/>
          <w:sz w:val="32"/>
          <w:szCs w:val="32"/>
          <w:lang w:eastAsia="zh-CN"/>
          <w14:textFill>
            <w14:solidFill>
              <w14:schemeClr w14:val="accent1"/>
            </w14:solidFill>
          </w14:textFill>
        </w:rPr>
        <w:t>减少</w:t>
      </w:r>
      <w:r>
        <w:rPr>
          <w:rFonts w:hint="eastAsia" w:ascii="仿宋_GB2312" w:hAnsi="仿宋" w:eastAsia="仿宋_GB2312" w:cs="仿宋"/>
          <w:color w:val="5B9BD5" w:themeColor="accent1"/>
          <w:sz w:val="32"/>
          <w:szCs w:val="32"/>
          <w:lang w:val="en-US" w:eastAsia="zh-CN"/>
          <w14:textFill>
            <w14:solidFill>
              <w14:schemeClr w14:val="accent1"/>
            </w14:solidFill>
          </w14:textFill>
        </w:rPr>
        <w:t>21.66</w:t>
      </w:r>
      <w:r>
        <w:rPr>
          <w:rFonts w:hint="eastAsia" w:ascii="仿宋_GB2312" w:hAnsi="仿宋" w:eastAsia="仿宋_GB2312" w:cs="仿宋"/>
          <w:color w:val="5B9BD5" w:themeColor="accent1"/>
          <w:sz w:val="32"/>
          <w:szCs w:val="32"/>
          <w14:textFill>
            <w14:solidFill>
              <w14:schemeClr w14:val="accent1"/>
            </w14:solidFill>
          </w14:textFill>
        </w:rPr>
        <w:t>%；本年收入合计</w:t>
      </w:r>
      <w:r>
        <w:rPr>
          <w:rFonts w:hint="eastAsia" w:ascii="仿宋_GB2312" w:hAnsi="仿宋" w:eastAsia="仿宋_GB2312" w:cs="仿宋"/>
          <w:color w:val="5B9BD5" w:themeColor="accent1"/>
          <w:sz w:val="32"/>
          <w:szCs w:val="32"/>
          <w:lang w:val="en-US" w:eastAsia="zh-CN"/>
          <w14:textFill>
            <w14:solidFill>
              <w14:schemeClr w14:val="accent1"/>
            </w14:solidFill>
          </w14:textFill>
        </w:rPr>
        <w:t>281.31</w:t>
      </w:r>
      <w:r>
        <w:rPr>
          <w:rFonts w:hint="eastAsia" w:ascii="仿宋_GB2312" w:hAnsi="仿宋" w:eastAsia="仿宋_GB2312" w:cs="仿宋"/>
          <w:color w:val="5B9BD5" w:themeColor="accent1"/>
          <w:sz w:val="32"/>
          <w:szCs w:val="32"/>
          <w14:textFill>
            <w14:solidFill>
              <w14:schemeClr w14:val="accent1"/>
            </w14:solidFill>
          </w14:textFill>
        </w:rPr>
        <w:t>万元，</w:t>
      </w:r>
      <w:r>
        <w:rPr>
          <w:rFonts w:hint="eastAsia" w:ascii="仿宋_GB2312" w:hAnsi="仿宋" w:eastAsia="仿宋_GB2312" w:cs="仿宋"/>
          <w:color w:val="auto"/>
          <w:sz w:val="32"/>
          <w:szCs w:val="32"/>
        </w:rPr>
        <w:t>较201</w:t>
      </w: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年</w:t>
      </w:r>
      <w:r>
        <w:rPr>
          <w:rFonts w:hint="eastAsia" w:ascii="仿宋_GB2312" w:hAnsi="仿宋" w:eastAsia="仿宋_GB2312" w:cs="仿宋"/>
          <w:color w:val="5B9BD5" w:themeColor="accent1"/>
          <w:sz w:val="32"/>
          <w:szCs w:val="32"/>
          <w:lang w:eastAsia="zh-CN"/>
          <w14:textFill>
            <w14:solidFill>
              <w14:schemeClr w14:val="accent1"/>
            </w14:solidFill>
          </w14:textFill>
        </w:rPr>
        <w:t>减少</w:t>
      </w:r>
      <w:r>
        <w:rPr>
          <w:rFonts w:hint="eastAsia" w:ascii="仿宋_GB2312" w:hAnsi="仿宋" w:eastAsia="仿宋_GB2312" w:cs="仿宋"/>
          <w:color w:val="5B9BD5" w:themeColor="accent1"/>
          <w:sz w:val="32"/>
          <w:szCs w:val="32"/>
          <w:lang w:val="en-US" w:eastAsia="zh-CN"/>
          <w14:textFill>
            <w14:solidFill>
              <w14:schemeClr w14:val="accent1"/>
            </w14:solidFill>
          </w14:textFill>
        </w:rPr>
        <w:t>77.79</w:t>
      </w:r>
      <w:r>
        <w:rPr>
          <w:rFonts w:hint="eastAsia" w:ascii="仿宋_GB2312" w:hAnsi="仿宋" w:eastAsia="仿宋_GB2312" w:cs="仿宋"/>
          <w:color w:val="5B9BD5" w:themeColor="accent1"/>
          <w:sz w:val="32"/>
          <w:szCs w:val="32"/>
          <w14:textFill>
            <w14:solidFill>
              <w14:schemeClr w14:val="accent1"/>
            </w14:solidFill>
          </w14:textFill>
        </w:rPr>
        <w:t>万元，</w:t>
      </w:r>
      <w:r>
        <w:rPr>
          <w:rFonts w:hint="eastAsia" w:ascii="仿宋_GB2312" w:hAnsi="仿宋" w:eastAsia="仿宋_GB2312" w:cs="仿宋"/>
          <w:color w:val="5B9BD5" w:themeColor="accent1"/>
          <w:sz w:val="32"/>
          <w:szCs w:val="32"/>
          <w:lang w:eastAsia="zh-CN"/>
          <w14:textFill>
            <w14:solidFill>
              <w14:schemeClr w14:val="accent1"/>
            </w14:solidFill>
          </w14:textFill>
        </w:rPr>
        <w:t>减少</w:t>
      </w:r>
      <w:r>
        <w:rPr>
          <w:rFonts w:hint="eastAsia" w:ascii="仿宋_GB2312" w:hAnsi="仿宋" w:eastAsia="仿宋_GB2312" w:cs="仿宋"/>
          <w:color w:val="5B9BD5" w:themeColor="accent1"/>
          <w:sz w:val="32"/>
          <w:szCs w:val="32"/>
          <w:lang w:val="en-US" w:eastAsia="zh-CN"/>
          <w14:textFill>
            <w14:solidFill>
              <w14:schemeClr w14:val="accent1"/>
            </w14:solidFill>
          </w14:textFill>
        </w:rPr>
        <w:t>21.66</w:t>
      </w:r>
      <w:r>
        <w:rPr>
          <w:rFonts w:hint="eastAsia" w:ascii="仿宋_GB2312" w:hAnsi="仿宋" w:eastAsia="仿宋_GB2312" w:cs="仿宋"/>
          <w:color w:val="5B9BD5" w:themeColor="accent1"/>
          <w:sz w:val="32"/>
          <w:szCs w:val="32"/>
          <w14:textFill>
            <w14:solidFill>
              <w14:schemeClr w14:val="accent1"/>
            </w14:solidFill>
          </w14:textFill>
        </w:rPr>
        <w:t>%，主要原因是：</w:t>
      </w:r>
      <w:r>
        <w:rPr>
          <w:rFonts w:hint="eastAsia" w:ascii="仿宋_GB2312" w:hAnsi="仿宋" w:eastAsia="仿宋_GB2312" w:cs="仿宋"/>
          <w:color w:val="5B9BD5" w:themeColor="accent1"/>
          <w:sz w:val="32"/>
          <w:szCs w:val="32"/>
          <w:lang w:val="en-US" w:eastAsia="zh-CN"/>
          <w14:textFill>
            <w14:solidFill>
              <w14:schemeClr w14:val="accent1"/>
            </w14:solidFill>
          </w14:textFill>
        </w:rPr>
        <w:t>八项规定以来，严格控制各项经费支出</w:t>
      </w:r>
      <w:r>
        <w:rPr>
          <w:rFonts w:hint="eastAsia" w:ascii="仿宋_GB2312" w:hAnsi="仿宋" w:eastAsia="仿宋_GB2312" w:cs="仿宋"/>
          <w:color w:val="5B9BD5" w:themeColor="accent1"/>
          <w:sz w:val="32"/>
          <w:szCs w:val="32"/>
          <w14:textFill>
            <w14:solidFill>
              <w14:schemeClr w14:val="accent1"/>
            </w14:solidFill>
          </w14:textFill>
        </w:rPr>
        <w:t>。</w:t>
      </w:r>
    </w:p>
    <w:p w14:paraId="13170C18">
      <w:pPr>
        <w:ind w:firstLine="640" w:firstLineChars="200"/>
        <w:rPr>
          <w:rFonts w:ascii="仿宋_GB2312" w:hAnsi="仿宋" w:eastAsia="仿宋_GB2312" w:cs="仿宋"/>
          <w:color w:val="5B9BD5" w:themeColor="accent1"/>
          <w:sz w:val="32"/>
          <w:szCs w:val="32"/>
          <w14:textFill>
            <w14:solidFill>
              <w14:schemeClr w14:val="accent1"/>
            </w14:solidFill>
          </w14:textFill>
        </w:rPr>
      </w:pPr>
      <w:r>
        <w:rPr>
          <w:rFonts w:hint="eastAsia" w:ascii="仿宋_GB2312" w:hAnsi="仿宋" w:eastAsia="仿宋_GB2312" w:cs="仿宋"/>
          <w:color w:val="auto"/>
          <w:sz w:val="32"/>
          <w:szCs w:val="32"/>
        </w:rPr>
        <w:t>本年收入的具体构成为：财政拨款收入</w:t>
      </w:r>
      <w:r>
        <w:rPr>
          <w:rFonts w:hint="eastAsia" w:ascii="仿宋_GB2312" w:hAnsi="仿宋" w:eastAsia="仿宋_GB2312" w:cs="仿宋"/>
          <w:color w:val="5B9BD5" w:themeColor="accent1"/>
          <w:sz w:val="32"/>
          <w:szCs w:val="32"/>
          <w:lang w:val="en-US" w:eastAsia="zh-CN"/>
          <w14:textFill>
            <w14:solidFill>
              <w14:schemeClr w14:val="accent1"/>
            </w14:solidFill>
          </w14:textFill>
        </w:rPr>
        <w:t>281.31</w:t>
      </w:r>
      <w:r>
        <w:rPr>
          <w:rFonts w:hint="eastAsia" w:ascii="仿宋_GB2312" w:hAnsi="仿宋" w:eastAsia="仿宋_GB2312" w:cs="仿宋"/>
          <w:color w:val="5B9BD5" w:themeColor="accent1"/>
          <w:sz w:val="32"/>
          <w:szCs w:val="32"/>
          <w14:textFill>
            <w14:solidFill>
              <w14:schemeClr w14:val="accent1"/>
            </w14:solidFill>
          </w14:textFill>
        </w:rPr>
        <w:t>万元，占</w:t>
      </w:r>
      <w:r>
        <w:rPr>
          <w:rFonts w:hint="eastAsia" w:ascii="仿宋_GB2312" w:hAnsi="仿宋" w:eastAsia="仿宋_GB2312" w:cs="仿宋"/>
          <w:color w:val="5B9BD5" w:themeColor="accent1"/>
          <w:sz w:val="32"/>
          <w:szCs w:val="32"/>
          <w:lang w:val="en-US" w:eastAsia="zh-CN"/>
          <w14:textFill>
            <w14:solidFill>
              <w14:schemeClr w14:val="accent1"/>
            </w14:solidFill>
          </w14:textFill>
        </w:rPr>
        <w:t>100</w:t>
      </w:r>
      <w:r>
        <w:rPr>
          <w:rFonts w:hint="eastAsia" w:ascii="仿宋_GB2312" w:hAnsi="仿宋" w:eastAsia="仿宋_GB2312" w:cs="仿宋"/>
          <w:color w:val="5B9BD5" w:themeColor="accent1"/>
          <w:sz w:val="32"/>
          <w:szCs w:val="32"/>
          <w14:textFill>
            <w14:solidFill>
              <w14:schemeClr w14:val="accent1"/>
            </w14:solidFill>
          </w14:textFill>
        </w:rPr>
        <w:t>%；</w:t>
      </w:r>
      <w:r>
        <w:rPr>
          <w:rFonts w:hint="eastAsia" w:ascii="仿宋_GB2312" w:hAnsi="仿宋" w:eastAsia="仿宋_GB2312" w:cs="仿宋"/>
          <w:color w:val="auto"/>
          <w:sz w:val="32"/>
          <w:szCs w:val="32"/>
        </w:rPr>
        <w:t>其他收入</w:t>
      </w:r>
      <w:r>
        <w:rPr>
          <w:rFonts w:hint="eastAsia" w:ascii="仿宋_GB2312" w:hAnsi="仿宋" w:eastAsia="仿宋_GB2312" w:cs="仿宋"/>
          <w:color w:val="5B9BD5" w:themeColor="accent1"/>
          <w:sz w:val="32"/>
          <w:szCs w:val="32"/>
          <w:lang w:val="en-US" w:eastAsia="zh-CN"/>
          <w14:textFill>
            <w14:solidFill>
              <w14:schemeClr w14:val="accent1"/>
            </w14:solidFill>
          </w14:textFill>
        </w:rPr>
        <w:t>0</w:t>
      </w:r>
      <w:r>
        <w:rPr>
          <w:rFonts w:hint="eastAsia" w:ascii="仿宋_GB2312" w:hAnsi="仿宋" w:eastAsia="仿宋_GB2312" w:cs="仿宋"/>
          <w:color w:val="5B9BD5" w:themeColor="accent1"/>
          <w:sz w:val="32"/>
          <w:szCs w:val="32"/>
          <w14:textFill>
            <w14:solidFill>
              <w14:schemeClr w14:val="accent1"/>
            </w14:solidFill>
          </w14:textFill>
        </w:rPr>
        <w:t xml:space="preserve">。  </w:t>
      </w:r>
    </w:p>
    <w:p w14:paraId="02440400">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14:paraId="5C1931EF">
      <w:pPr>
        <w:ind w:firstLine="640" w:firstLineChars="200"/>
        <w:rPr>
          <w:rFonts w:ascii="仿宋_GB2312" w:hAnsi="仿宋" w:eastAsia="仿宋_GB2312" w:cs="仿宋"/>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年度支出总计</w:t>
      </w:r>
      <w:r>
        <w:rPr>
          <w:rFonts w:hint="eastAsia" w:ascii="仿宋_GB2312" w:hAnsi="仿宋" w:eastAsia="仿宋_GB2312" w:cs="仿宋"/>
          <w:color w:val="5B9BD5" w:themeColor="accent1"/>
          <w:sz w:val="32"/>
          <w:szCs w:val="32"/>
          <w:lang w:val="en-US" w:eastAsia="zh-CN"/>
          <w14:textFill>
            <w14:solidFill>
              <w14:schemeClr w14:val="accent1"/>
            </w14:solidFill>
          </w14:textFill>
        </w:rPr>
        <w:t>281.3</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r>
        <w:rPr>
          <w:rFonts w:hint="eastAsia" w:ascii="仿宋_GB2312" w:eastAsia="仿宋_GB2312" w:hAnsiTheme="minorEastAsia" w:cstheme="minorEastAsia"/>
          <w:color w:val="auto"/>
          <w:sz w:val="32"/>
          <w:szCs w:val="32"/>
        </w:rPr>
        <w:t>其中本年支出合计</w:t>
      </w:r>
      <w:r>
        <w:rPr>
          <w:rFonts w:hint="eastAsia" w:ascii="仿宋_GB2312" w:hAnsi="仿宋" w:eastAsia="仿宋_GB2312" w:cs="仿宋"/>
          <w:color w:val="5B9BD5" w:themeColor="accent1"/>
          <w:sz w:val="32"/>
          <w:szCs w:val="32"/>
          <w:lang w:val="en-US" w:eastAsia="zh-CN"/>
          <w14:textFill>
            <w14:solidFill>
              <w14:schemeClr w14:val="accent1"/>
            </w14:solidFill>
          </w14:textFill>
        </w:rPr>
        <w:t>281.3</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t>减少</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77.79</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r>
        <w:rPr>
          <w:rFonts w:hint="eastAsia" w:ascii="仿宋_GB2312" w:hAnsi="仿宋" w:eastAsia="仿宋_GB2312" w:cs="仿宋"/>
          <w:color w:val="5B9BD5" w:themeColor="accent1"/>
          <w:sz w:val="32"/>
          <w:szCs w:val="32"/>
          <w:lang w:eastAsia="zh-CN"/>
          <w14:textFill>
            <w14:solidFill>
              <w14:schemeClr w14:val="accent1"/>
            </w14:solidFill>
          </w14:textFill>
        </w:rPr>
        <w:t>减少</w:t>
      </w:r>
      <w:r>
        <w:rPr>
          <w:rFonts w:hint="eastAsia" w:ascii="仿宋_GB2312" w:hAnsi="仿宋" w:eastAsia="仿宋_GB2312" w:cs="仿宋"/>
          <w:color w:val="5B9BD5" w:themeColor="accent1"/>
          <w:sz w:val="32"/>
          <w:szCs w:val="32"/>
          <w:lang w:val="en-US" w:eastAsia="zh-CN"/>
          <w14:textFill>
            <w14:solidFill>
              <w14:schemeClr w14:val="accent1"/>
            </w14:solidFill>
          </w14:textFill>
        </w:rPr>
        <w:t>21.66</w:t>
      </w:r>
      <w:r>
        <w:rPr>
          <w:rFonts w:hint="eastAsia" w:ascii="仿宋_GB2312" w:hAnsi="仿宋" w:eastAsia="仿宋_GB2312" w:cs="仿宋"/>
          <w:color w:val="5B9BD5" w:themeColor="accent1"/>
          <w:sz w:val="32"/>
          <w:szCs w:val="32"/>
          <w14:textFill>
            <w14:solidFill>
              <w14:schemeClr w14:val="accent1"/>
            </w14:solidFill>
          </w14:textFill>
        </w:rPr>
        <w:t>%</w:t>
      </w:r>
      <w:r>
        <w:rPr>
          <w:rFonts w:hint="eastAsia" w:ascii="仿宋_GB2312" w:eastAsia="仿宋_GB2312" w:hAnsiTheme="minorEastAsia" w:cstheme="minorEastAsia"/>
          <w:color w:val="5B9BD5" w:themeColor="accent1"/>
          <w:sz w:val="32"/>
          <w:szCs w:val="32"/>
          <w14:textFill>
            <w14:solidFill>
              <w14:schemeClr w14:val="accent1"/>
            </w14:solidFill>
          </w14:textFill>
        </w:rPr>
        <w:t>，主要原因是：</w:t>
      </w:r>
      <w:r>
        <w:rPr>
          <w:rFonts w:hint="eastAsia" w:ascii="仿宋_GB2312" w:hAnsi="仿宋" w:eastAsia="仿宋_GB2312" w:cs="仿宋"/>
          <w:color w:val="5B9BD5" w:themeColor="accent1"/>
          <w:sz w:val="32"/>
          <w:szCs w:val="32"/>
          <w:lang w:val="en-US" w:eastAsia="zh-CN"/>
          <w14:textFill>
            <w14:solidFill>
              <w14:schemeClr w14:val="accent1"/>
            </w14:solidFill>
          </w14:textFill>
        </w:rPr>
        <w:t>八项规定以来，严格控制各项经费支出</w:t>
      </w:r>
      <w:r>
        <w:rPr>
          <w:rFonts w:hint="eastAsia" w:ascii="仿宋_GB2312" w:hAnsi="仿宋" w:eastAsia="仿宋_GB2312" w:cs="仿宋"/>
          <w:color w:val="5B9BD5" w:themeColor="accent1"/>
          <w:sz w:val="32"/>
          <w:szCs w:val="32"/>
          <w14:textFill>
            <w14:solidFill>
              <w14:schemeClr w14:val="accent1"/>
            </w14:solidFill>
          </w14:textFill>
        </w:rPr>
        <w:t>。</w:t>
      </w:r>
    </w:p>
    <w:p w14:paraId="5EC05FCC">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p>
    <w:p w14:paraId="6ADBE252">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auto"/>
          <w:sz w:val="32"/>
          <w:szCs w:val="32"/>
        </w:rPr>
        <w:t>本年支出的具体构成为：基本支出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220.75</w:t>
      </w:r>
      <w:r>
        <w:rPr>
          <w:rFonts w:hint="eastAsia" w:ascii="仿宋_GB2312" w:eastAsia="仿宋_GB2312" w:hAnsiTheme="minorEastAsia" w:cstheme="minorEastAsia"/>
          <w:color w:val="5B9BD5" w:themeColor="accent1"/>
          <w:sz w:val="32"/>
          <w:szCs w:val="32"/>
          <w14:textFill>
            <w14:solidFill>
              <w14:schemeClr w14:val="accent1"/>
            </w14:solidFill>
          </w14:textFill>
        </w:rPr>
        <w:t>万元，占</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78.47</w:t>
      </w:r>
      <w:r>
        <w:rPr>
          <w:rFonts w:hint="eastAsia" w:ascii="仿宋_GB2312" w:eastAsia="仿宋_GB2312" w:hAnsiTheme="minorEastAsia" w:cstheme="minorEastAsia"/>
          <w:color w:val="5B9BD5" w:themeColor="accent1"/>
          <w:sz w:val="32"/>
          <w:szCs w:val="32"/>
          <w14:textFill>
            <w14:solidFill>
              <w14:schemeClr w14:val="accent1"/>
            </w14:solidFill>
          </w14:textFill>
        </w:rPr>
        <w:t>%；项目支出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60.55</w:t>
      </w:r>
      <w:r>
        <w:rPr>
          <w:rFonts w:hint="eastAsia" w:ascii="仿宋_GB2312" w:eastAsia="仿宋_GB2312" w:hAnsiTheme="minorEastAsia" w:cstheme="minorEastAsia"/>
          <w:color w:val="5B9BD5" w:themeColor="accent1"/>
          <w:sz w:val="32"/>
          <w:szCs w:val="32"/>
          <w14:textFill>
            <w14:solidFill>
              <w14:schemeClr w14:val="accent1"/>
            </w14:solidFill>
          </w14:textFill>
        </w:rPr>
        <w:t>万元，占</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21.52</w:t>
      </w:r>
      <w:r>
        <w:rPr>
          <w:rFonts w:hint="eastAsia" w:ascii="仿宋_GB2312" w:eastAsia="仿宋_GB2312" w:hAnsiTheme="minorEastAsia" w:cstheme="minorEastAsia"/>
          <w:color w:val="5B9BD5" w:themeColor="accent1"/>
          <w:sz w:val="32"/>
          <w:szCs w:val="32"/>
          <w14:textFill>
            <w14:solidFill>
              <w14:schemeClr w14:val="accent1"/>
            </w14:solidFill>
          </w14:textFill>
        </w:rPr>
        <w:t>%；经营支出0万元，占0%；其他支出（对附属单位补助支出、上缴上级支出）0万元，占0%。</w:t>
      </w:r>
    </w:p>
    <w:p w14:paraId="6EDF7565">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r>
        <w:rPr>
          <w:rFonts w:hint="eastAsia" w:ascii="楷体" w:hAnsi="楷体" w:eastAsia="楷体" w:cstheme="minorEastAsia"/>
          <w:b w:val="0"/>
          <w:bCs/>
          <w:sz w:val="32"/>
          <w:szCs w:val="32"/>
          <w:lang w:val="en-US" w:eastAsia="zh-CN"/>
        </w:rPr>
        <w:t>05表）</w:t>
      </w:r>
    </w:p>
    <w:p w14:paraId="2DDCD6DB">
      <w:pPr>
        <w:ind w:firstLine="640" w:firstLineChars="200"/>
        <w:rPr>
          <w:rFonts w:hint="default" w:ascii="仿宋_GB2312" w:eastAsia="仿宋_GB2312" w:hAnsiTheme="minorEastAsia" w:cstheme="minorEastAsia"/>
          <w:color w:val="5B9BD5" w:themeColor="accent1"/>
          <w:sz w:val="32"/>
          <w:szCs w:val="32"/>
          <w:lang w:val="en-US" w:eastAsia="zh-CN"/>
          <w14:textFill>
            <w14:solidFill>
              <w14:schemeClr w14:val="accent1"/>
            </w14:solidFill>
          </w14:textFill>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年度财政拨款本年支出年初预算数为</w:t>
      </w:r>
      <w:r>
        <w:rPr>
          <w:rFonts w:hint="eastAsia" w:ascii="仿宋_GB2312" w:eastAsia="仿宋_GB2312" w:hAnsiTheme="minorEastAsia" w:cstheme="minorEastAsia"/>
          <w:color w:val="5B9BD5" w:themeColor="accent1"/>
          <w:sz w:val="32"/>
          <w:szCs w:val="32"/>
          <w14:textFill>
            <w14:solidFill>
              <w14:schemeClr w14:val="accent1"/>
            </w14:solidFill>
          </w14:textFill>
        </w:rPr>
        <w:t xml:space="preserve">   </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413.89</w:t>
      </w:r>
      <w:r>
        <w:rPr>
          <w:rFonts w:hint="eastAsia" w:ascii="仿宋_GB2312" w:eastAsia="仿宋_GB2312" w:hAnsiTheme="minorEastAsia" w:cstheme="minorEastAsia"/>
          <w:color w:val="5B9BD5" w:themeColor="accent1"/>
          <w:sz w:val="32"/>
          <w:szCs w:val="32"/>
          <w14:textFill>
            <w14:solidFill>
              <w14:schemeClr w14:val="accent1"/>
            </w14:solidFill>
          </w14:textFill>
        </w:rPr>
        <w:t>万元，决算数为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281.3</w:t>
      </w:r>
      <w:r>
        <w:rPr>
          <w:rFonts w:hint="eastAsia" w:ascii="仿宋_GB2312" w:eastAsia="仿宋_GB2312" w:hAnsiTheme="minorEastAsia" w:cstheme="minorEastAsia"/>
          <w:color w:val="5B9BD5" w:themeColor="accent1"/>
          <w:sz w:val="32"/>
          <w:szCs w:val="32"/>
          <w14:textFill>
            <w14:solidFill>
              <w14:schemeClr w14:val="accent1"/>
            </w14:solidFill>
          </w14:textFill>
        </w:rPr>
        <w:t>万元，完成年初预算的</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67.96</w:t>
      </w:r>
      <w:r>
        <w:rPr>
          <w:rFonts w:hint="eastAsia" w:ascii="仿宋_GB2312" w:eastAsia="仿宋_GB2312" w:hAnsiTheme="minorEastAsia" w:cstheme="minorEastAsia"/>
          <w:color w:val="5B9BD5" w:themeColor="accent1"/>
          <w:sz w:val="32"/>
          <w:szCs w:val="32"/>
          <w14:textFill>
            <w14:solidFill>
              <w14:schemeClr w14:val="accent1"/>
            </w14:solidFill>
          </w14:textFill>
        </w:rPr>
        <w:t>%。其中：</w:t>
      </w:r>
      <w:r>
        <w:rPr>
          <w:rFonts w:hint="eastAsia" w:ascii="仿宋_GB2312" w:eastAsia="仿宋_GB2312" w:hAnsiTheme="minorEastAsia" w:cstheme="minorEastAsia"/>
          <w:color w:val="auto"/>
          <w:sz w:val="32"/>
          <w:szCs w:val="32"/>
        </w:rPr>
        <w:t>一般公共服务支出年初预算数为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413.89</w:t>
      </w:r>
      <w:r>
        <w:rPr>
          <w:rFonts w:hint="eastAsia" w:ascii="仿宋_GB2312" w:eastAsia="仿宋_GB2312" w:hAnsiTheme="minorEastAsia" w:cstheme="minorEastAsia"/>
          <w:color w:val="5B9BD5" w:themeColor="accent1"/>
          <w:sz w:val="32"/>
          <w:szCs w:val="32"/>
          <w14:textFill>
            <w14:solidFill>
              <w14:schemeClr w14:val="accent1"/>
            </w14:solidFill>
          </w14:textFill>
        </w:rPr>
        <w:t>万元，决算数为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281.3</w:t>
      </w:r>
      <w:r>
        <w:rPr>
          <w:rFonts w:hint="eastAsia" w:ascii="仿宋_GB2312" w:eastAsia="仿宋_GB2312" w:hAnsiTheme="minorEastAsia" w:cstheme="minorEastAsia"/>
          <w:color w:val="5B9BD5" w:themeColor="accent1"/>
          <w:sz w:val="32"/>
          <w:szCs w:val="32"/>
          <w14:textFill>
            <w14:solidFill>
              <w14:schemeClr w14:val="accent1"/>
            </w14:solidFill>
          </w14:textFill>
        </w:rPr>
        <w:t xml:space="preserve">万元，完成年初预算的 </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750.66</w:t>
      </w:r>
      <w:r>
        <w:rPr>
          <w:rFonts w:hint="eastAsia" w:ascii="仿宋_GB2312" w:eastAsia="仿宋_GB2312" w:hAnsiTheme="minorEastAsia" w:cstheme="minorEastAsia"/>
          <w:color w:val="5B9BD5" w:themeColor="accent1"/>
          <w:sz w:val="32"/>
          <w:szCs w:val="32"/>
          <w14:textFill>
            <w14:solidFill>
              <w14:schemeClr w14:val="accent1"/>
            </w14:solidFill>
          </w14:textFill>
        </w:rPr>
        <w:t>%，主要原因是：</w:t>
      </w:r>
      <w:r>
        <w:rPr>
          <w:rFonts w:hint="eastAsia" w:ascii="仿宋_GB2312" w:hAnsi="仿宋" w:eastAsia="仿宋_GB2312" w:cs="仿宋"/>
          <w:color w:val="5B9BD5" w:themeColor="accent1"/>
          <w:sz w:val="32"/>
          <w:szCs w:val="32"/>
          <w:lang w:val="en-US" w:eastAsia="zh-CN"/>
          <w14:textFill>
            <w14:solidFill>
              <w14:schemeClr w14:val="accent1"/>
            </w14:solidFill>
          </w14:textFill>
        </w:rPr>
        <w:t>八项规定以来，严格控制各项经费支出</w:t>
      </w:r>
      <w:r>
        <w:rPr>
          <w:rFonts w:hint="eastAsia" w:ascii="仿宋_GB2312" w:eastAsia="仿宋_GB2312" w:hAnsiTheme="minorEastAsia" w:cstheme="minorEastAsia"/>
          <w:color w:val="5B9BD5" w:themeColor="accent1"/>
          <w:sz w:val="32"/>
          <w:szCs w:val="32"/>
          <w14:textFill>
            <w14:solidFill>
              <w14:schemeClr w14:val="accent1"/>
            </w14:solidFill>
          </w14:textFill>
        </w:rPr>
        <w:t>。</w:t>
      </w:r>
    </w:p>
    <w:p w14:paraId="4957F53F">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14:paraId="4529C17C">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w:t>
      </w:r>
      <w:r>
        <w:rPr>
          <w:rFonts w:hint="eastAsia" w:ascii="仿宋_GB2312" w:eastAsia="仿宋_GB2312" w:hAnsiTheme="minorEastAsia" w:cstheme="minorEastAsia"/>
          <w:sz w:val="32"/>
          <w:szCs w:val="32"/>
          <w:lang w:val="en-US" w:eastAsia="zh-CN"/>
        </w:rPr>
        <w:t>9</w:t>
      </w:r>
      <w:r>
        <w:rPr>
          <w:rFonts w:hint="eastAsia" w:ascii="仿宋_GB2312" w:eastAsia="仿宋_GB2312" w:hAnsiTheme="minorEastAsia" w:cstheme="minorEastAsia"/>
          <w:sz w:val="32"/>
          <w:szCs w:val="32"/>
        </w:rPr>
        <w:t>年度一般公共预算财政拨款基本支出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281.3</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r>
        <w:rPr>
          <w:rFonts w:hint="eastAsia" w:ascii="仿宋_GB2312" w:eastAsia="仿宋_GB2312" w:hAnsiTheme="minorEastAsia" w:cstheme="minorEastAsia"/>
          <w:sz w:val="32"/>
          <w:szCs w:val="32"/>
        </w:rPr>
        <w:t>，其中：</w:t>
      </w:r>
    </w:p>
    <w:p w14:paraId="4F0C221E">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sz w:val="32"/>
          <w:szCs w:val="32"/>
        </w:rPr>
        <w:t>（一）工资福利支出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220.75</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5B9BD5" w:themeColor="accent1"/>
          <w:sz w:val="32"/>
          <w:szCs w:val="32"/>
          <w14:textFill>
            <w14:solidFill>
              <w14:schemeClr w14:val="accent1"/>
            </w14:solidFill>
          </w14:textFill>
        </w:rPr>
        <w:t>增加</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12.68</w:t>
      </w:r>
      <w:r>
        <w:rPr>
          <w:rFonts w:hint="eastAsia" w:ascii="仿宋_GB2312" w:eastAsia="仿宋_GB2312" w:hAnsiTheme="minorEastAsia" w:cstheme="minorEastAsia"/>
          <w:color w:val="5B9BD5" w:themeColor="accent1"/>
          <w:sz w:val="32"/>
          <w:szCs w:val="32"/>
          <w14:textFill>
            <w14:solidFill>
              <w14:schemeClr w14:val="accent1"/>
            </w14:solidFill>
          </w14:textFill>
        </w:rPr>
        <w:t>万元，增长</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5.7</w:t>
      </w:r>
      <w:r>
        <w:rPr>
          <w:rFonts w:hint="eastAsia" w:ascii="仿宋_GB2312" w:eastAsia="仿宋_GB2312" w:hAnsiTheme="minorEastAsia" w:cstheme="minorEastAsia"/>
          <w:color w:val="5B9BD5" w:themeColor="accent1"/>
          <w:sz w:val="32"/>
          <w:szCs w:val="32"/>
          <w14:textFill>
            <w14:solidFill>
              <w14:schemeClr w14:val="accent1"/>
            </w14:solidFill>
          </w14:textFill>
        </w:rPr>
        <w:t>%，主要原因是：</w:t>
      </w:r>
      <w:r>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t>人员</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工资社保增加</w:t>
      </w:r>
      <w:r>
        <w:rPr>
          <w:rFonts w:hint="eastAsia" w:ascii="仿宋_GB2312" w:eastAsia="仿宋_GB2312" w:hAnsiTheme="minorEastAsia" w:cstheme="minorEastAsia"/>
          <w:color w:val="5B9BD5" w:themeColor="accent1"/>
          <w:sz w:val="32"/>
          <w:szCs w:val="32"/>
          <w14:textFill>
            <w14:solidFill>
              <w14:schemeClr w14:val="accent1"/>
            </w14:solidFill>
          </w14:textFill>
        </w:rPr>
        <w:t>。</w:t>
      </w:r>
    </w:p>
    <w:p w14:paraId="2EA25626">
      <w:pPr>
        <w:ind w:firstLine="640" w:firstLineChars="200"/>
        <w:rPr>
          <w:rFonts w:hint="eastAsia" w:ascii="仿宋_GB2312" w:hAnsi="仿宋" w:eastAsia="仿宋_GB2312" w:cs="仿宋"/>
          <w:color w:val="5B9BD5" w:themeColor="accent1"/>
          <w:sz w:val="32"/>
          <w:szCs w:val="32"/>
          <w:lang w:val="en-US" w:eastAsia="zh-CN"/>
          <w14:textFill>
            <w14:solidFill>
              <w14:schemeClr w14:val="accent1"/>
            </w14:solidFill>
          </w14:textFill>
        </w:rPr>
      </w:pPr>
      <w:r>
        <w:rPr>
          <w:rFonts w:hint="eastAsia" w:ascii="仿宋_GB2312" w:eastAsia="仿宋_GB2312" w:hAnsiTheme="minorEastAsia" w:cstheme="minorEastAsia"/>
          <w:sz w:val="32"/>
          <w:szCs w:val="32"/>
        </w:rPr>
        <w:t>（二）商品和服务支出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220.75</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t>减少</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271.53</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r>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t>增长</w:t>
      </w:r>
      <w:r>
        <w:rPr>
          <w:rFonts w:hint="eastAsia" w:ascii="仿宋_GB2312" w:eastAsia="仿宋_GB2312" w:hAnsiTheme="minorEastAsia" w:cstheme="minorEastAsia"/>
          <w:color w:val="5B9BD5" w:themeColor="accent1"/>
          <w:sz w:val="32"/>
          <w:szCs w:val="32"/>
          <w14:textFill>
            <w14:solidFill>
              <w14:schemeClr w14:val="accent1"/>
            </w14:solidFill>
          </w14:textFill>
        </w:rPr>
        <w:t>5</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54</w:t>
      </w:r>
      <w:r>
        <w:rPr>
          <w:rFonts w:hint="eastAsia" w:ascii="仿宋_GB2312" w:eastAsia="仿宋_GB2312" w:hAnsiTheme="minorEastAsia" w:cstheme="minorEastAsia"/>
          <w:color w:val="5B9BD5" w:themeColor="accent1"/>
          <w:sz w:val="32"/>
          <w:szCs w:val="32"/>
          <w14:textFill>
            <w14:solidFill>
              <w14:schemeClr w14:val="accent1"/>
            </w14:solidFill>
          </w14:textFill>
        </w:rPr>
        <w:t>%，主要原因是：</w:t>
      </w:r>
      <w:r>
        <w:rPr>
          <w:rFonts w:hint="eastAsia" w:ascii="仿宋_GB2312" w:hAnsi="仿宋" w:eastAsia="仿宋_GB2312" w:cs="仿宋"/>
          <w:color w:val="5B9BD5" w:themeColor="accent1"/>
          <w:sz w:val="32"/>
          <w:szCs w:val="32"/>
          <w:lang w:val="en-US" w:eastAsia="zh-CN"/>
          <w14:textFill>
            <w14:solidFill>
              <w14:schemeClr w14:val="accent1"/>
            </w14:solidFill>
          </w14:textFill>
        </w:rPr>
        <w:t>八项规定以来，严格控制各项经费支出</w:t>
      </w:r>
    </w:p>
    <w:p w14:paraId="4F42C621">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sz w:val="32"/>
          <w:szCs w:val="32"/>
        </w:rPr>
        <w:t>（三）对个人和家庭补助支出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t>增加</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0.3</w:t>
      </w:r>
      <w:r>
        <w:rPr>
          <w:rFonts w:hint="eastAsia" w:ascii="仿宋_GB2312" w:eastAsia="仿宋_GB2312" w:hAnsiTheme="minorEastAsia" w:cstheme="minorEastAsia"/>
          <w:color w:val="5B9BD5" w:themeColor="accent1"/>
          <w:sz w:val="32"/>
          <w:szCs w:val="32"/>
          <w14:textFill>
            <w14:solidFill>
              <w14:schemeClr w14:val="accent1"/>
            </w14:solidFill>
          </w14:textFill>
        </w:rPr>
        <w:t>万元，，主要原因是：</w:t>
      </w:r>
      <w:r>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t>增加独生子女费</w:t>
      </w:r>
      <w:r>
        <w:rPr>
          <w:rFonts w:hint="eastAsia" w:ascii="仿宋_GB2312" w:eastAsia="仿宋_GB2312" w:hAnsiTheme="minorEastAsia" w:cstheme="minorEastAsia"/>
          <w:color w:val="5B9BD5" w:themeColor="accent1"/>
          <w:sz w:val="32"/>
          <w:szCs w:val="32"/>
          <w14:textFill>
            <w14:solidFill>
              <w14:schemeClr w14:val="accent1"/>
            </w14:solidFill>
          </w14:textFill>
        </w:rPr>
        <w:t>。</w:t>
      </w:r>
    </w:p>
    <w:p w14:paraId="373119A7">
      <w:pPr>
        <w:ind w:firstLine="640" w:firstLineChars="200"/>
        <w:rPr>
          <w:rFonts w:hint="eastAsia"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sz w:val="32"/>
          <w:szCs w:val="32"/>
        </w:rPr>
        <w:t>（四）资本性支出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5B9BD5" w:themeColor="accent1"/>
          <w:sz w:val="32"/>
          <w:szCs w:val="32"/>
          <w14:textFill>
            <w14:solidFill>
              <w14:schemeClr w14:val="accent1"/>
            </w14:solidFill>
          </w14:textFill>
        </w:rPr>
        <w:t>增加</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p>
    <w:p w14:paraId="124CFB2A">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五、一般公共预算财政拨款“三公”经费支出决算情况说明</w:t>
      </w:r>
    </w:p>
    <w:p w14:paraId="0DB7F104">
      <w:pPr>
        <w:ind w:firstLine="640" w:firstLineChars="200"/>
        <w:rPr>
          <w:rFonts w:hint="default" w:ascii="仿宋_GB2312" w:eastAsia="仿宋_GB2312" w:hAnsiTheme="minorEastAsia" w:cstheme="minorEastAsia"/>
          <w:color w:val="5B9BD5" w:themeColor="accent1"/>
          <w:sz w:val="32"/>
          <w:szCs w:val="32"/>
          <w:lang w:val="en-US" w:eastAsia="zh-CN"/>
          <w14:textFill>
            <w14:solidFill>
              <w14:schemeClr w14:val="accent1"/>
            </w14:solidFill>
          </w14:textFill>
        </w:rPr>
      </w:pPr>
      <w:r>
        <w:rPr>
          <w:rFonts w:hint="eastAsia" w:ascii="仿宋_GB2312" w:eastAsia="仿宋_GB2312" w:hAnsiTheme="minorEastAsia" w:cstheme="minorEastAsia"/>
          <w:color w:val="5B9BD5" w:themeColor="accent1"/>
          <w:sz w:val="32"/>
          <w:szCs w:val="32"/>
          <w14:textFill>
            <w14:solidFill>
              <w14:schemeClr w14:val="accent1"/>
            </w14:solidFill>
          </w14:textFill>
        </w:rPr>
        <w:t>本部门201</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8</w:t>
      </w:r>
      <w:r>
        <w:rPr>
          <w:rFonts w:hint="eastAsia" w:ascii="仿宋_GB2312" w:eastAsia="仿宋_GB2312" w:hAnsiTheme="minorEastAsia" w:cstheme="minorEastAsia"/>
          <w:color w:val="5B9BD5" w:themeColor="accent1"/>
          <w:sz w:val="32"/>
          <w:szCs w:val="32"/>
          <w14:textFill>
            <w14:solidFill>
              <w14:schemeClr w14:val="accent1"/>
            </w14:solidFill>
          </w14:textFill>
        </w:rPr>
        <w:t>年度一般公共预算财政拨款“三公”经费支出年初预算数为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color w:val="5B9BD5" w:themeColor="accent1"/>
          <w:sz w:val="32"/>
          <w:szCs w:val="32"/>
          <w14:textFill>
            <w14:solidFill>
              <w14:schemeClr w14:val="accent1"/>
            </w14:solidFill>
          </w14:textFill>
        </w:rPr>
        <w:t>万元，决算数为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color w:val="5B9BD5" w:themeColor="accent1"/>
          <w:sz w:val="32"/>
          <w:szCs w:val="32"/>
          <w14:textFill>
            <w14:solidFill>
              <w14:schemeClr w14:val="accent1"/>
            </w14:solidFill>
          </w14:textFill>
        </w:rPr>
        <w:t>万元，，</w:t>
      </w:r>
    </w:p>
    <w:p w14:paraId="2F486455">
      <w:pPr>
        <w:numPr>
          <w:ilvl w:val="0"/>
          <w:numId w:val="1"/>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因公出国（境）支出年初预算数为0万元，决算数为0万元，完成预算的0%，</w:t>
      </w:r>
      <w:r>
        <w:rPr>
          <w:rFonts w:hint="eastAsia" w:ascii="仿宋_GB2312" w:eastAsia="仿宋_GB2312" w:hAnsiTheme="minorEastAsia" w:cstheme="minorEastAsia"/>
          <w:sz w:val="32"/>
          <w:szCs w:val="32"/>
          <w:lang w:eastAsia="zh-CN"/>
        </w:rPr>
        <w:t>因公出国（境）团组数为</w:t>
      </w:r>
      <w:r>
        <w:rPr>
          <w:rFonts w:hint="eastAsia" w:ascii="仿宋_GB2312" w:eastAsia="仿宋_GB2312" w:hAnsiTheme="minorEastAsia" w:cstheme="minorEastAsia"/>
          <w:sz w:val="32"/>
          <w:szCs w:val="32"/>
          <w:lang w:val="en-US" w:eastAsia="zh-CN"/>
        </w:rPr>
        <w:t>0，人数为0。</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年增加（减少）0万元，增长（下降）0%。</w:t>
      </w:r>
    </w:p>
    <w:p w14:paraId="6FEE3EB1">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sz w:val="32"/>
          <w:szCs w:val="32"/>
        </w:rPr>
        <w:t>　　（二）公务接待费支出年初预算数为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sz w:val="32"/>
          <w:szCs w:val="32"/>
        </w:rPr>
        <w:t>万元，完成预算的</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color w:val="5B9BD5" w:themeColor="accent1"/>
          <w:sz w:val="32"/>
          <w:szCs w:val="32"/>
          <w14:textFill>
            <w14:solidFill>
              <w14:schemeClr w14:val="accent1"/>
            </w14:solidFill>
          </w14:textFill>
        </w:rPr>
        <w:t>，</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年减少</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sz w:val="32"/>
          <w:szCs w:val="32"/>
        </w:rPr>
        <w:t>万元，下降</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color w:val="5B9BD5" w:themeColor="accent1"/>
          <w:sz w:val="32"/>
          <w:szCs w:val="32"/>
          <w14:textFill>
            <w14:solidFill>
              <w14:schemeClr w14:val="accent1"/>
            </w14:solidFill>
          </w14:textFill>
        </w:rPr>
        <w:t>。</w:t>
      </w:r>
    </w:p>
    <w:p w14:paraId="1C06E757">
      <w:pPr>
        <w:ind w:firstLine="640" w:firstLineChars="200"/>
        <w:rPr>
          <w:rFonts w:hint="default"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rPr>
        <w:t>（三）公务用车购置及运行维护费支出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sz w:val="32"/>
          <w:szCs w:val="32"/>
        </w:rPr>
        <w:t>万元，其中公务用车购置年初预算数为</w:t>
      </w:r>
      <w:r>
        <w:rPr>
          <w:rFonts w:hint="eastAsia" w:ascii="仿宋_GB2312" w:eastAsia="仿宋_GB2312" w:hAnsiTheme="minorEastAsia" w:cstheme="minorEastAsia"/>
          <w:color w:val="5B9BD5" w:themeColor="accent1"/>
          <w:sz w:val="32"/>
          <w:szCs w:val="32"/>
          <w14:textFill>
            <w14:solidFill>
              <w14:schemeClr w14:val="accent1"/>
            </w14:solidFill>
          </w14:textFill>
        </w:rPr>
        <w:t>0</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color w:val="5B9BD5" w:themeColor="accent1"/>
          <w:sz w:val="32"/>
          <w:szCs w:val="32"/>
          <w14:textFill>
            <w14:solidFill>
              <w14:schemeClr w14:val="accent1"/>
            </w14:solidFill>
          </w14:textFill>
        </w:rPr>
        <w:t>0</w:t>
      </w:r>
      <w:r>
        <w:rPr>
          <w:rFonts w:hint="eastAsia" w:ascii="仿宋_GB2312" w:eastAsia="仿宋_GB2312" w:hAnsiTheme="minorEastAsia" w:cstheme="minorEastAsia"/>
          <w:sz w:val="32"/>
          <w:szCs w:val="32"/>
        </w:rPr>
        <w:t>万元，完成预算的0%，决算数较201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年增加（减少）</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sz w:val="32"/>
          <w:szCs w:val="32"/>
        </w:rPr>
        <w:t>万元，增长（下降）</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%；公务用车运行维护费支出年初预算数为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5.9</w:t>
      </w:r>
      <w:r>
        <w:rPr>
          <w:rFonts w:hint="eastAsia" w:ascii="仿宋_GB2312" w:eastAsia="仿宋_GB2312" w:hAnsiTheme="minorEastAsia" w:cstheme="minorEastAsia"/>
          <w:sz w:val="32"/>
          <w:szCs w:val="32"/>
        </w:rPr>
        <w:t>万元，完成预算的</w:t>
      </w:r>
      <w:r>
        <w:rPr>
          <w:rFonts w:hint="eastAsia" w:ascii="仿宋_GB2312" w:eastAsia="仿宋_GB2312" w:hAnsiTheme="minorEastAsia" w:cstheme="minorEastAsia"/>
          <w:sz w:val="32"/>
          <w:szCs w:val="32"/>
          <w:lang w:val="en-US" w:eastAsia="zh-CN"/>
        </w:rPr>
        <w:t>100</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年增加（减少）</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5.9</w:t>
      </w:r>
      <w:r>
        <w:rPr>
          <w:rFonts w:hint="eastAsia" w:ascii="仿宋_GB2312" w:eastAsia="仿宋_GB2312" w:hAnsiTheme="minorEastAsia" w:cstheme="minorEastAsia"/>
          <w:sz w:val="32"/>
          <w:szCs w:val="32"/>
        </w:rPr>
        <w:t>万元，增长（下降）</w:t>
      </w:r>
      <w:r>
        <w:rPr>
          <w:rFonts w:hint="eastAsia" w:ascii="仿宋_GB2312" w:eastAsia="仿宋_GB2312" w:hAnsiTheme="minorEastAsia" w:cstheme="minorEastAsia"/>
          <w:sz w:val="32"/>
          <w:szCs w:val="32"/>
          <w:lang w:val="en-US" w:eastAsia="zh-CN"/>
        </w:rPr>
        <w:t>100</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sz w:val="32"/>
          <w:szCs w:val="32"/>
          <w:lang w:eastAsia="zh-CN"/>
        </w:rPr>
        <w:t>本年度公务用车购置数</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sz w:val="32"/>
          <w:szCs w:val="32"/>
          <w:lang w:val="en-US" w:eastAsia="zh-CN"/>
        </w:rPr>
        <w:t>，公务用车保有量</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sz w:val="32"/>
          <w:szCs w:val="32"/>
          <w:lang w:val="en-US" w:eastAsia="zh-CN"/>
        </w:rPr>
        <w:t>。</w:t>
      </w:r>
    </w:p>
    <w:p w14:paraId="6E4E6498">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六、政府采购支出情况说明</w:t>
      </w:r>
    </w:p>
    <w:p w14:paraId="3EACFDE5">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年度政府采购支出</w:t>
      </w:r>
      <w:r>
        <w:rPr>
          <w:rFonts w:hint="eastAsia" w:ascii="仿宋_GB2312" w:eastAsia="仿宋_GB2312" w:hAnsiTheme="minorEastAsia" w:cstheme="minorEastAsia"/>
          <w:color w:val="5B9BD5" w:themeColor="accent1"/>
          <w:sz w:val="32"/>
          <w:szCs w:val="32"/>
          <w14:textFill>
            <w14:solidFill>
              <w14:schemeClr w14:val="accent1"/>
            </w14:solidFill>
          </w14:textFill>
        </w:rPr>
        <w:t>总额</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color w:val="5B9BD5" w:themeColor="accent1"/>
          <w:sz w:val="32"/>
          <w:szCs w:val="32"/>
          <w14:textFill>
            <w14:solidFill>
              <w14:schemeClr w14:val="accent1"/>
            </w14:solidFill>
          </w14:textFill>
        </w:rPr>
        <w:t>万元，其中：政府采购货物支出</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0</w:t>
      </w:r>
      <w:r>
        <w:rPr>
          <w:rFonts w:hint="eastAsia" w:ascii="仿宋_GB2312" w:eastAsia="仿宋_GB2312" w:hAnsiTheme="minorEastAsia" w:cstheme="minorEastAsia"/>
          <w:color w:val="5B9BD5" w:themeColor="accent1"/>
          <w:sz w:val="32"/>
          <w:szCs w:val="32"/>
          <w14:textFill>
            <w14:solidFill>
              <w14:schemeClr w14:val="accent1"/>
            </w14:solidFill>
          </w14:textFill>
        </w:rPr>
        <w:t>万元、政府采购工程支出0万元、政府采购服务支出0万元。授予中小企业合同金额0万元，占政府采购支出总额的0%。</w:t>
      </w:r>
    </w:p>
    <w:p w14:paraId="1CC00ED7">
      <w:pPr>
        <w:ind w:firstLine="640" w:firstLineChars="200"/>
        <w:rPr>
          <w:rFonts w:ascii="仿宋_GB2312" w:hAnsi="仿宋" w:eastAsia="仿宋_GB2312" w:cstheme="minorEastAsia"/>
          <w:color w:val="5B9BD5" w:themeColor="accent1"/>
          <w:sz w:val="32"/>
          <w:szCs w:val="32"/>
          <w14:textFill>
            <w14:solidFill>
              <w14:schemeClr w14:val="accent1"/>
            </w14:solidFill>
          </w14:textFill>
        </w:rPr>
      </w:pPr>
      <w:r>
        <w:rPr>
          <w:rFonts w:hint="eastAsia" w:ascii="楷体" w:hAnsi="楷体" w:eastAsia="楷体" w:cstheme="minorEastAsia"/>
          <w:b w:val="0"/>
          <w:bCs/>
          <w:sz w:val="32"/>
          <w:szCs w:val="32"/>
        </w:rPr>
        <w:t>七、机关运行经费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r>
        <w:rPr>
          <w:rFonts w:hint="eastAsia" w:ascii="仿宋_GB2312" w:hAnsi="仿宋" w:eastAsia="仿宋_GB2312" w:cstheme="minorEastAsia"/>
          <w:color w:val="auto"/>
          <w:sz w:val="32"/>
          <w:szCs w:val="32"/>
        </w:rPr>
        <w:t>本部门201</w:t>
      </w:r>
      <w:r>
        <w:rPr>
          <w:rFonts w:hint="eastAsia" w:ascii="仿宋_GB2312" w:hAnsi="仿宋" w:eastAsia="仿宋_GB2312" w:cstheme="minorEastAsia"/>
          <w:color w:val="auto"/>
          <w:sz w:val="32"/>
          <w:szCs w:val="32"/>
          <w:lang w:val="en-US" w:eastAsia="zh-CN"/>
        </w:rPr>
        <w:t>8</w:t>
      </w:r>
      <w:r>
        <w:rPr>
          <w:rFonts w:hint="eastAsia" w:ascii="仿宋_GB2312" w:hAnsi="仿宋" w:eastAsia="仿宋_GB2312" w:cstheme="minorEastAsia"/>
          <w:color w:val="auto"/>
          <w:sz w:val="32"/>
          <w:szCs w:val="32"/>
        </w:rPr>
        <w:t>年度机关运行经费</w:t>
      </w:r>
      <w:r>
        <w:rPr>
          <w:rFonts w:hint="eastAsia" w:ascii="仿宋_GB2312" w:hAnsi="仿宋" w:eastAsia="仿宋_GB2312" w:cstheme="minorEastAsia"/>
          <w:color w:val="5B9BD5" w:themeColor="accent1"/>
          <w:sz w:val="32"/>
          <w:szCs w:val="32"/>
          <w14:textFill>
            <w14:solidFill>
              <w14:schemeClr w14:val="accent1"/>
            </w14:solidFill>
          </w14:textFill>
        </w:rPr>
        <w:t>支出</w:t>
      </w:r>
      <w:r>
        <w:rPr>
          <w:rFonts w:hint="eastAsia" w:ascii="仿宋_GB2312" w:hAnsi="仿宋" w:eastAsia="仿宋_GB2312" w:cstheme="minorEastAsia"/>
          <w:color w:val="5B9BD5" w:themeColor="accent1"/>
          <w:sz w:val="32"/>
          <w:szCs w:val="32"/>
          <w:lang w:val="en-US" w:eastAsia="zh-CN"/>
          <w14:textFill>
            <w14:solidFill>
              <w14:schemeClr w14:val="accent1"/>
            </w14:solidFill>
          </w14:textFill>
        </w:rPr>
        <w:t>8.3</w:t>
      </w:r>
      <w:r>
        <w:rPr>
          <w:rFonts w:hint="eastAsia" w:ascii="仿宋_GB2312" w:hAnsi="仿宋" w:eastAsia="仿宋_GB2312" w:cstheme="minorEastAsia"/>
          <w:color w:val="5B9BD5" w:themeColor="accent1"/>
          <w:sz w:val="32"/>
          <w:szCs w:val="32"/>
          <w14:textFill>
            <w14:solidFill>
              <w14:schemeClr w14:val="accent1"/>
            </w14:solidFill>
          </w14:textFill>
        </w:rPr>
        <w:t>万元，</w:t>
      </w:r>
      <w:r>
        <w:rPr>
          <w:rFonts w:hint="eastAsia" w:ascii="仿宋_GB2312" w:hAnsi="仿宋" w:eastAsia="仿宋_GB2312" w:cstheme="minorEastAsia"/>
          <w:color w:val="auto"/>
          <w:sz w:val="32"/>
          <w:szCs w:val="32"/>
        </w:rPr>
        <w:t>较201</w:t>
      </w:r>
      <w:r>
        <w:rPr>
          <w:rFonts w:hint="eastAsia" w:ascii="仿宋_GB2312" w:hAnsi="仿宋" w:eastAsia="仿宋_GB2312" w:cstheme="minorEastAsia"/>
          <w:color w:val="auto"/>
          <w:sz w:val="32"/>
          <w:szCs w:val="32"/>
          <w:lang w:val="en-US" w:eastAsia="zh-CN"/>
        </w:rPr>
        <w:t>7</w:t>
      </w:r>
      <w:r>
        <w:rPr>
          <w:rFonts w:hint="eastAsia" w:ascii="仿宋_GB2312" w:hAnsi="仿宋" w:eastAsia="仿宋_GB2312" w:cstheme="minorEastAsia"/>
          <w:color w:val="auto"/>
          <w:sz w:val="32"/>
          <w:szCs w:val="32"/>
        </w:rPr>
        <w:t>年</w:t>
      </w:r>
      <w:r>
        <w:rPr>
          <w:rFonts w:hint="eastAsia" w:ascii="仿宋_GB2312" w:hAnsi="仿宋" w:eastAsia="仿宋_GB2312" w:cstheme="minorEastAsia"/>
          <w:color w:val="5B9BD5" w:themeColor="accent1"/>
          <w:sz w:val="32"/>
          <w:szCs w:val="32"/>
          <w:lang w:eastAsia="zh-CN"/>
          <w14:textFill>
            <w14:solidFill>
              <w14:schemeClr w14:val="accent1"/>
            </w14:solidFill>
          </w14:textFill>
        </w:rPr>
        <w:t>增长</w:t>
      </w:r>
      <w:r>
        <w:rPr>
          <w:rFonts w:hint="eastAsia" w:ascii="仿宋_GB2312" w:hAnsi="仿宋" w:eastAsia="仿宋_GB2312" w:cstheme="minorEastAsia"/>
          <w:color w:val="5B9BD5" w:themeColor="accent1"/>
          <w:sz w:val="32"/>
          <w:szCs w:val="32"/>
          <w:lang w:val="en-US" w:eastAsia="zh-CN"/>
          <w14:textFill>
            <w14:solidFill>
              <w14:schemeClr w14:val="accent1"/>
            </w14:solidFill>
          </w14:textFill>
        </w:rPr>
        <w:t>0.7</w:t>
      </w:r>
      <w:r>
        <w:rPr>
          <w:rFonts w:hint="eastAsia" w:ascii="仿宋_GB2312" w:hAnsi="仿宋" w:eastAsia="仿宋_GB2312" w:cstheme="minorEastAsia"/>
          <w:color w:val="5B9BD5" w:themeColor="accent1"/>
          <w:sz w:val="32"/>
          <w:szCs w:val="32"/>
          <w14:textFill>
            <w14:solidFill>
              <w14:schemeClr w14:val="accent1"/>
            </w14:solidFill>
          </w14:textFill>
        </w:rPr>
        <w:t>万元，</w:t>
      </w:r>
      <w:r>
        <w:rPr>
          <w:rFonts w:hint="eastAsia" w:ascii="仿宋_GB2312" w:hAnsi="仿宋" w:eastAsia="仿宋_GB2312" w:cstheme="minorEastAsia"/>
          <w:color w:val="5B9BD5" w:themeColor="accent1"/>
          <w:sz w:val="32"/>
          <w:szCs w:val="32"/>
          <w:lang w:eastAsia="zh-CN"/>
          <w14:textFill>
            <w14:solidFill>
              <w14:schemeClr w14:val="accent1"/>
            </w14:solidFill>
          </w14:textFill>
        </w:rPr>
        <w:t>增加</w:t>
      </w:r>
      <w:r>
        <w:rPr>
          <w:rFonts w:hint="eastAsia" w:ascii="仿宋_GB2312" w:hAnsi="仿宋" w:eastAsia="仿宋_GB2312" w:cstheme="minorEastAsia"/>
          <w:color w:val="5B9BD5" w:themeColor="accent1"/>
          <w:sz w:val="32"/>
          <w:szCs w:val="32"/>
          <w:lang w:val="en-US" w:eastAsia="zh-CN"/>
          <w14:textFill>
            <w14:solidFill>
              <w14:schemeClr w14:val="accent1"/>
            </w14:solidFill>
          </w14:textFill>
        </w:rPr>
        <w:t>8.4</w:t>
      </w:r>
      <w:r>
        <w:rPr>
          <w:rFonts w:hint="eastAsia" w:ascii="仿宋_GB2312" w:hAnsi="仿宋" w:eastAsia="仿宋_GB2312" w:cstheme="minorEastAsia"/>
          <w:color w:val="5B9BD5" w:themeColor="accent1"/>
          <w:sz w:val="32"/>
          <w:szCs w:val="32"/>
          <w14:textFill>
            <w14:solidFill>
              <w14:schemeClr w14:val="accent1"/>
            </w14:solidFill>
          </w14:textFill>
        </w:rPr>
        <w:t>%，主要原因是：</w:t>
      </w:r>
      <w:r>
        <w:rPr>
          <w:rFonts w:hint="eastAsia" w:ascii="仿宋_GB2312" w:hAnsi="仿宋" w:eastAsia="仿宋_GB2312" w:cstheme="minorEastAsia"/>
          <w:color w:val="5B9BD5" w:themeColor="accent1"/>
          <w:sz w:val="32"/>
          <w:szCs w:val="32"/>
          <w:lang w:eastAsia="zh-CN"/>
          <w14:textFill>
            <w14:solidFill>
              <w14:schemeClr w14:val="accent1"/>
            </w14:solidFill>
          </w14:textFill>
        </w:rPr>
        <w:t>工作任务增加</w:t>
      </w:r>
      <w:r>
        <w:rPr>
          <w:rFonts w:hint="eastAsia" w:ascii="仿宋_GB2312" w:hAnsi="仿宋" w:eastAsia="仿宋_GB2312" w:cstheme="minorEastAsia"/>
          <w:color w:val="5B9BD5" w:themeColor="accent1"/>
          <w:sz w:val="32"/>
          <w:szCs w:val="32"/>
          <w14:textFill>
            <w14:solidFill>
              <w14:schemeClr w14:val="accent1"/>
            </w14:solidFill>
          </w14:textFill>
        </w:rPr>
        <w:t xml:space="preserve">。 </w:t>
      </w:r>
    </w:p>
    <w:p w14:paraId="44873F18">
      <w:pPr>
        <w:ind w:firstLine="640" w:firstLineChars="200"/>
        <w:rPr>
          <w:rFonts w:hint="default" w:ascii="楷体" w:hAnsi="楷体" w:eastAsia="楷体" w:cstheme="minorEastAsia"/>
          <w:b/>
          <w:color w:val="FF0000"/>
          <w:sz w:val="32"/>
          <w:szCs w:val="32"/>
          <w:lang w:val="en-US" w:eastAsia="zh-CN"/>
        </w:rPr>
      </w:pPr>
      <w:r>
        <w:rPr>
          <w:rStyle w:val="7"/>
          <w:rFonts w:hint="eastAsia" w:ascii="楷体" w:hAnsi="楷体" w:eastAsia="楷体" w:cs="宋体"/>
          <w:b w:val="0"/>
          <w:bCs/>
          <w:color w:val="333333"/>
          <w:sz w:val="32"/>
          <w:szCs w:val="32"/>
        </w:rPr>
        <w:t>八、国有资产占用情况说明</w:t>
      </w:r>
    </w:p>
    <w:p w14:paraId="36FCA828">
      <w:pPr>
        <w:pStyle w:val="4"/>
        <w:widowControl/>
        <w:spacing w:before="0" w:beforeAutospacing="0" w:after="0" w:afterAutospacing="0" w:line="30" w:lineRule="atLeast"/>
        <w:ind w:firstLine="640"/>
        <w:rPr>
          <w:rStyle w:val="7"/>
          <w:rFonts w:hint="eastAsia" w:ascii="仿宋_GB2312" w:hAnsi="楷体" w:eastAsia="仿宋_GB2312" w:cs="宋体"/>
          <w:b w:val="0"/>
          <w:color w:val="5B9BD5" w:themeColor="accent1"/>
          <w:sz w:val="32"/>
          <w:szCs w:val="32"/>
          <w14:textFill>
            <w14:solidFill>
              <w14:schemeClr w14:val="accent1"/>
            </w14:solidFill>
          </w14:textFill>
        </w:rPr>
      </w:pPr>
      <w:r>
        <w:rPr>
          <w:rStyle w:val="7"/>
          <w:rFonts w:hint="eastAsia" w:ascii="仿宋_GB2312" w:hAnsi="楷体" w:eastAsia="仿宋_GB2312" w:cs="宋体"/>
          <w:b w:val="0"/>
          <w:color w:val="5B9BD5" w:themeColor="accent1"/>
          <w:sz w:val="32"/>
          <w:szCs w:val="32"/>
          <w14:textFill>
            <w14:solidFill>
              <w14:schemeClr w14:val="accent1"/>
            </w14:solidFill>
          </w14:textFill>
        </w:rPr>
        <w:t>本部门共有车辆数合计</w:t>
      </w:r>
      <w:r>
        <w:rPr>
          <w:rStyle w:val="7"/>
          <w:rFonts w:hint="eastAsia" w:ascii="仿宋_GB2312" w:hAnsi="楷体" w:eastAsia="仿宋_GB2312" w:cs="宋体"/>
          <w:b w:val="0"/>
          <w:color w:val="5B9BD5" w:themeColor="accent1"/>
          <w:sz w:val="32"/>
          <w:szCs w:val="32"/>
          <w:lang w:val="en-US" w:eastAsia="zh-CN"/>
          <w14:textFill>
            <w14:solidFill>
              <w14:schemeClr w14:val="accent1"/>
            </w14:solidFill>
          </w14:textFill>
        </w:rPr>
        <w:t>12</w:t>
      </w:r>
      <w:r>
        <w:rPr>
          <w:rStyle w:val="7"/>
          <w:rFonts w:hint="eastAsia" w:ascii="仿宋_GB2312" w:hAnsi="楷体" w:eastAsia="仿宋_GB2312" w:cs="宋体"/>
          <w:b w:val="0"/>
          <w:color w:val="5B9BD5" w:themeColor="accent1"/>
          <w:sz w:val="32"/>
          <w:szCs w:val="32"/>
          <w14:textFill>
            <w14:solidFill>
              <w14:schemeClr w14:val="accent1"/>
            </w14:solidFill>
          </w14:textFill>
        </w:rPr>
        <w:t>辆。；单价50万元以上通用设备0台/套，共计0元；单价100万元以上专用设备0台/套，0元。</w:t>
      </w:r>
    </w:p>
    <w:p w14:paraId="1EE2F095">
      <w:pPr>
        <w:ind w:firstLine="640" w:firstLineChars="200"/>
        <w:rPr>
          <w:rStyle w:val="7"/>
          <w:rFonts w:hint="eastAsia" w:ascii="楷体" w:hAnsi="楷体" w:eastAsia="楷体" w:cs="宋体"/>
          <w:b w:val="0"/>
          <w:bCs/>
          <w:color w:val="333333"/>
          <w:kern w:val="0"/>
          <w:sz w:val="32"/>
          <w:szCs w:val="32"/>
          <w:lang w:val="en-US" w:eastAsia="zh-CN" w:bidi="ar-SA"/>
        </w:rPr>
      </w:pPr>
      <w:r>
        <w:rPr>
          <w:rStyle w:val="7"/>
          <w:rFonts w:hint="eastAsia" w:ascii="楷体" w:hAnsi="楷体" w:eastAsia="楷体" w:cs="宋体"/>
          <w:b w:val="0"/>
          <w:bCs/>
          <w:color w:val="333333"/>
          <w:kern w:val="0"/>
          <w:sz w:val="32"/>
          <w:szCs w:val="32"/>
          <w:lang w:val="en-US" w:eastAsia="zh-CN" w:bidi="ar-SA"/>
        </w:rPr>
        <w:t>九、重点绩效评价结果等预算绩效情况说明</w:t>
      </w:r>
    </w:p>
    <w:p w14:paraId="3E5F74BB">
      <w:pPr>
        <w:pStyle w:val="4"/>
        <w:widowControl/>
        <w:spacing w:before="0" w:beforeAutospacing="0" w:after="0" w:afterAutospacing="0" w:line="30" w:lineRule="atLeast"/>
        <w:ind w:firstLine="640"/>
        <w:rPr>
          <w:rStyle w:val="7"/>
          <w:rFonts w:hint="eastAsia" w:ascii="仿宋_GB2312" w:hAnsi="楷体" w:eastAsia="仿宋_GB2312" w:cs="宋体"/>
          <w:b w:val="0"/>
          <w:color w:val="333333"/>
          <w:sz w:val="32"/>
          <w:szCs w:val="32"/>
          <w:lang w:eastAsia="zh-CN"/>
        </w:rPr>
      </w:pPr>
      <w:r>
        <w:rPr>
          <w:rStyle w:val="7"/>
          <w:rFonts w:hint="eastAsia" w:ascii="仿宋_GB2312" w:hAnsi="楷体" w:eastAsia="仿宋_GB2312" w:cs="宋体"/>
          <w:b w:val="0"/>
          <w:color w:val="5B9BD5" w:themeColor="accent1"/>
          <w:sz w:val="32"/>
          <w:szCs w:val="32"/>
          <w:lang w:eastAsia="zh-CN"/>
          <w14:textFill>
            <w14:solidFill>
              <w14:schemeClr w14:val="accent1"/>
            </w14:solidFill>
          </w14:textFill>
        </w:rPr>
        <w:t>本部门本年度不涉及预算绩效项目。</w:t>
      </w:r>
    </w:p>
    <w:p w14:paraId="6679575F">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14:paraId="57F22F8A">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14:paraId="54A43469">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14:paraId="09D77BA8">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14:paraId="1FBCEEE4">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14:paraId="2A48C7EA">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14:paraId="519DD4EE">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14:paraId="4E8F1A2A">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14:paraId="702D2960">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14:paraId="68935612">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14:paraId="24101B20">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14:paraId="5868E46C">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14:paraId="3270C575">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14:paraId="2952603E">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14:paraId="7192C16D">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14:paraId="382ABC7E">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14:paraId="7C8A835E">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14:paraId="5A747E7A">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14:paraId="25E4544D">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6F490500">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4747BD32">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3EB11816">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2BBD4662">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08AC7D28">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3F075D35">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4CA744E4">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18D110EC">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287D1DA0">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DA336E"/>
    <w:rsid w:val="05E42E29"/>
    <w:rsid w:val="0C5A5250"/>
    <w:rsid w:val="0C64513E"/>
    <w:rsid w:val="0DE649EC"/>
    <w:rsid w:val="0EE25EB1"/>
    <w:rsid w:val="10CB3E8D"/>
    <w:rsid w:val="12822BDE"/>
    <w:rsid w:val="1B4A6025"/>
    <w:rsid w:val="1E107510"/>
    <w:rsid w:val="209E0EC3"/>
    <w:rsid w:val="22140CC1"/>
    <w:rsid w:val="2A937DAC"/>
    <w:rsid w:val="2DB60033"/>
    <w:rsid w:val="2F754CA8"/>
    <w:rsid w:val="341824CB"/>
    <w:rsid w:val="343F3937"/>
    <w:rsid w:val="34D53928"/>
    <w:rsid w:val="366A4120"/>
    <w:rsid w:val="37015ED3"/>
    <w:rsid w:val="3F5C42DA"/>
    <w:rsid w:val="439E0B82"/>
    <w:rsid w:val="43E475B8"/>
    <w:rsid w:val="458B37F5"/>
    <w:rsid w:val="48832669"/>
    <w:rsid w:val="48E87EB6"/>
    <w:rsid w:val="4A4F3891"/>
    <w:rsid w:val="4D9B3CEE"/>
    <w:rsid w:val="52567629"/>
    <w:rsid w:val="57E44DA5"/>
    <w:rsid w:val="582B68F4"/>
    <w:rsid w:val="5D083F24"/>
    <w:rsid w:val="60860A87"/>
    <w:rsid w:val="60B46440"/>
    <w:rsid w:val="635C762A"/>
    <w:rsid w:val="663D5C05"/>
    <w:rsid w:val="6BEF31EA"/>
    <w:rsid w:val="71FC58C7"/>
    <w:rsid w:val="7C7014AB"/>
    <w:rsid w:val="7D69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4567</Words>
  <Characters>4820</Characters>
  <Lines>27</Lines>
  <Paragraphs>7</Paragraphs>
  <TotalTime>4</TotalTime>
  <ScaleCrop>false</ScaleCrop>
  <LinksUpToDate>false</LinksUpToDate>
  <CharactersWithSpaces>4932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_4444x_</cp:lastModifiedBy>
  <cp:lastPrinted>2019-09-11T06:01:00Z</cp:lastPrinted>
  <dcterms:modified xsi:type="dcterms:W3CDTF">2026-04-24T02:06:23Z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0D176E57FBE64624AC371C8B9CA01381</vt:lpwstr>
  </property>
  <property fmtid="{D5CDD505-2E9C-101B-9397-08002B2CF9AE}" pid="4" name="KSOTemplateDocerSaveRecord">
    <vt:lpwstr>eyJoZGlkIjoiMDZjMjljN2NmYTQ1ZjJiZjg5MDA0NWM0MDA0NWE4ODgiLCJ1c2VySWQiOiI4NDMyNjAyNTgifQ==</vt:lpwstr>
  </property>
</Properties>
</file>