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年会计监督检查工作查前公示</w:t>
      </w:r>
    </w:p>
    <w:p>
      <w:pPr>
        <w:jc w:val="center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24</w:t>
      </w:r>
      <w:r>
        <w:rPr>
          <w:rFonts w:hint="eastAsia" w:ascii="楷体_GB2312" w:hAnsi="楷体_GB2312" w:eastAsia="楷体_GB2312" w:cs="楷体_GB2312"/>
          <w:sz w:val="28"/>
          <w:szCs w:val="28"/>
        </w:rPr>
        <w:t>日—20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>日）</w:t>
      </w:r>
    </w:p>
    <w:p>
      <w:pPr>
        <w:ind w:firstLine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为了切实履行财政部门会计监督职能，全面提升我县会计信息质量，根据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《山西省财政厅关于开展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2021年度会计监督检查工作的通知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》（晋财监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[2021]27号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）和《长治市财政局关于开展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2021年度会计监督检查工作的通知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》（长财监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[2021]8号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）文件</w:t>
      </w:r>
      <w:r>
        <w:rPr>
          <w:rFonts w:hint="eastAsia" w:ascii="仿宋" w:hAnsi="仿宋" w:eastAsia="仿宋" w:cs="仿宋"/>
          <w:sz w:val="28"/>
          <w:szCs w:val="28"/>
        </w:rPr>
        <w:t>要点确定的会计监督检查工作重点和范围，结合我县实际情况，我局拟对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襄垣县能源局、襄垣县善福乡卫生院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2个</w:t>
      </w:r>
      <w:r>
        <w:rPr>
          <w:rFonts w:hint="eastAsia" w:ascii="仿宋" w:hAnsi="仿宋" w:eastAsia="仿宋" w:cs="仿宋"/>
          <w:sz w:val="28"/>
          <w:szCs w:val="28"/>
        </w:rPr>
        <w:t>行政事业单位进行会计监督检查，现将有关情况公示如下：</w:t>
      </w:r>
    </w:p>
    <w:p>
      <w:pPr>
        <w:ind w:left="60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一、检查内容及重点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会计监督检查工作按照《中华人民共和国会计法》等有关法律法规执行。检查内容包括财务管理、会计核算、内部控制、国家财税政策执行情况、财务资金使用管理情况等方面。主要是围绕会计准则执行情况、会计核算是否真实公允、信息披露是否充分完整、财政预算管理和财务制度以及财经纪律执行情况。是否存在会计造假行为以及财政预算执行等方面进行检查。同时，还对上述检查单位贯彻落实中央八项规定、控制三公经费和“小金库”等情况作为此次会计监督检查的重要内容。会计监督检查以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年度为重点，必要时可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延伸到以前年度。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二、联系方式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联系电话：0355—7222670       </w:t>
      </w:r>
    </w:p>
    <w:p>
      <w:pPr>
        <w:ind w:firstLine="64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邱华东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</w:t>
      </w:r>
    </w:p>
    <w:p>
      <w:pPr>
        <w:ind w:firstLine="5600" w:firstLineChars="2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襄垣县财政局      </w:t>
      </w:r>
    </w:p>
    <w:p>
      <w:pPr>
        <w:wordWrap w:val="0"/>
        <w:ind w:right="-94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    </w:t>
      </w: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651F"/>
    <w:rsid w:val="00194EFE"/>
    <w:rsid w:val="0031578C"/>
    <w:rsid w:val="0084651F"/>
    <w:rsid w:val="00AF3E87"/>
    <w:rsid w:val="00D265E4"/>
    <w:rsid w:val="00DB195D"/>
    <w:rsid w:val="0AF762FF"/>
    <w:rsid w:val="0D8A00CE"/>
    <w:rsid w:val="18376297"/>
    <w:rsid w:val="1E7A057D"/>
    <w:rsid w:val="47EF6D4C"/>
    <w:rsid w:val="61410A52"/>
    <w:rsid w:val="687C1835"/>
    <w:rsid w:val="7C59286B"/>
    <w:rsid w:val="7E41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489</Characters>
  <Lines>4</Lines>
  <Paragraphs>1</Paragraphs>
  <TotalTime>31</TotalTime>
  <ScaleCrop>false</ScaleCrop>
  <LinksUpToDate>false</LinksUpToDate>
  <CharactersWithSpaces>573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2017-05-19T03:36:00Z</dcterms:created>
  <dc:creator>002</dc:creator>
  <cp:lastModifiedBy>002</cp:lastModifiedBy>
  <cp:lastPrinted>2020-08-31T08:06:00Z</cp:lastPrinted>
  <dcterms:modified xsi:type="dcterms:W3CDTF">2021-08-24T01:10:10Z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1D2CCF5E98104A28B9C6129764770413</vt:lpwstr>
  </property>
</Properties>
</file>