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Autospacing="0" w:afterAutospacing="0" w:line="576" w:lineRule="exact"/>
        <w:jc w:val="center"/>
        <w:textAlignment w:val="auto"/>
        <w:rPr>
          <w:rFonts w:hint="default" w:ascii="Times New Roman" w:hAnsi="Times New Roman" w:eastAsia="方正小标宋简体" w:cs="Times New Roman"/>
          <w:color w:val="auto"/>
          <w:spacing w:val="0"/>
          <w:sz w:val="44"/>
          <w:szCs w:val="44"/>
          <w:lang w:eastAsia="zh-CN"/>
        </w:rPr>
      </w:pP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816" w:lineRule="exact"/>
        <w:textAlignment w:val="auto"/>
        <w:rPr>
          <w:rFonts w:hint="default"/>
          <w:lang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576" w:lineRule="exact"/>
        <w:jc w:val="center"/>
        <w:textAlignment w:val="auto"/>
        <w:rPr>
          <w:rFonts w:hint="default" w:ascii="Times New Roman" w:hAnsi="Times New Roman" w:eastAsia="方正小标宋简体" w:cs="Times New Roman"/>
          <w:color w:val="auto"/>
          <w:spacing w:val="0"/>
          <w:sz w:val="44"/>
          <w:szCs w:val="44"/>
          <w:lang w:val="en-US" w:eastAsia="zh-CN"/>
        </w:rPr>
      </w:pPr>
      <w:r>
        <w:rPr>
          <w:rFonts w:hint="default" w:ascii="Times New Roman" w:hAnsi="Times New Roman" w:eastAsia="方正小标宋简体" w:cs="Times New Roman"/>
          <w:color w:val="auto"/>
          <w:spacing w:val="0"/>
          <w:sz w:val="44"/>
          <w:szCs w:val="44"/>
          <w:lang w:eastAsia="zh-CN"/>
        </w:rPr>
        <w:t>襄垣县乡村振兴</w:t>
      </w:r>
      <w:r>
        <w:rPr>
          <w:rFonts w:hint="default" w:ascii="Times New Roman" w:hAnsi="Times New Roman" w:eastAsia="方正小标宋简体" w:cs="Times New Roman"/>
          <w:color w:val="auto"/>
          <w:spacing w:val="0"/>
          <w:sz w:val="44"/>
          <w:szCs w:val="44"/>
          <w:lang w:val="en-US" w:eastAsia="zh-CN"/>
        </w:rPr>
        <w:t>发展中心</w:t>
      </w:r>
    </w:p>
    <w:p>
      <w:pPr>
        <w:keepNext w:val="0"/>
        <w:keepLines w:val="0"/>
        <w:pageBreakBefore w:val="0"/>
        <w:widowControl w:val="0"/>
        <w:kinsoku/>
        <w:wordWrap/>
        <w:overflowPunct/>
        <w:topLinePunct w:val="0"/>
        <w:autoSpaceDE/>
        <w:autoSpaceDN/>
        <w:bidi w:val="0"/>
        <w:adjustRightInd/>
        <w:snapToGrid/>
        <w:spacing w:beforeAutospacing="0" w:afterAutospacing="0" w:line="576" w:lineRule="exact"/>
        <w:jc w:val="center"/>
        <w:textAlignment w:val="auto"/>
        <w:rPr>
          <w:rFonts w:hint="default" w:ascii="Times New Roman" w:hAnsi="Times New Roman" w:eastAsia="方正小标宋简体" w:cs="Times New Roman"/>
          <w:color w:val="auto"/>
          <w:spacing w:val="0"/>
          <w:sz w:val="44"/>
          <w:szCs w:val="44"/>
          <w:lang w:val="en-US" w:eastAsia="zh-CN"/>
        </w:rPr>
      </w:pPr>
      <w:r>
        <w:rPr>
          <w:rFonts w:hint="default" w:ascii="Times New Roman" w:hAnsi="Times New Roman" w:eastAsia="方正小标宋简体" w:cs="Times New Roman"/>
          <w:color w:val="auto"/>
          <w:spacing w:val="0"/>
          <w:sz w:val="44"/>
          <w:szCs w:val="44"/>
          <w:lang w:val="en-US" w:eastAsia="zh-CN"/>
        </w:rPr>
        <w:t>2021年巩固拓展脱贫攻坚成果有效衔接乡村振兴工作总结及2022年工作打算</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76" w:lineRule="exact"/>
        <w:textAlignment w:val="auto"/>
        <w:rPr>
          <w:rFonts w:hint="default" w:ascii="Times New Roman" w:hAnsi="Times New Roman" w:cs="Times New Roman"/>
          <w:spacing w:val="0"/>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576" w:lineRule="exact"/>
        <w:ind w:firstLine="640" w:firstLineChars="200"/>
        <w:jc w:val="left"/>
        <w:textAlignment w:val="auto"/>
        <w:rPr>
          <w:rFonts w:hint="default" w:ascii="Times New Roman" w:hAnsi="Times New Roman" w:eastAsia="仿宋_GB2312" w:cs="Times New Roman"/>
          <w:color w:val="000000"/>
          <w:spacing w:val="0"/>
          <w:sz w:val="32"/>
          <w:szCs w:val="32"/>
          <w:lang w:val="en-US" w:eastAsia="zh-CN"/>
        </w:rPr>
      </w:pPr>
      <w:r>
        <w:rPr>
          <w:rFonts w:hint="default" w:ascii="Times New Roman" w:hAnsi="Times New Roman" w:eastAsia="仿宋_GB2312" w:cs="Times New Roman"/>
          <w:color w:val="000000"/>
          <w:spacing w:val="0"/>
          <w:sz w:val="32"/>
          <w:szCs w:val="32"/>
          <w:lang w:val="en-US" w:eastAsia="zh-CN"/>
        </w:rPr>
        <w:t>今年以来，严格落实“四个不摘”要求</w:t>
      </w:r>
      <w:r>
        <w:rPr>
          <w:rFonts w:hint="default" w:ascii="Times New Roman" w:hAnsi="Times New Roman" w:eastAsia="仿宋_GB2312" w:cs="Times New Roman"/>
          <w:color w:val="000000"/>
          <w:spacing w:val="0"/>
          <w:sz w:val="32"/>
          <w:szCs w:val="32"/>
          <w:lang w:eastAsia="zh-CN"/>
        </w:rPr>
        <w:t>，</w:t>
      </w:r>
      <w:r>
        <w:rPr>
          <w:rFonts w:hint="default" w:ascii="Times New Roman" w:hAnsi="Times New Roman" w:eastAsia="仿宋_GB2312" w:cs="Times New Roman"/>
          <w:spacing w:val="0"/>
          <w:sz w:val="32"/>
          <w:szCs w:val="32"/>
          <w:lang w:eastAsia="zh-CN"/>
        </w:rPr>
        <w:t>按照“</w:t>
      </w:r>
      <w:r>
        <w:rPr>
          <w:rFonts w:hint="default" w:ascii="Times New Roman" w:hAnsi="Times New Roman" w:eastAsia="仿宋_GB2312" w:cs="Times New Roman"/>
          <w:spacing w:val="0"/>
          <w:sz w:val="32"/>
          <w:szCs w:val="32"/>
        </w:rPr>
        <w:t>抓巩固、促拓展、保衔接、谋振兴</w:t>
      </w:r>
      <w:r>
        <w:rPr>
          <w:rFonts w:hint="default" w:ascii="Times New Roman" w:hAnsi="Times New Roman" w:eastAsia="仿宋_GB2312" w:cs="Times New Roman"/>
          <w:spacing w:val="0"/>
          <w:sz w:val="32"/>
          <w:szCs w:val="32"/>
          <w:lang w:eastAsia="zh-CN"/>
        </w:rPr>
        <w:t>”</w:t>
      </w:r>
      <w:r>
        <w:rPr>
          <w:rFonts w:hint="default" w:ascii="Times New Roman" w:hAnsi="Times New Roman" w:eastAsia="仿宋_GB2312" w:cs="Times New Roman"/>
          <w:spacing w:val="0"/>
          <w:sz w:val="32"/>
          <w:szCs w:val="32"/>
        </w:rPr>
        <w:t>的工作思路</w:t>
      </w:r>
      <w:r>
        <w:rPr>
          <w:rFonts w:hint="default" w:ascii="Times New Roman" w:hAnsi="Times New Roman" w:eastAsia="仿宋_GB2312" w:cs="Times New Roman"/>
          <w:spacing w:val="0"/>
          <w:sz w:val="32"/>
          <w:szCs w:val="32"/>
          <w:lang w:eastAsia="zh-CN"/>
        </w:rPr>
        <w:t>，</w:t>
      </w:r>
      <w:r>
        <w:rPr>
          <w:rFonts w:hint="default" w:ascii="Times New Roman" w:hAnsi="Times New Roman" w:eastAsia="仿宋_GB2312" w:cs="Times New Roman"/>
          <w:color w:val="000000"/>
          <w:spacing w:val="0"/>
          <w:sz w:val="32"/>
          <w:szCs w:val="32"/>
          <w:lang w:eastAsia="zh-CN"/>
        </w:rPr>
        <w:t>保持现有主要帮扶政策总体稳定，</w:t>
      </w:r>
      <w:r>
        <w:rPr>
          <w:rFonts w:hint="default" w:ascii="Times New Roman" w:hAnsi="Times New Roman" w:eastAsia="仿宋_GB2312" w:cs="Times New Roman"/>
          <w:color w:val="000000"/>
          <w:spacing w:val="0"/>
          <w:sz w:val="32"/>
          <w:szCs w:val="32"/>
          <w:lang w:val="en-US" w:eastAsia="zh-CN"/>
        </w:rPr>
        <w:t>推进脱贫攻坚与乡村振兴有效衔接，立足发展优势，弘扬伟大脱贫攻坚精神，推动产业、人才、文化、生态、组织振兴，以重点帮扶村为示范，以发展壮大村集体经济为突破，全面开展乡村振兴衔接工作，现将2021年工作总结和2022年工作计划汇报如下：</w:t>
      </w:r>
    </w:p>
    <w:p>
      <w:pPr>
        <w:pStyle w:val="2"/>
        <w:keepNext w:val="0"/>
        <w:keepLines w:val="0"/>
        <w:pageBreakBefore w:val="0"/>
        <w:kinsoku/>
        <w:wordWrap/>
        <w:overflowPunct/>
        <w:topLinePunct w:val="0"/>
        <w:autoSpaceDE/>
        <w:autoSpaceDN/>
        <w:bidi w:val="0"/>
        <w:adjustRightInd/>
        <w:snapToGrid/>
        <w:spacing w:before="0" w:beforeAutospacing="0" w:after="0" w:afterAutospacing="0" w:line="576" w:lineRule="exact"/>
        <w:ind w:firstLine="640" w:firstLineChars="200"/>
        <w:textAlignment w:val="auto"/>
        <w:rPr>
          <w:rFonts w:hint="default" w:ascii="Times New Roman" w:hAnsi="Times New Roman" w:eastAsia="黑体" w:cs="Times New Roman"/>
          <w:b w:val="0"/>
          <w:bCs w:val="0"/>
          <w:color w:val="auto"/>
          <w:spacing w:val="0"/>
          <w:sz w:val="32"/>
          <w:szCs w:val="32"/>
          <w:lang w:val="en-US" w:eastAsia="zh-CN"/>
        </w:rPr>
      </w:pPr>
      <w:r>
        <w:rPr>
          <w:rFonts w:hint="default" w:ascii="Times New Roman" w:hAnsi="Times New Roman" w:eastAsia="黑体" w:cs="Times New Roman"/>
          <w:b w:val="0"/>
          <w:bCs w:val="0"/>
          <w:color w:val="000000"/>
          <w:spacing w:val="0"/>
          <w:sz w:val="32"/>
          <w:szCs w:val="32"/>
          <w:lang w:val="en-US" w:eastAsia="zh-CN"/>
        </w:rPr>
        <w:t>一、2021年</w:t>
      </w:r>
      <w:r>
        <w:rPr>
          <w:rFonts w:hint="default" w:ascii="Times New Roman" w:hAnsi="Times New Roman" w:eastAsia="黑体" w:cs="Times New Roman"/>
          <w:b w:val="0"/>
          <w:bCs w:val="0"/>
          <w:color w:val="auto"/>
          <w:spacing w:val="0"/>
          <w:sz w:val="32"/>
          <w:szCs w:val="32"/>
          <w:lang w:val="en-US" w:eastAsia="zh-CN"/>
        </w:rPr>
        <w:t>巩固拓展脱贫攻坚成果有效衔接乡村振兴工作情况</w:t>
      </w:r>
    </w:p>
    <w:p>
      <w:pPr>
        <w:keepNext w:val="0"/>
        <w:keepLines w:val="0"/>
        <w:pageBreakBefore w:val="0"/>
        <w:numPr>
          <w:ilvl w:val="0"/>
          <w:numId w:val="1"/>
        </w:numPr>
        <w:kinsoku/>
        <w:wordWrap/>
        <w:overflowPunct/>
        <w:topLinePunct w:val="0"/>
        <w:autoSpaceDE/>
        <w:autoSpaceDN/>
        <w:bidi w:val="0"/>
        <w:adjustRightInd/>
        <w:snapToGrid/>
        <w:spacing w:beforeAutospacing="0" w:afterAutospacing="0" w:line="576" w:lineRule="exact"/>
        <w:ind w:firstLine="640" w:firstLineChars="200"/>
        <w:textAlignment w:val="auto"/>
        <w:rPr>
          <w:rFonts w:hint="default" w:ascii="Times New Roman" w:hAnsi="Times New Roman" w:eastAsia="楷体_GB2312" w:cs="Times New Roman"/>
          <w:spacing w:val="0"/>
          <w:lang w:val="en-US" w:eastAsia="zh-CN"/>
        </w:rPr>
      </w:pPr>
      <w:r>
        <w:rPr>
          <w:rFonts w:hint="default" w:ascii="Times New Roman" w:hAnsi="Times New Roman" w:eastAsia="楷体_GB2312" w:cs="Times New Roman"/>
          <w:spacing w:val="0"/>
          <w:lang w:val="en-US" w:eastAsia="zh-CN"/>
        </w:rPr>
        <w:t>贯彻落实中央、省市关于巩固拓展脱贫攻坚成果有效 衔接乡村振兴的决策部署情况</w:t>
      </w:r>
    </w:p>
    <w:p>
      <w:pPr>
        <w:keepNext w:val="0"/>
        <w:keepLines w:val="0"/>
        <w:pageBreakBefore w:val="0"/>
        <w:widowControl w:val="0"/>
        <w:kinsoku/>
        <w:wordWrap/>
        <w:overflowPunct/>
        <w:topLinePunct w:val="0"/>
        <w:autoSpaceDE/>
        <w:autoSpaceDN/>
        <w:bidi w:val="0"/>
        <w:adjustRightInd/>
        <w:snapToGrid/>
        <w:spacing w:beforeAutospacing="0" w:afterAutospacing="0" w:line="576" w:lineRule="exact"/>
        <w:ind w:firstLine="640" w:firstLineChars="200"/>
        <w:jc w:val="both"/>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rPr>
        <w:t>今年以来</w:t>
      </w:r>
      <w:r>
        <w:rPr>
          <w:rFonts w:hint="default" w:ascii="Times New Roman" w:hAnsi="Times New Roman" w:eastAsia="仿宋_GB2312" w:cs="Times New Roman"/>
          <w:lang w:eastAsia="zh-CN"/>
        </w:rPr>
        <w:t>，</w:t>
      </w:r>
      <w:r>
        <w:rPr>
          <w:rFonts w:hint="default" w:ascii="Times New Roman" w:hAnsi="Times New Roman" w:eastAsia="仿宋_GB2312" w:cs="Times New Roman"/>
          <w:lang w:val="en-US" w:eastAsia="zh-CN"/>
        </w:rPr>
        <w:t>认真</w:t>
      </w:r>
      <w:r>
        <w:rPr>
          <w:rFonts w:hint="default" w:ascii="Times New Roman" w:hAnsi="Times New Roman" w:eastAsia="仿宋_GB2312" w:cs="Times New Roman"/>
        </w:rPr>
        <w:t>落实中央</w:t>
      </w:r>
      <w:r>
        <w:rPr>
          <w:rFonts w:hint="default" w:ascii="Times New Roman" w:hAnsi="Times New Roman" w:eastAsia="仿宋_GB2312" w:cs="Times New Roman"/>
          <w:lang w:eastAsia="zh-CN"/>
        </w:rPr>
        <w:t>和</w:t>
      </w:r>
      <w:r>
        <w:rPr>
          <w:rFonts w:hint="default" w:ascii="Times New Roman" w:hAnsi="Times New Roman" w:eastAsia="仿宋_GB2312" w:cs="Times New Roman"/>
        </w:rPr>
        <w:t>省</w:t>
      </w:r>
      <w:r>
        <w:rPr>
          <w:rFonts w:hint="default" w:ascii="Times New Roman" w:hAnsi="Times New Roman" w:eastAsia="仿宋_GB2312" w:cs="Times New Roman"/>
          <w:lang w:eastAsia="zh-CN"/>
        </w:rPr>
        <w:t>、</w:t>
      </w:r>
      <w:r>
        <w:rPr>
          <w:rFonts w:hint="default" w:ascii="Times New Roman" w:hAnsi="Times New Roman" w:eastAsia="仿宋_GB2312" w:cs="Times New Roman"/>
        </w:rPr>
        <w:t>市部署</w:t>
      </w:r>
      <w:r>
        <w:rPr>
          <w:rFonts w:hint="default" w:ascii="Times New Roman" w:hAnsi="Times New Roman" w:eastAsia="仿宋_GB2312" w:cs="Times New Roman"/>
          <w:lang w:val="en-US" w:eastAsia="zh-CN"/>
        </w:rPr>
        <w:t>要求</w:t>
      </w:r>
      <w:r>
        <w:rPr>
          <w:rFonts w:hint="default" w:ascii="Times New Roman" w:hAnsi="Times New Roman" w:eastAsia="仿宋_GB2312" w:cs="Times New Roman"/>
        </w:rPr>
        <w:t>，把巩固拓展脱贫攻坚成果同乡村振兴有效衔接</w:t>
      </w:r>
      <w:r>
        <w:rPr>
          <w:rFonts w:hint="default" w:ascii="Times New Roman" w:hAnsi="Times New Roman" w:eastAsia="仿宋_GB2312" w:cs="Times New Roman"/>
          <w:lang w:eastAsia="zh-CN"/>
        </w:rPr>
        <w:t>工作</w:t>
      </w:r>
      <w:r>
        <w:rPr>
          <w:rFonts w:hint="default" w:ascii="Times New Roman" w:hAnsi="Times New Roman" w:eastAsia="仿宋_GB2312" w:cs="Times New Roman"/>
        </w:rPr>
        <w:t>摆在</w:t>
      </w:r>
      <w:r>
        <w:rPr>
          <w:rFonts w:hint="default" w:ascii="Times New Roman" w:hAnsi="Times New Roman" w:eastAsia="仿宋_GB2312" w:cs="Times New Roman"/>
          <w:lang w:eastAsia="zh-CN"/>
        </w:rPr>
        <w:t>“</w:t>
      </w:r>
      <w:r>
        <w:rPr>
          <w:rFonts w:hint="default" w:ascii="Times New Roman" w:hAnsi="Times New Roman" w:eastAsia="仿宋_GB2312" w:cs="Times New Roman"/>
        </w:rPr>
        <w:t>三农</w:t>
      </w:r>
      <w:r>
        <w:rPr>
          <w:rFonts w:hint="default" w:ascii="Times New Roman" w:hAnsi="Times New Roman" w:eastAsia="仿宋_GB2312" w:cs="Times New Roman"/>
          <w:lang w:eastAsia="zh-CN"/>
        </w:rPr>
        <w:t>”</w:t>
      </w:r>
      <w:r>
        <w:rPr>
          <w:rFonts w:hint="default" w:ascii="Times New Roman" w:hAnsi="Times New Roman" w:eastAsia="仿宋_GB2312" w:cs="Times New Roman"/>
        </w:rPr>
        <w:t>工作的</w:t>
      </w:r>
      <w:r>
        <w:rPr>
          <w:rFonts w:hint="default" w:ascii="Times New Roman" w:hAnsi="Times New Roman" w:eastAsia="仿宋_GB2312" w:cs="Times New Roman"/>
          <w:lang w:eastAsia="zh-CN"/>
        </w:rPr>
        <w:t>突出</w:t>
      </w:r>
      <w:r>
        <w:rPr>
          <w:rFonts w:hint="default" w:ascii="Times New Roman" w:hAnsi="Times New Roman" w:eastAsia="仿宋_GB2312" w:cs="Times New Roman"/>
        </w:rPr>
        <w:t>位置，</w:t>
      </w:r>
      <w:r>
        <w:rPr>
          <w:rFonts w:hint="default" w:ascii="Times New Roman" w:hAnsi="Times New Roman" w:eastAsia="仿宋_GB2312" w:cs="Times New Roman"/>
          <w:spacing w:val="0"/>
        </w:rPr>
        <w:t>先后召开</w:t>
      </w:r>
      <w:r>
        <w:rPr>
          <w:rFonts w:hint="default" w:ascii="Times New Roman" w:hAnsi="Times New Roman" w:eastAsia="仿宋_GB2312" w:cs="Times New Roman"/>
          <w:spacing w:val="0"/>
          <w:lang w:val="en-US" w:eastAsia="zh-CN"/>
        </w:rPr>
        <w:t>10多次</w:t>
      </w:r>
      <w:r>
        <w:rPr>
          <w:rFonts w:hint="default" w:ascii="Times New Roman" w:hAnsi="Times New Roman" w:eastAsia="仿宋_GB2312" w:cs="Times New Roman"/>
          <w:spacing w:val="0"/>
        </w:rPr>
        <w:t>专题会议</w:t>
      </w:r>
      <w:r>
        <w:rPr>
          <w:rFonts w:hint="default" w:ascii="Times New Roman" w:hAnsi="Times New Roman" w:eastAsia="仿宋_GB2312" w:cs="Times New Roman"/>
          <w:spacing w:val="0"/>
          <w:lang w:eastAsia="zh-CN"/>
        </w:rPr>
        <w:t>，传达中央和省、市会议精神，</w:t>
      </w:r>
      <w:r>
        <w:rPr>
          <w:rFonts w:hint="default" w:ascii="Times New Roman" w:hAnsi="Times New Roman" w:eastAsia="仿宋_GB2312" w:cs="Times New Roman"/>
          <w:spacing w:val="0"/>
        </w:rPr>
        <w:t>研究部署乡村振兴工作</w:t>
      </w:r>
      <w:r>
        <w:rPr>
          <w:rFonts w:hint="default" w:ascii="Times New Roman" w:hAnsi="Times New Roman" w:eastAsia="仿宋_GB2312" w:cs="Times New Roman"/>
          <w:lang w:val="en-US" w:eastAsia="zh-CN"/>
        </w:rPr>
        <w:t>全力以赴</w:t>
      </w:r>
      <w:r>
        <w:rPr>
          <w:rFonts w:hint="default" w:ascii="Times New Roman" w:hAnsi="Times New Roman" w:eastAsia="仿宋_GB2312" w:cs="Times New Roman"/>
          <w:lang w:eastAsia="zh-CN"/>
        </w:rPr>
        <w:t>抓巩固、促拓展、保衔接、谋振兴</w:t>
      </w:r>
      <w:r>
        <w:rPr>
          <w:rFonts w:hint="default" w:ascii="Times New Roman" w:hAnsi="Times New Roman" w:eastAsia="仿宋_GB2312" w:cs="Times New Roman"/>
        </w:rPr>
        <w:t>。</w:t>
      </w:r>
    </w:p>
    <w:p>
      <w:pPr>
        <w:keepNext w:val="0"/>
        <w:keepLines w:val="0"/>
        <w:pageBreakBefore w:val="0"/>
        <w:kinsoku/>
        <w:wordWrap/>
        <w:overflowPunct/>
        <w:topLinePunct w:val="0"/>
        <w:autoSpaceDE/>
        <w:autoSpaceDN/>
        <w:bidi w:val="0"/>
        <w:adjustRightInd/>
        <w:snapToGrid/>
        <w:spacing w:beforeAutospacing="0" w:afterAutospacing="0" w:line="576" w:lineRule="exact"/>
        <w:ind w:firstLine="640" w:firstLineChars="200"/>
        <w:textAlignment w:val="auto"/>
        <w:rPr>
          <w:rFonts w:hint="default" w:ascii="Times New Roman" w:hAnsi="Times New Roman" w:eastAsia="楷体_GB2312" w:cs="Times New Roman"/>
          <w:b w:val="0"/>
          <w:bCs w:val="0"/>
          <w:spacing w:val="0"/>
        </w:rPr>
      </w:pPr>
      <w:r>
        <w:rPr>
          <w:rFonts w:hint="default" w:ascii="Times New Roman" w:hAnsi="Times New Roman" w:eastAsia="楷体_GB2312" w:cs="Times New Roman"/>
          <w:b w:val="0"/>
          <w:bCs w:val="0"/>
          <w:spacing w:val="0"/>
          <w:lang w:eastAsia="zh-CN"/>
        </w:rPr>
        <w:t>（二）</w:t>
      </w:r>
      <w:r>
        <w:rPr>
          <w:rFonts w:hint="default" w:ascii="Times New Roman" w:hAnsi="Times New Roman" w:eastAsia="楷体_GB2312" w:cs="Times New Roman"/>
          <w:b w:val="0"/>
          <w:bCs w:val="0"/>
          <w:spacing w:val="0"/>
        </w:rPr>
        <w:t>有效衔接组织领导、体制机制、机构队伍建设和干部 培训情况</w:t>
      </w:r>
    </w:p>
    <w:p>
      <w:pPr>
        <w:keepNext w:val="0"/>
        <w:keepLines w:val="0"/>
        <w:pageBreakBefore w:val="0"/>
        <w:kinsoku/>
        <w:wordWrap/>
        <w:overflowPunct/>
        <w:topLinePunct w:val="0"/>
        <w:autoSpaceDE/>
        <w:autoSpaceDN/>
        <w:bidi w:val="0"/>
        <w:adjustRightInd/>
        <w:snapToGrid/>
        <w:spacing w:beforeAutospacing="0" w:afterAutospacing="0" w:line="576" w:lineRule="exact"/>
        <w:ind w:firstLine="640" w:firstLineChars="200"/>
        <w:textAlignment w:val="auto"/>
        <w:rPr>
          <w:rFonts w:hint="default" w:ascii="Times New Roman" w:hAnsi="Times New Roman" w:eastAsia="仿宋_GB2312" w:cs="Times New Roman"/>
          <w:spacing w:val="0"/>
        </w:rPr>
      </w:pPr>
      <w:r>
        <w:rPr>
          <w:rFonts w:hint="default" w:ascii="Times New Roman" w:hAnsi="Times New Roman" w:eastAsia="仿宋_GB2312" w:cs="Times New Roman"/>
          <w:spacing w:val="0"/>
        </w:rPr>
        <w:t>及</w:t>
      </w:r>
      <w:r>
        <w:rPr>
          <w:rFonts w:hint="default" w:ascii="Times New Roman" w:hAnsi="Times New Roman" w:eastAsia="仿宋_GB2312" w:cs="Times New Roman"/>
          <w:spacing w:val="0"/>
          <w:szCs w:val="32"/>
        </w:rPr>
        <w:t>时调整</w:t>
      </w:r>
      <w:r>
        <w:rPr>
          <w:rFonts w:hint="default" w:ascii="Times New Roman" w:hAnsi="Times New Roman" w:eastAsia="仿宋_GB2312" w:cs="Times New Roman"/>
          <w:spacing w:val="0"/>
          <w:szCs w:val="32"/>
          <w:lang w:eastAsia="zh-CN"/>
        </w:rPr>
        <w:t>成立</w:t>
      </w:r>
      <w:r>
        <w:rPr>
          <w:rFonts w:hint="default" w:ascii="Times New Roman" w:hAnsi="Times New Roman" w:eastAsia="仿宋_GB2312" w:cs="Times New Roman"/>
          <w:spacing w:val="0"/>
          <w:szCs w:val="32"/>
          <w:lang w:val="en-US" w:eastAsia="zh-CN"/>
        </w:rPr>
        <w:t>了</w:t>
      </w:r>
      <w:r>
        <w:rPr>
          <w:rFonts w:hint="default" w:ascii="Times New Roman" w:hAnsi="Times New Roman" w:eastAsia="仿宋_GB2312" w:cs="Times New Roman"/>
          <w:spacing w:val="0"/>
        </w:rPr>
        <w:t>由县委书记、县长任双组长的巩固拓展脱贫攻坚成果有效衔接乡村振兴工作领导小组</w:t>
      </w:r>
      <w:r>
        <w:rPr>
          <w:rFonts w:hint="default" w:ascii="Times New Roman" w:hAnsi="Times New Roman" w:eastAsia="仿宋_GB2312" w:cs="Times New Roman"/>
          <w:spacing w:val="0"/>
          <w:lang w:eastAsia="zh-CN"/>
        </w:rPr>
        <w:t>。深化机构改革，重新组建了县乡村振兴发展中心，强化乡村振兴队伍建设，配齐配强县、镇、村三级乡村振兴工作人员。进一步优化</w:t>
      </w:r>
      <w:r>
        <w:rPr>
          <w:rFonts w:hint="default" w:ascii="Times New Roman" w:hAnsi="Times New Roman" w:eastAsia="仿宋_GB2312" w:cs="Times New Roman"/>
          <w:spacing w:val="0"/>
        </w:rPr>
        <w:t>驻村帮扶干部</w:t>
      </w:r>
      <w:r>
        <w:rPr>
          <w:rFonts w:hint="default" w:ascii="Times New Roman" w:hAnsi="Times New Roman" w:eastAsia="仿宋_GB2312" w:cs="Times New Roman"/>
          <w:spacing w:val="0"/>
          <w:lang w:eastAsia="zh-CN"/>
        </w:rPr>
        <w:t>选派，</w:t>
      </w:r>
      <w:r>
        <w:rPr>
          <w:rFonts w:hint="default" w:ascii="Times New Roman" w:hAnsi="Times New Roman" w:eastAsia="仿宋_GB2312" w:cs="Times New Roman"/>
          <w:spacing w:val="0"/>
        </w:rPr>
        <w:t>压实县镇村三级书记抓乡村振兴主体责任，</w:t>
      </w:r>
      <w:r>
        <w:rPr>
          <w:rFonts w:hint="default" w:ascii="Times New Roman" w:hAnsi="Times New Roman" w:eastAsia="仿宋_GB2312" w:cs="Times New Roman"/>
          <w:spacing w:val="0"/>
          <w:lang w:eastAsia="zh-CN"/>
        </w:rPr>
        <w:t>通过</w:t>
      </w:r>
      <w:r>
        <w:rPr>
          <w:rFonts w:hint="default" w:ascii="Times New Roman" w:hAnsi="Times New Roman" w:eastAsia="仿宋_GB2312" w:cs="Times New Roman"/>
          <w:spacing w:val="0"/>
        </w:rPr>
        <w:t>驻村帮扶暨</w:t>
      </w:r>
      <w:r>
        <w:rPr>
          <w:rFonts w:hint="default" w:ascii="Times New Roman" w:hAnsi="Times New Roman" w:cs="Times New Roman"/>
          <w:spacing w:val="0"/>
          <w:lang w:eastAsia="zh-CN"/>
        </w:rPr>
        <w:t>“</w:t>
      </w:r>
      <w:r>
        <w:rPr>
          <w:rFonts w:hint="default" w:ascii="Times New Roman" w:hAnsi="Times New Roman" w:eastAsia="仿宋_GB2312" w:cs="Times New Roman"/>
          <w:spacing w:val="0"/>
        </w:rPr>
        <w:t>政策大讲堂</w:t>
      </w:r>
      <w:r>
        <w:rPr>
          <w:rFonts w:hint="default" w:ascii="Times New Roman" w:hAnsi="Times New Roman" w:cs="Times New Roman"/>
          <w:spacing w:val="0"/>
          <w:lang w:eastAsia="zh-CN"/>
        </w:rPr>
        <w:t>”</w:t>
      </w:r>
      <w:r>
        <w:rPr>
          <w:rFonts w:hint="default" w:ascii="Times New Roman" w:hAnsi="Times New Roman" w:eastAsia="仿宋_GB2312" w:cs="Times New Roman"/>
          <w:spacing w:val="0"/>
        </w:rPr>
        <w:t>培训班</w:t>
      </w:r>
      <w:r>
        <w:rPr>
          <w:rFonts w:hint="default" w:ascii="Times New Roman" w:hAnsi="Times New Roman" w:eastAsia="仿宋_GB2312" w:cs="Times New Roman"/>
          <w:spacing w:val="0"/>
          <w:lang w:eastAsia="zh-CN"/>
        </w:rPr>
        <w:t>、每月工作例会等形式加强干部培训，强化帮扶力量</w:t>
      </w:r>
      <w:r>
        <w:rPr>
          <w:rFonts w:hint="default" w:ascii="Times New Roman" w:hAnsi="Times New Roman" w:eastAsia="仿宋_GB2312" w:cs="Times New Roman"/>
          <w:spacing w:val="0"/>
        </w:rPr>
        <w:t>。</w:t>
      </w:r>
    </w:p>
    <w:p>
      <w:pPr>
        <w:pStyle w:val="2"/>
        <w:keepNext w:val="0"/>
        <w:keepLines w:val="0"/>
        <w:pageBreakBefore w:val="0"/>
        <w:kinsoku/>
        <w:wordWrap/>
        <w:overflowPunct/>
        <w:topLinePunct w:val="0"/>
        <w:autoSpaceDE/>
        <w:autoSpaceDN/>
        <w:bidi w:val="0"/>
        <w:adjustRightInd/>
        <w:snapToGrid/>
        <w:spacing w:before="0" w:beforeAutospacing="0" w:after="0" w:afterAutospacing="0" w:line="576" w:lineRule="exact"/>
        <w:ind w:firstLine="640" w:firstLineChars="200"/>
        <w:textAlignment w:val="auto"/>
        <w:rPr>
          <w:rFonts w:hint="default" w:ascii="Times New Roman" w:hAnsi="Times New Roman" w:eastAsia="楷体_GB2312" w:cs="Times New Roman"/>
          <w:b w:val="0"/>
          <w:bCs w:val="0"/>
          <w:spacing w:val="0"/>
          <w:sz w:val="32"/>
          <w:szCs w:val="32"/>
        </w:rPr>
      </w:pPr>
      <w:r>
        <w:rPr>
          <w:rFonts w:hint="default" w:ascii="Times New Roman" w:hAnsi="Times New Roman" w:eastAsia="楷体_GB2312" w:cs="Times New Roman"/>
          <w:b w:val="0"/>
          <w:bCs w:val="0"/>
          <w:spacing w:val="0"/>
          <w:sz w:val="32"/>
          <w:szCs w:val="32"/>
          <w:lang w:eastAsia="zh-CN"/>
        </w:rPr>
        <w:t>（三）</w:t>
      </w:r>
      <w:r>
        <w:rPr>
          <w:rFonts w:hint="default" w:ascii="Times New Roman" w:hAnsi="Times New Roman" w:eastAsia="楷体_GB2312" w:cs="Times New Roman"/>
          <w:b w:val="0"/>
          <w:bCs w:val="0"/>
          <w:spacing w:val="0"/>
          <w:sz w:val="32"/>
          <w:szCs w:val="32"/>
        </w:rPr>
        <w:t>落实“四个不摘”要求、保持主要帮扶政策总体稳定情况</w:t>
      </w:r>
    </w:p>
    <w:p>
      <w:pPr>
        <w:keepNext w:val="0"/>
        <w:keepLines w:val="0"/>
        <w:pageBreakBefore w:val="0"/>
        <w:widowControl w:val="0"/>
        <w:kinsoku/>
        <w:wordWrap/>
        <w:overflowPunct/>
        <w:topLinePunct w:val="0"/>
        <w:autoSpaceDE/>
        <w:autoSpaceDN/>
        <w:bidi w:val="0"/>
        <w:adjustRightInd/>
        <w:snapToGrid/>
        <w:spacing w:beforeAutospacing="0" w:afterAutospacing="0" w:line="576" w:lineRule="exact"/>
        <w:ind w:firstLine="640" w:firstLineChars="200"/>
        <w:jc w:val="left"/>
        <w:textAlignment w:val="auto"/>
        <w:rPr>
          <w:rFonts w:hint="default" w:ascii="Times New Roman" w:hAnsi="Times New Roman" w:eastAsia="仿宋_GB2312" w:cs="Times New Roman"/>
          <w:spacing w:val="0"/>
          <w:sz w:val="32"/>
          <w:szCs w:val="32"/>
        </w:rPr>
      </w:pPr>
      <w:r>
        <w:rPr>
          <w:rFonts w:hint="default" w:ascii="Times New Roman" w:hAnsi="Times New Roman" w:eastAsia="仿宋_GB2312" w:cs="Times New Roman"/>
          <w:spacing w:val="0"/>
          <w:sz w:val="32"/>
          <w:szCs w:val="32"/>
        </w:rPr>
        <w:t>印发《襄垣县关于全面推进乡村振兴加快农业农村现代化的实施方案》《襄垣县关于巩固拓展脱贫攻坚成果有效衔接乡村振兴的实施方案》《襄垣县关于健全防止返贫动态监测和帮扶机制的实施方案》</w:t>
      </w:r>
      <w:r>
        <w:rPr>
          <w:rFonts w:hint="default" w:ascii="Times New Roman" w:hAnsi="Times New Roman" w:eastAsia="仿宋_GB2312" w:cs="Times New Roman"/>
          <w:color w:val="auto"/>
          <w:sz w:val="32"/>
          <w:szCs w:val="32"/>
          <w:lang w:eastAsia="zh-CN"/>
        </w:rPr>
        <w:t>《襄垣县防止返贫动态监测和帮扶联席会议制度的通知》</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eastAsia="zh-CN"/>
        </w:rPr>
        <w:t>襄垣</w:t>
      </w:r>
      <w:r>
        <w:rPr>
          <w:rFonts w:hint="default" w:ascii="Times New Roman" w:hAnsi="Times New Roman" w:eastAsia="仿宋_GB2312" w:cs="Times New Roman"/>
          <w:color w:val="auto"/>
          <w:sz w:val="32"/>
          <w:szCs w:val="32"/>
        </w:rPr>
        <w:t>县农村人居环境</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六乱</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整治百日攻坚专项行动方案》</w:t>
      </w:r>
      <w:r>
        <w:rPr>
          <w:rFonts w:hint="eastAsia" w:ascii="Times New Roman" w:hAnsi="Times New Roman" w:eastAsia="仿宋_GB2312" w:cs="Times New Roman"/>
          <w:color w:val="auto"/>
          <w:sz w:val="32"/>
          <w:szCs w:val="32"/>
          <w:lang w:eastAsia="zh-CN"/>
        </w:rPr>
        <w:t>《襄垣县巩固脱贫成果问题排查整改工作方案》《</w:t>
      </w:r>
      <w:r>
        <w:rPr>
          <w:rFonts w:hint="eastAsia" w:ascii="仿宋_GB2312" w:hAnsi="仿宋_GB2312" w:eastAsia="仿宋_GB2312" w:cs="仿宋_GB2312"/>
          <w:color w:val="auto"/>
          <w:sz w:val="32"/>
          <w:szCs w:val="32"/>
          <w:lang w:eastAsia="zh-CN"/>
        </w:rPr>
        <w:t>关于巩固脱贫攻坚成果有效衔接乡村振兴有关扶持政策的通知》</w:t>
      </w:r>
      <w:r>
        <w:rPr>
          <w:rFonts w:hint="default" w:ascii="Times New Roman" w:hAnsi="Times New Roman" w:eastAsia="仿宋_GB2312" w:cs="Times New Roman"/>
          <w:spacing w:val="0"/>
          <w:sz w:val="32"/>
          <w:szCs w:val="32"/>
        </w:rPr>
        <w:t>等一系列文件，</w:t>
      </w:r>
      <w:r>
        <w:rPr>
          <w:rFonts w:hint="default" w:ascii="Times New Roman" w:hAnsi="Times New Roman" w:eastAsia="仿宋_GB2312" w:cs="Times New Roman"/>
          <w:spacing w:val="0"/>
          <w:sz w:val="32"/>
          <w:szCs w:val="32"/>
          <w:lang w:eastAsia="zh-CN"/>
        </w:rPr>
        <w:t>明确了攻坚方向，完善了工作举措，细化了责任分工</w:t>
      </w:r>
      <w:r>
        <w:rPr>
          <w:rFonts w:hint="default" w:ascii="Times New Roman" w:hAnsi="Times New Roman" w:eastAsia="仿宋_GB2312" w:cs="Times New Roman"/>
          <w:spacing w:val="0"/>
          <w:sz w:val="32"/>
          <w:szCs w:val="32"/>
        </w:rPr>
        <w:t>。</w:t>
      </w:r>
      <w:r>
        <w:rPr>
          <w:rFonts w:hint="default" w:ascii="Times New Roman" w:hAnsi="Times New Roman" w:eastAsia="仿宋_GB2312" w:cs="Times New Roman"/>
          <w:spacing w:val="0"/>
          <w:sz w:val="32"/>
          <w:szCs w:val="32"/>
          <w:lang w:eastAsia="zh-CN"/>
        </w:rPr>
        <w:t>实行“</w:t>
      </w:r>
      <w:r>
        <w:rPr>
          <w:rFonts w:hint="default" w:ascii="Times New Roman" w:hAnsi="Times New Roman" w:eastAsia="仿宋_GB2312" w:cs="Times New Roman"/>
          <w:spacing w:val="0"/>
          <w:sz w:val="32"/>
          <w:szCs w:val="32"/>
        </w:rPr>
        <w:t>清单+提醒+督查+推进+研判</w:t>
      </w:r>
      <w:r>
        <w:rPr>
          <w:rFonts w:hint="default" w:ascii="Times New Roman" w:hAnsi="Times New Roman" w:eastAsia="仿宋_GB2312" w:cs="Times New Roman"/>
          <w:spacing w:val="0"/>
          <w:sz w:val="32"/>
          <w:szCs w:val="32"/>
          <w:lang w:eastAsia="zh-CN"/>
        </w:rPr>
        <w:t>”的工作推进机制，</w:t>
      </w:r>
      <w:r>
        <w:rPr>
          <w:rFonts w:hint="default" w:ascii="Times New Roman" w:hAnsi="Times New Roman" w:eastAsia="仿宋_GB2312" w:cs="Times New Roman"/>
          <w:spacing w:val="0"/>
          <w:sz w:val="32"/>
          <w:szCs w:val="32"/>
        </w:rPr>
        <w:t>用制度机制压实责任、倒逼落实</w:t>
      </w:r>
      <w:r>
        <w:rPr>
          <w:rFonts w:hint="default" w:ascii="Times New Roman" w:hAnsi="Times New Roman" w:eastAsia="仿宋_GB2312" w:cs="Times New Roman"/>
          <w:spacing w:val="0"/>
          <w:sz w:val="32"/>
          <w:szCs w:val="32"/>
          <w:lang w:eastAsia="zh-CN"/>
        </w:rPr>
        <w:t>。</w:t>
      </w:r>
      <w:r>
        <w:rPr>
          <w:rFonts w:hint="default" w:ascii="Times New Roman" w:hAnsi="Times New Roman" w:eastAsia="仿宋_GB2312" w:cs="Times New Roman"/>
          <w:spacing w:val="0"/>
          <w:sz w:val="32"/>
          <w:szCs w:val="32"/>
        </w:rPr>
        <w:t>将抓党建促乡村振兴列入党委（党组）书记述职评议考核</w:t>
      </w:r>
      <w:r>
        <w:rPr>
          <w:rFonts w:hint="default" w:ascii="Times New Roman" w:hAnsi="Times New Roman" w:eastAsia="仿宋_GB2312" w:cs="Times New Roman"/>
          <w:spacing w:val="0"/>
          <w:sz w:val="32"/>
          <w:szCs w:val="32"/>
          <w:lang w:eastAsia="zh-CN"/>
        </w:rPr>
        <w:t>重要</w:t>
      </w:r>
      <w:r>
        <w:rPr>
          <w:rFonts w:hint="default" w:ascii="Times New Roman" w:hAnsi="Times New Roman" w:eastAsia="仿宋_GB2312" w:cs="Times New Roman"/>
          <w:spacing w:val="0"/>
          <w:sz w:val="32"/>
          <w:szCs w:val="32"/>
        </w:rPr>
        <w:t>内容，形成了党委领导、政府负责、部门统筹协调</w:t>
      </w:r>
      <w:r>
        <w:rPr>
          <w:rFonts w:hint="default" w:ascii="Times New Roman" w:hAnsi="Times New Roman" w:eastAsia="仿宋_GB2312" w:cs="Times New Roman"/>
          <w:spacing w:val="0"/>
          <w:sz w:val="32"/>
          <w:szCs w:val="32"/>
          <w:lang w:eastAsia="zh-CN"/>
        </w:rPr>
        <w:t>、齐抓共管的工作格局</w:t>
      </w:r>
      <w:r>
        <w:rPr>
          <w:rFonts w:hint="default" w:ascii="Times New Roman" w:hAnsi="Times New Roman" w:eastAsia="仿宋_GB2312" w:cs="Times New Roman"/>
          <w:spacing w:val="0"/>
          <w:sz w:val="32"/>
          <w:szCs w:val="32"/>
        </w:rPr>
        <w:t>。</w:t>
      </w:r>
    </w:p>
    <w:p>
      <w:pPr>
        <w:keepNext w:val="0"/>
        <w:keepLines w:val="0"/>
        <w:pageBreakBefore w:val="0"/>
        <w:widowControl w:val="0"/>
        <w:numPr>
          <w:ilvl w:val="0"/>
          <w:numId w:val="2"/>
        </w:numPr>
        <w:kinsoku/>
        <w:wordWrap/>
        <w:overflowPunct/>
        <w:topLinePunct w:val="0"/>
        <w:autoSpaceDE/>
        <w:autoSpaceDN/>
        <w:bidi w:val="0"/>
        <w:adjustRightInd/>
        <w:snapToGrid/>
        <w:spacing w:beforeAutospacing="0" w:afterAutospacing="0" w:line="576" w:lineRule="exact"/>
        <w:ind w:right="3" w:firstLine="640" w:firstLineChars="200"/>
        <w:textAlignment w:val="auto"/>
        <w:rPr>
          <w:rFonts w:hint="default" w:ascii="Times New Roman" w:hAnsi="Times New Roman" w:eastAsia="楷体_GB2312" w:cs="Times New Roman"/>
          <w:spacing w:val="0"/>
          <w:sz w:val="32"/>
          <w:szCs w:val="32"/>
        </w:rPr>
      </w:pPr>
      <w:r>
        <w:rPr>
          <w:rFonts w:hint="default" w:ascii="Times New Roman" w:hAnsi="Times New Roman" w:eastAsia="楷体_GB2312" w:cs="Times New Roman"/>
          <w:spacing w:val="0"/>
          <w:sz w:val="32"/>
          <w:szCs w:val="32"/>
          <w:lang w:eastAsia="zh-CN"/>
        </w:rPr>
        <w:t>重点工作开展情况</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76" w:lineRule="exact"/>
        <w:ind w:right="0" w:rightChars="0" w:firstLine="640" w:firstLineChars="200"/>
        <w:textAlignment w:val="auto"/>
        <w:rPr>
          <w:rFonts w:hint="default" w:ascii="Times New Roman" w:hAnsi="Times New Roman" w:cs="Times New Roman"/>
          <w:spacing w:val="0"/>
          <w:lang w:val="en-US" w:eastAsia="zh-CN"/>
        </w:rPr>
      </w:pPr>
      <w:r>
        <w:rPr>
          <w:rFonts w:hint="default" w:ascii="Times New Roman" w:hAnsi="Times New Roman" w:eastAsia="楷体_GB2312" w:cs="Times New Roman"/>
          <w:color w:val="000000"/>
          <w:spacing w:val="0"/>
          <w:sz w:val="32"/>
          <w:szCs w:val="32"/>
          <w:lang w:val="en-US" w:eastAsia="zh-CN"/>
        </w:rPr>
        <w:t>1.开展</w:t>
      </w:r>
      <w:r>
        <w:rPr>
          <w:rFonts w:hint="default" w:ascii="Times New Roman" w:hAnsi="Times New Roman" w:eastAsia="楷体_GB2312" w:cs="Times New Roman"/>
          <w:color w:val="000000"/>
          <w:spacing w:val="0"/>
          <w:sz w:val="32"/>
          <w:szCs w:val="32"/>
          <w:lang w:eastAsia="zh-CN"/>
        </w:rPr>
        <w:t>防止返贫动态监测和帮扶工作方面。</w:t>
      </w:r>
      <w:r>
        <w:rPr>
          <w:rFonts w:hint="default" w:ascii="Times New Roman" w:hAnsi="Times New Roman" w:eastAsia="仿宋_GB2312" w:cs="Times New Roman"/>
          <w:color w:val="000000"/>
          <w:spacing w:val="0"/>
          <w:sz w:val="32"/>
          <w:szCs w:val="32"/>
          <w:lang w:eastAsia="zh-CN"/>
        </w:rPr>
        <w:t>按照省市要求制定出台了我县《关于健全防止返贫动态监测和帮扶机制的实施方案》，</w:t>
      </w:r>
      <w:r>
        <w:rPr>
          <w:rFonts w:hint="default" w:ascii="Times New Roman" w:hAnsi="Times New Roman" w:eastAsia="仿宋_GB2312" w:cs="Times New Roman"/>
          <w:b w:val="0"/>
          <w:bCs w:val="0"/>
          <w:color w:val="000000"/>
          <w:spacing w:val="0"/>
          <w:sz w:val="32"/>
          <w:szCs w:val="32"/>
          <w:lang w:eastAsia="zh-CN"/>
        </w:rPr>
        <w:t>中心积极开展了</w:t>
      </w:r>
      <w:r>
        <w:rPr>
          <w:rFonts w:hint="default" w:ascii="Times New Roman" w:hAnsi="Times New Roman" w:eastAsia="仿宋_GB2312" w:cs="Times New Roman"/>
          <w:color w:val="000000"/>
          <w:spacing w:val="0"/>
          <w:sz w:val="32"/>
          <w:szCs w:val="32"/>
          <w:lang w:eastAsia="zh-CN"/>
        </w:rPr>
        <w:t>返贫动态监测集中排查，将纳入的监测对象</w:t>
      </w:r>
      <w:r>
        <w:rPr>
          <w:rFonts w:hint="default" w:ascii="Times New Roman" w:hAnsi="Times New Roman" w:eastAsia="仿宋_GB2312" w:cs="Times New Roman"/>
          <w:color w:val="000000"/>
          <w:spacing w:val="0"/>
          <w:sz w:val="32"/>
          <w:szCs w:val="32"/>
        </w:rPr>
        <w:t>实时跟踪监测，</w:t>
      </w:r>
      <w:r>
        <w:rPr>
          <w:rFonts w:hint="default" w:ascii="Times New Roman" w:hAnsi="Times New Roman" w:eastAsia="仿宋_GB2312" w:cs="Times New Roman"/>
          <w:color w:val="000000"/>
          <w:spacing w:val="0"/>
          <w:sz w:val="32"/>
          <w:szCs w:val="32"/>
          <w:lang w:eastAsia="zh-CN"/>
        </w:rPr>
        <w:t>消除风险，同时和财政、民政、医保、残联等部门建立预警机制，</w:t>
      </w:r>
      <w:r>
        <w:rPr>
          <w:rFonts w:hint="eastAsia" w:ascii="Times New Roman" w:hAnsi="Times New Roman" w:eastAsia="仿宋_GB2312" w:cs="Times New Roman"/>
          <w:color w:val="000000"/>
          <w:spacing w:val="0"/>
          <w:sz w:val="32"/>
          <w:szCs w:val="32"/>
          <w:lang w:eastAsia="zh-CN"/>
        </w:rPr>
        <w:t>召开联席会议研究，</w:t>
      </w:r>
      <w:r>
        <w:rPr>
          <w:rFonts w:hint="default" w:ascii="Times New Roman" w:hAnsi="Times New Roman" w:eastAsia="仿宋_GB2312" w:cs="Times New Roman"/>
          <w:color w:val="000000"/>
          <w:spacing w:val="0"/>
          <w:sz w:val="32"/>
          <w:szCs w:val="32"/>
          <w:lang w:val="en-US" w:eastAsia="zh-CN"/>
        </w:rPr>
        <w:t>进行部门联合审定，将符合条件的及时纳入</w:t>
      </w:r>
      <w:r>
        <w:rPr>
          <w:rFonts w:hint="eastAsia" w:ascii="Times New Roman" w:hAnsi="Times New Roman" w:eastAsia="仿宋_GB2312" w:cs="Times New Roman"/>
          <w:color w:val="000000"/>
          <w:spacing w:val="0"/>
          <w:sz w:val="32"/>
          <w:szCs w:val="32"/>
          <w:lang w:eastAsia="zh-CN"/>
        </w:rPr>
        <w:t>。</w:t>
      </w:r>
      <w:r>
        <w:rPr>
          <w:rFonts w:hint="default" w:ascii="Times New Roman" w:hAnsi="Times New Roman" w:eastAsia="仿宋_GB2312" w:cs="Times New Roman"/>
          <w:color w:val="000000"/>
          <w:spacing w:val="0"/>
          <w:kern w:val="2"/>
          <w:sz w:val="32"/>
          <w:szCs w:val="32"/>
          <w:lang w:val="en-US" w:eastAsia="zh-CN" w:bidi="ar-SA"/>
        </w:rPr>
        <w:t>经动态管理，脱贫人口规模调整为</w:t>
      </w:r>
      <w:r>
        <w:rPr>
          <w:rFonts w:hint="eastAsia" w:ascii="Times New Roman" w:hAnsi="Times New Roman" w:eastAsia="仿宋_GB2312" w:cs="Times New Roman"/>
          <w:color w:val="000000"/>
          <w:spacing w:val="0"/>
          <w:kern w:val="2"/>
          <w:sz w:val="32"/>
          <w:szCs w:val="32"/>
          <w:lang w:val="en-US" w:eastAsia="zh-CN" w:bidi="ar-SA"/>
        </w:rPr>
        <w:t>1215</w:t>
      </w:r>
      <w:r>
        <w:rPr>
          <w:rFonts w:hint="default" w:ascii="Times New Roman" w:hAnsi="Times New Roman" w:eastAsia="仿宋_GB2312" w:cs="Times New Roman"/>
          <w:color w:val="000000"/>
          <w:spacing w:val="0"/>
          <w:kern w:val="2"/>
          <w:sz w:val="32"/>
          <w:szCs w:val="32"/>
          <w:lang w:val="en-US" w:eastAsia="zh-CN" w:bidi="ar-SA"/>
        </w:rPr>
        <w:t>户</w:t>
      </w:r>
      <w:r>
        <w:rPr>
          <w:rFonts w:hint="eastAsia" w:ascii="Times New Roman" w:hAnsi="Times New Roman" w:cs="Times New Roman"/>
          <w:color w:val="000000"/>
          <w:spacing w:val="0"/>
          <w:kern w:val="2"/>
          <w:sz w:val="32"/>
          <w:szCs w:val="32"/>
          <w:lang w:val="en-US" w:eastAsia="zh-CN" w:bidi="ar-SA"/>
        </w:rPr>
        <w:t>2984</w:t>
      </w:r>
      <w:r>
        <w:rPr>
          <w:rFonts w:hint="default" w:ascii="Times New Roman" w:hAnsi="Times New Roman" w:eastAsia="仿宋_GB2312" w:cs="Times New Roman"/>
          <w:b w:val="0"/>
          <w:bCs w:val="0"/>
          <w:color w:val="000000"/>
          <w:spacing w:val="0"/>
          <w:kern w:val="2"/>
          <w:sz w:val="32"/>
          <w:szCs w:val="32"/>
          <w:lang w:val="en-US" w:eastAsia="zh-CN" w:bidi="ar-SA"/>
        </w:rPr>
        <w:t>人，</w:t>
      </w:r>
      <w:r>
        <w:rPr>
          <w:rFonts w:hint="default" w:ascii="Times New Roman" w:hAnsi="Times New Roman" w:eastAsia="仿宋_GB2312" w:cs="Times New Roman"/>
          <w:color w:val="000000"/>
          <w:spacing w:val="0"/>
          <w:sz w:val="32"/>
          <w:szCs w:val="32"/>
          <w:lang w:eastAsia="zh-CN"/>
        </w:rPr>
        <w:t>脱贫不稳定户</w:t>
      </w:r>
      <w:r>
        <w:rPr>
          <w:rFonts w:hint="default" w:ascii="Times New Roman" w:hAnsi="Times New Roman" w:cs="Times New Roman"/>
          <w:color w:val="000000"/>
          <w:spacing w:val="0"/>
          <w:sz w:val="32"/>
          <w:szCs w:val="32"/>
          <w:lang w:val="en-US" w:eastAsia="zh-CN"/>
        </w:rPr>
        <w:t>24</w:t>
      </w:r>
      <w:r>
        <w:rPr>
          <w:rFonts w:hint="default" w:ascii="Times New Roman" w:hAnsi="Times New Roman" w:eastAsia="仿宋_GB2312" w:cs="Times New Roman"/>
          <w:color w:val="000000"/>
          <w:spacing w:val="0"/>
          <w:sz w:val="32"/>
          <w:szCs w:val="32"/>
          <w:lang w:val="en-US" w:eastAsia="zh-CN"/>
        </w:rPr>
        <w:t>户</w:t>
      </w:r>
      <w:r>
        <w:rPr>
          <w:rFonts w:hint="default" w:ascii="Times New Roman" w:hAnsi="Times New Roman" w:cs="Times New Roman"/>
          <w:color w:val="000000"/>
          <w:spacing w:val="0"/>
          <w:sz w:val="32"/>
          <w:szCs w:val="32"/>
          <w:lang w:val="en-US" w:eastAsia="zh-CN"/>
        </w:rPr>
        <w:t>66</w:t>
      </w:r>
      <w:r>
        <w:rPr>
          <w:rFonts w:hint="default" w:ascii="Times New Roman" w:hAnsi="Times New Roman" w:eastAsia="仿宋_GB2312" w:cs="Times New Roman"/>
          <w:color w:val="000000"/>
          <w:spacing w:val="0"/>
          <w:sz w:val="32"/>
          <w:szCs w:val="32"/>
          <w:lang w:val="en-US" w:eastAsia="zh-CN"/>
        </w:rPr>
        <w:t>人</w:t>
      </w:r>
      <w:r>
        <w:rPr>
          <w:rFonts w:hint="default" w:ascii="Times New Roman" w:hAnsi="Times New Roman" w:eastAsia="仿宋_GB2312" w:cs="Times New Roman"/>
          <w:color w:val="000000"/>
          <w:spacing w:val="0"/>
          <w:sz w:val="32"/>
          <w:szCs w:val="32"/>
          <w:lang w:eastAsia="zh-CN"/>
        </w:rPr>
        <w:t>、边缘易致贫户</w:t>
      </w:r>
      <w:r>
        <w:rPr>
          <w:rFonts w:hint="default" w:ascii="Times New Roman" w:hAnsi="Times New Roman" w:eastAsia="仿宋_GB2312" w:cs="Times New Roman"/>
          <w:color w:val="000000"/>
          <w:spacing w:val="0"/>
          <w:sz w:val="32"/>
          <w:szCs w:val="32"/>
          <w:lang w:val="en-US" w:eastAsia="zh-CN"/>
        </w:rPr>
        <w:t>27户</w:t>
      </w:r>
      <w:r>
        <w:rPr>
          <w:rFonts w:hint="eastAsia" w:ascii="Times New Roman" w:hAnsi="Times New Roman" w:eastAsia="仿宋_GB2312" w:cs="Times New Roman"/>
          <w:color w:val="000000"/>
          <w:spacing w:val="0"/>
          <w:sz w:val="32"/>
          <w:szCs w:val="32"/>
          <w:lang w:val="en-US" w:eastAsia="zh-CN"/>
        </w:rPr>
        <w:t>70</w:t>
      </w:r>
      <w:r>
        <w:rPr>
          <w:rFonts w:hint="default" w:ascii="Times New Roman" w:hAnsi="Times New Roman" w:eastAsia="仿宋_GB2312" w:cs="Times New Roman"/>
          <w:color w:val="000000"/>
          <w:spacing w:val="0"/>
          <w:sz w:val="32"/>
          <w:szCs w:val="32"/>
          <w:lang w:val="en-US" w:eastAsia="zh-CN"/>
        </w:rPr>
        <w:t>人</w:t>
      </w:r>
      <w:r>
        <w:rPr>
          <w:rFonts w:hint="default" w:ascii="Times New Roman" w:hAnsi="Times New Roman" w:eastAsia="仿宋_GB2312" w:cs="Times New Roman"/>
          <w:color w:val="000000"/>
          <w:spacing w:val="0"/>
          <w:sz w:val="32"/>
          <w:szCs w:val="32"/>
          <w:lang w:eastAsia="zh-CN"/>
        </w:rPr>
        <w:t>、突发严重困难户</w:t>
      </w:r>
      <w:r>
        <w:rPr>
          <w:rFonts w:hint="default" w:ascii="Times New Roman" w:hAnsi="Times New Roman" w:cs="Times New Roman"/>
          <w:color w:val="000000"/>
          <w:spacing w:val="0"/>
          <w:sz w:val="32"/>
          <w:szCs w:val="32"/>
          <w:lang w:val="en-US" w:eastAsia="zh-CN"/>
        </w:rPr>
        <w:t>43</w:t>
      </w:r>
      <w:r>
        <w:rPr>
          <w:rFonts w:hint="default" w:ascii="Times New Roman" w:hAnsi="Times New Roman" w:eastAsia="仿宋_GB2312" w:cs="Times New Roman"/>
          <w:color w:val="000000"/>
          <w:spacing w:val="0"/>
          <w:sz w:val="32"/>
          <w:szCs w:val="32"/>
          <w:lang w:val="en-US" w:eastAsia="zh-CN"/>
        </w:rPr>
        <w:t>户1</w:t>
      </w:r>
      <w:r>
        <w:rPr>
          <w:rFonts w:hint="default" w:ascii="Times New Roman" w:hAnsi="Times New Roman" w:cs="Times New Roman"/>
          <w:color w:val="000000"/>
          <w:spacing w:val="0"/>
          <w:sz w:val="32"/>
          <w:szCs w:val="32"/>
          <w:lang w:val="en-US" w:eastAsia="zh-CN"/>
        </w:rPr>
        <w:t>0</w:t>
      </w:r>
      <w:r>
        <w:rPr>
          <w:rFonts w:hint="eastAsia" w:ascii="Times New Roman" w:hAnsi="Times New Roman" w:cs="Times New Roman"/>
          <w:color w:val="000000"/>
          <w:spacing w:val="0"/>
          <w:sz w:val="32"/>
          <w:szCs w:val="32"/>
          <w:lang w:val="en-US" w:eastAsia="zh-CN"/>
        </w:rPr>
        <w:t>6</w:t>
      </w:r>
      <w:r>
        <w:rPr>
          <w:rFonts w:hint="default" w:ascii="Times New Roman" w:hAnsi="Times New Roman" w:eastAsia="仿宋_GB2312" w:cs="Times New Roman"/>
          <w:color w:val="000000"/>
          <w:spacing w:val="0"/>
          <w:sz w:val="32"/>
          <w:szCs w:val="32"/>
          <w:lang w:val="en-US" w:eastAsia="zh-CN"/>
        </w:rPr>
        <w:t>人，</w:t>
      </w:r>
      <w:r>
        <w:rPr>
          <w:rFonts w:hint="default" w:ascii="Times New Roman" w:hAnsi="Times New Roman" w:eastAsia="仿宋_GB2312" w:cs="Times New Roman"/>
          <w:color w:val="auto"/>
          <w:spacing w:val="0"/>
          <w:sz w:val="32"/>
          <w:szCs w:val="32"/>
          <w:lang w:val="en-US" w:eastAsia="zh-CN"/>
        </w:rPr>
        <w:t>对“三类户”帮扶责任人进行落实，购买了意外险、返贫险，开展全面帮扶</w:t>
      </w:r>
      <w:r>
        <w:rPr>
          <w:rFonts w:hint="default" w:ascii="Times New Roman" w:hAnsi="Times New Roman" w:eastAsia="仿宋_GB2312" w:cs="Times New Roman"/>
          <w:color w:val="000000"/>
          <w:spacing w:val="0"/>
          <w:sz w:val="32"/>
          <w:szCs w:val="32"/>
          <w:lang w:val="en-US" w:eastAsia="zh-CN"/>
        </w:rPr>
        <w:t>，</w:t>
      </w:r>
      <w:r>
        <w:rPr>
          <w:rFonts w:hint="default" w:ascii="Times New Roman" w:hAnsi="Times New Roman" w:eastAsia="仿宋_GB2312" w:cs="Times New Roman"/>
          <w:color w:val="000000"/>
          <w:spacing w:val="0"/>
          <w:sz w:val="32"/>
          <w:szCs w:val="32"/>
        </w:rPr>
        <w:t>巩固提升风险消除成果</w:t>
      </w:r>
      <w:r>
        <w:rPr>
          <w:rFonts w:hint="default" w:ascii="Times New Roman" w:hAnsi="Times New Roman" w:eastAsia="仿宋_GB2312" w:cs="Times New Roman"/>
          <w:color w:val="000000"/>
          <w:spacing w:val="0"/>
          <w:sz w:val="32"/>
          <w:szCs w:val="32"/>
          <w:lang w:eastAsia="zh-CN"/>
        </w:rPr>
        <w:t>，坚决守住</w:t>
      </w:r>
      <w:r>
        <w:rPr>
          <w:rFonts w:hint="eastAsia" w:ascii="Times New Roman" w:hAnsi="Times New Roman" w:eastAsia="仿宋_GB2312" w:cs="Times New Roman"/>
          <w:color w:val="000000"/>
          <w:spacing w:val="0"/>
          <w:sz w:val="32"/>
          <w:szCs w:val="32"/>
          <w:lang w:eastAsia="zh-CN"/>
        </w:rPr>
        <w:t>不发生</w:t>
      </w:r>
      <w:r>
        <w:rPr>
          <w:rFonts w:hint="default" w:ascii="Times New Roman" w:hAnsi="Times New Roman" w:eastAsia="仿宋_GB2312" w:cs="Times New Roman"/>
          <w:color w:val="000000"/>
          <w:spacing w:val="0"/>
          <w:sz w:val="32"/>
          <w:szCs w:val="32"/>
          <w:lang w:eastAsia="zh-CN"/>
        </w:rPr>
        <w:t>规模性返贫底线。</w:t>
      </w:r>
    </w:p>
    <w:p>
      <w:pPr>
        <w:keepNext w:val="0"/>
        <w:keepLines w:val="0"/>
        <w:pageBreakBefore w:val="0"/>
        <w:widowControl w:val="0"/>
        <w:kinsoku/>
        <w:wordWrap/>
        <w:overflowPunct/>
        <w:topLinePunct w:val="0"/>
        <w:autoSpaceDE/>
        <w:autoSpaceDN/>
        <w:bidi w:val="0"/>
        <w:adjustRightInd/>
        <w:snapToGrid/>
        <w:spacing w:beforeAutospacing="0" w:afterAutospacing="0" w:line="576" w:lineRule="exact"/>
        <w:ind w:firstLine="630"/>
        <w:jc w:val="left"/>
        <w:textAlignment w:val="auto"/>
        <w:rPr>
          <w:rFonts w:hint="default" w:ascii="Times New Roman" w:hAnsi="Times New Roman" w:eastAsia="楷体_GB2312" w:cs="Times New Roman"/>
          <w:color w:val="000000"/>
          <w:spacing w:val="0"/>
          <w:sz w:val="32"/>
          <w:szCs w:val="32"/>
          <w:lang w:val="en-US" w:eastAsia="zh-CN"/>
        </w:rPr>
      </w:pPr>
      <w:r>
        <w:rPr>
          <w:rFonts w:hint="default" w:ascii="Times New Roman" w:hAnsi="Times New Roman" w:eastAsia="仿宋_GB2312" w:cs="Times New Roman"/>
          <w:color w:val="000000"/>
          <w:spacing w:val="0"/>
          <w:sz w:val="32"/>
          <w:szCs w:val="32"/>
          <w:lang w:val="en-US" w:eastAsia="zh-CN"/>
        </w:rPr>
        <w:t>2.</w:t>
      </w:r>
      <w:r>
        <w:rPr>
          <w:rFonts w:hint="default" w:ascii="Times New Roman" w:hAnsi="Times New Roman" w:eastAsia="楷体_GB2312" w:cs="Times New Roman"/>
          <w:spacing w:val="0"/>
          <w:sz w:val="32"/>
          <w:szCs w:val="32"/>
        </w:rPr>
        <w:t>巩固拓展“三保障”及饮水安全成果</w:t>
      </w:r>
      <w:r>
        <w:rPr>
          <w:rFonts w:hint="default" w:ascii="Times New Roman" w:hAnsi="Times New Roman" w:eastAsia="楷体_GB2312" w:cs="Times New Roman"/>
          <w:spacing w:val="0"/>
          <w:sz w:val="32"/>
          <w:szCs w:val="32"/>
          <w:lang w:eastAsia="zh-CN"/>
        </w:rPr>
        <w:t>。</w:t>
      </w:r>
      <w:r>
        <w:rPr>
          <w:rFonts w:hint="default" w:ascii="Times New Roman" w:hAnsi="Times New Roman" w:eastAsia="仿宋_GB2312" w:cs="Times New Roman"/>
          <w:sz w:val="32"/>
          <w:szCs w:val="32"/>
        </w:rPr>
        <w:t>根据</w:t>
      </w:r>
      <w:r>
        <w:rPr>
          <w:rFonts w:hint="default" w:ascii="Times New Roman" w:hAnsi="Times New Roman" w:eastAsia="仿宋_GB2312" w:cs="Times New Roman"/>
          <w:sz w:val="32"/>
          <w:szCs w:val="32"/>
          <w:lang w:eastAsia="zh-CN"/>
        </w:rPr>
        <w:t>省、市工作</w:t>
      </w:r>
      <w:r>
        <w:rPr>
          <w:rFonts w:hint="default" w:ascii="Times New Roman" w:hAnsi="Times New Roman" w:eastAsia="仿宋_GB2312" w:cs="Times New Roman"/>
          <w:sz w:val="32"/>
          <w:szCs w:val="32"/>
        </w:rPr>
        <w:t>要求，召集水利、教育、卫体、医保、住建、民政等行业部门和各镇，开展全县紧急排查“两不愁三保障”和饮水安全巩固落实情况安排部署会议，下发</w:t>
      </w:r>
      <w:r>
        <w:rPr>
          <w:rFonts w:hint="default" w:ascii="Times New Roman" w:hAnsi="Times New Roman" w:eastAsia="仿宋_GB2312" w:cs="Times New Roman"/>
          <w:sz w:val="32"/>
          <w:szCs w:val="32"/>
          <w:lang w:eastAsia="zh-CN"/>
        </w:rPr>
        <w:t>排查通知</w:t>
      </w:r>
      <w:r>
        <w:rPr>
          <w:rFonts w:hint="default" w:ascii="Times New Roman" w:hAnsi="Times New Roman" w:eastAsia="仿宋_GB2312" w:cs="Times New Roman"/>
          <w:sz w:val="32"/>
          <w:szCs w:val="32"/>
        </w:rPr>
        <w:t>，按照全面对标、全面整改、全面从严、全面落实的要求，对全县“两不愁三保障”和农村饮水安全巩固落实情况进行了深入排查</w:t>
      </w: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eastAsia="zh-CN"/>
        </w:rPr>
        <w:t>确保脱贫质量经得起检验。</w:t>
      </w:r>
    </w:p>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576" w:lineRule="exact"/>
        <w:ind w:right="0" w:rightChars="0" w:firstLine="640" w:firstLineChars="200"/>
        <w:textAlignment w:val="auto"/>
        <w:rPr>
          <w:rFonts w:hint="default" w:ascii="Times New Roman" w:hAnsi="Times New Roman" w:eastAsia="仿宋_GB2312" w:cs="Times New Roman"/>
          <w:color w:val="000000"/>
          <w:spacing w:val="0"/>
          <w:sz w:val="32"/>
          <w:szCs w:val="32"/>
          <w:lang w:eastAsia="zh-CN"/>
        </w:rPr>
      </w:pPr>
      <w:r>
        <w:rPr>
          <w:rFonts w:hint="default" w:ascii="Times New Roman" w:hAnsi="Times New Roman" w:eastAsia="楷体_GB2312" w:cs="Times New Roman"/>
          <w:color w:val="000000"/>
          <w:spacing w:val="0"/>
          <w:sz w:val="32"/>
          <w:szCs w:val="32"/>
          <w:lang w:val="en-US" w:eastAsia="zh-CN"/>
        </w:rPr>
        <w:t>3.</w:t>
      </w:r>
      <w:r>
        <w:rPr>
          <w:rFonts w:hint="default" w:ascii="Times New Roman" w:hAnsi="Times New Roman" w:eastAsia="楷体_GB2312" w:cs="Times New Roman"/>
          <w:color w:val="000000"/>
          <w:spacing w:val="0"/>
          <w:sz w:val="32"/>
          <w:szCs w:val="32"/>
        </w:rPr>
        <w:t>易地扶贫搬迁后续扶持</w:t>
      </w:r>
      <w:r>
        <w:rPr>
          <w:rFonts w:hint="default" w:ascii="Times New Roman" w:hAnsi="Times New Roman" w:eastAsia="楷体_GB2312" w:cs="Times New Roman"/>
          <w:color w:val="000000"/>
          <w:spacing w:val="0"/>
          <w:sz w:val="32"/>
          <w:szCs w:val="32"/>
          <w:lang w:eastAsia="zh-CN"/>
        </w:rPr>
        <w:t>方面。</w:t>
      </w:r>
      <w:r>
        <w:rPr>
          <w:rFonts w:hint="default" w:ascii="Times New Roman" w:hAnsi="Times New Roman" w:eastAsia="仿宋_GB2312" w:cs="Times New Roman"/>
          <w:color w:val="000000"/>
          <w:spacing w:val="0"/>
          <w:sz w:val="32"/>
          <w:szCs w:val="32"/>
        </w:rPr>
        <w:t>持续强化对54户搬迁脱贫户的后续帮扶</w:t>
      </w:r>
      <w:r>
        <w:rPr>
          <w:rFonts w:hint="default" w:ascii="Times New Roman" w:hAnsi="Times New Roman" w:eastAsia="仿宋_GB2312" w:cs="Times New Roman"/>
          <w:color w:val="000000"/>
          <w:spacing w:val="0"/>
          <w:sz w:val="32"/>
          <w:szCs w:val="32"/>
          <w:lang w:eastAsia="zh-CN"/>
        </w:rPr>
        <w:t>，</w:t>
      </w:r>
      <w:r>
        <w:rPr>
          <w:rFonts w:hint="default" w:ascii="Times New Roman" w:hAnsi="Times New Roman" w:eastAsia="仿宋_GB2312" w:cs="Times New Roman"/>
          <w:color w:val="000000"/>
          <w:spacing w:val="0"/>
          <w:sz w:val="32"/>
          <w:szCs w:val="32"/>
        </w:rPr>
        <w:t>开展易地扶贫搬迁质量安全排查和产业就业保障专项行动，做好搬迁脱贫群众的产业帮扶、就业援助和兜底保障，</w:t>
      </w:r>
      <w:r>
        <w:rPr>
          <w:rFonts w:hint="default" w:ascii="Times New Roman" w:hAnsi="Times New Roman" w:eastAsia="仿宋_GB2312" w:cs="Times New Roman"/>
          <w:color w:val="000000"/>
          <w:spacing w:val="0"/>
          <w:sz w:val="32"/>
          <w:szCs w:val="32"/>
          <w:lang w:val="en-US" w:eastAsia="zh-CN"/>
        </w:rPr>
        <w:t>实现</w:t>
      </w:r>
      <w:r>
        <w:rPr>
          <w:rFonts w:hint="default" w:ascii="Times New Roman" w:hAnsi="Times New Roman" w:eastAsia="仿宋_GB2312" w:cs="Times New Roman"/>
          <w:color w:val="000000"/>
          <w:spacing w:val="0"/>
          <w:sz w:val="32"/>
          <w:szCs w:val="32"/>
        </w:rPr>
        <w:t>综合保障率达到100%</w:t>
      </w:r>
      <w:r>
        <w:rPr>
          <w:rFonts w:hint="default" w:ascii="Times New Roman" w:hAnsi="Times New Roman" w:eastAsia="仿宋_GB2312" w:cs="Times New Roman"/>
          <w:color w:val="000000"/>
          <w:spacing w:val="0"/>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576" w:lineRule="exact"/>
        <w:ind w:right="0" w:rightChars="0" w:firstLine="640" w:firstLineChars="200"/>
        <w:textAlignment w:val="auto"/>
        <w:rPr>
          <w:rFonts w:hint="default" w:ascii="Times New Roman" w:hAnsi="Times New Roman" w:eastAsia="仿宋_GB2312" w:cs="Times New Roman"/>
          <w:color w:val="000000"/>
          <w:spacing w:val="0"/>
          <w:sz w:val="32"/>
          <w:szCs w:val="32"/>
          <w:lang w:val="en-US" w:eastAsia="zh-CN"/>
        </w:rPr>
      </w:pPr>
      <w:r>
        <w:rPr>
          <w:rFonts w:hint="default" w:ascii="Times New Roman" w:hAnsi="Times New Roman" w:eastAsia="楷体_GB2312" w:cs="Times New Roman"/>
          <w:spacing w:val="0"/>
          <w:sz w:val="32"/>
          <w:szCs w:val="32"/>
          <w:lang w:val="en-US" w:eastAsia="zh-CN"/>
        </w:rPr>
        <w:t>4.</w:t>
      </w:r>
      <w:r>
        <w:rPr>
          <w:rFonts w:hint="default" w:ascii="Times New Roman" w:hAnsi="Times New Roman" w:eastAsia="楷体_GB2312" w:cs="Times New Roman"/>
          <w:b w:val="0"/>
          <w:bCs w:val="0"/>
          <w:color w:val="000000"/>
          <w:spacing w:val="0"/>
          <w:sz w:val="32"/>
          <w:szCs w:val="32"/>
          <w:lang w:val="en-US" w:eastAsia="zh-CN"/>
        </w:rPr>
        <w:t>产业帮扶和</w:t>
      </w:r>
      <w:r>
        <w:rPr>
          <w:rFonts w:hint="default" w:ascii="Times New Roman" w:hAnsi="Times New Roman" w:eastAsia="楷体_GB2312" w:cs="Times New Roman"/>
          <w:b w:val="0"/>
          <w:bCs w:val="0"/>
          <w:color w:val="000000"/>
          <w:spacing w:val="0"/>
          <w:sz w:val="32"/>
          <w:szCs w:val="32"/>
          <w:lang w:eastAsia="zh-CN"/>
        </w:rPr>
        <w:t>扶贫资产管理方面。</w:t>
      </w:r>
      <w:r>
        <w:rPr>
          <w:rFonts w:hint="default" w:ascii="Times New Roman" w:hAnsi="Times New Roman" w:eastAsia="楷体_GB2312" w:cs="Times New Roman"/>
          <w:b w:val="0"/>
          <w:bCs w:val="0"/>
          <w:color w:val="000000"/>
          <w:spacing w:val="0"/>
          <w:sz w:val="32"/>
          <w:szCs w:val="32"/>
          <w:lang w:val="en-US" w:eastAsia="zh-CN"/>
        </w:rPr>
        <w:t>2</w:t>
      </w:r>
      <w:r>
        <w:rPr>
          <w:rFonts w:hint="default" w:ascii="Times New Roman" w:hAnsi="Times New Roman" w:eastAsia="仿宋_GB2312" w:cs="Times New Roman"/>
          <w:b w:val="0"/>
          <w:bCs w:val="0"/>
          <w:color w:val="000000"/>
          <w:spacing w:val="0"/>
          <w:sz w:val="32"/>
          <w:szCs w:val="32"/>
          <w:lang w:val="en-US" w:eastAsia="zh-CN"/>
        </w:rPr>
        <w:t>021年继续实施尖椒产业，指导脱贫户积极参与种植，全县脱贫户种植1885.1亩</w:t>
      </w:r>
      <w:r>
        <w:rPr>
          <w:rFonts w:hint="eastAsia" w:ascii="Times New Roman" w:hAnsi="Times New Roman" w:eastAsia="仿宋_GB2312" w:cs="Times New Roman"/>
          <w:b w:val="0"/>
          <w:bCs w:val="0"/>
          <w:color w:val="000000"/>
          <w:spacing w:val="0"/>
          <w:sz w:val="32"/>
          <w:szCs w:val="32"/>
          <w:lang w:val="en-US" w:eastAsia="zh-CN"/>
        </w:rPr>
        <w:t>，亩增收1300元左右</w:t>
      </w:r>
      <w:r>
        <w:rPr>
          <w:rFonts w:hint="default" w:ascii="Times New Roman" w:hAnsi="Times New Roman" w:eastAsia="仿宋_GB2312" w:cs="Times New Roman"/>
          <w:b w:val="0"/>
          <w:bCs w:val="0"/>
          <w:color w:val="000000"/>
          <w:spacing w:val="0"/>
          <w:sz w:val="32"/>
          <w:szCs w:val="32"/>
          <w:lang w:val="en-US" w:eastAsia="zh-CN"/>
        </w:rPr>
        <w:t>；继续扶持米槐产业，加强督促后续管护监管，确保成活率，兑现第二期管护费用；</w:t>
      </w:r>
      <w:r>
        <w:rPr>
          <w:rFonts w:hint="default" w:ascii="Times New Roman" w:hAnsi="Times New Roman" w:eastAsia="仿宋_GB2312" w:cs="Times New Roman"/>
          <w:color w:val="auto"/>
          <w:spacing w:val="0"/>
          <w:sz w:val="32"/>
          <w:szCs w:val="32"/>
          <w:lang w:val="en-US" w:eastAsia="zh-CN"/>
        </w:rPr>
        <w:t>按照“保留一批、调整一批、退出一批”的思路，</w:t>
      </w:r>
      <w:r>
        <w:rPr>
          <w:rFonts w:hint="default" w:ascii="Times New Roman" w:hAnsi="Times New Roman" w:eastAsia="仿宋_GB2312" w:cs="Times New Roman"/>
          <w:b w:val="0"/>
          <w:bCs w:val="0"/>
          <w:spacing w:val="0"/>
          <w:sz w:val="32"/>
          <w:szCs w:val="32"/>
          <w:lang w:eastAsia="zh-CN"/>
        </w:rPr>
        <w:t>对过渡期产业政策进行了调整，保留了</w:t>
      </w:r>
      <w:r>
        <w:rPr>
          <w:rFonts w:hint="default" w:ascii="Times New Roman" w:hAnsi="Times New Roman" w:eastAsia="仿宋_GB2312" w:cs="Times New Roman"/>
          <w:b w:val="0"/>
          <w:bCs w:val="0"/>
          <w:spacing w:val="0"/>
          <w:sz w:val="32"/>
          <w:szCs w:val="32"/>
          <w:lang w:val="en-US" w:eastAsia="zh-CN"/>
        </w:rPr>
        <w:t>7项，调整了4项，取消了4项，</w:t>
      </w:r>
      <w:r>
        <w:rPr>
          <w:rFonts w:hint="default" w:ascii="Times New Roman" w:hAnsi="Times New Roman" w:eastAsia="仿宋_GB2312" w:cs="Times New Roman"/>
          <w:b w:val="0"/>
          <w:bCs w:val="0"/>
          <w:color w:val="000000"/>
          <w:spacing w:val="0"/>
          <w:sz w:val="32"/>
          <w:szCs w:val="32"/>
          <w:lang w:val="en-US" w:eastAsia="zh-CN"/>
        </w:rPr>
        <w:t>9月底全部发放到户</w:t>
      </w:r>
      <w:r>
        <w:rPr>
          <w:rFonts w:hint="eastAsia" w:ascii="Times New Roman" w:hAnsi="Times New Roman" w:eastAsia="仿宋_GB2312" w:cs="Times New Roman"/>
          <w:b w:val="0"/>
          <w:bCs w:val="0"/>
          <w:color w:val="000000"/>
          <w:spacing w:val="0"/>
          <w:sz w:val="32"/>
          <w:szCs w:val="32"/>
          <w:lang w:val="en-US" w:eastAsia="zh-CN"/>
        </w:rPr>
        <w:t>奖补116万元</w:t>
      </w:r>
      <w:r>
        <w:rPr>
          <w:rFonts w:hint="default" w:ascii="Times New Roman" w:hAnsi="Times New Roman" w:eastAsia="仿宋_GB2312" w:cs="Times New Roman"/>
          <w:b w:val="0"/>
          <w:bCs w:val="0"/>
          <w:color w:val="000000"/>
          <w:spacing w:val="0"/>
          <w:sz w:val="32"/>
          <w:szCs w:val="32"/>
          <w:lang w:val="en-US" w:eastAsia="zh-CN"/>
        </w:rPr>
        <w:t>。根据</w:t>
      </w:r>
      <w:r>
        <w:rPr>
          <w:rFonts w:hint="default" w:ascii="Times New Roman" w:hAnsi="Times New Roman" w:eastAsia="仿宋_GB2312" w:cs="Times New Roman"/>
          <w:b w:val="0"/>
          <w:bCs w:val="0"/>
          <w:i w:val="0"/>
          <w:caps w:val="0"/>
          <w:color w:val="000000"/>
          <w:spacing w:val="0"/>
          <w:kern w:val="0"/>
          <w:sz w:val="32"/>
          <w:szCs w:val="32"/>
          <w:lang w:val="en-US" w:eastAsia="zh-CN" w:bidi="ar"/>
        </w:rPr>
        <w:t>扶贫项目资产后续管理相关工作</w:t>
      </w:r>
      <w:r>
        <w:rPr>
          <w:rFonts w:hint="default" w:ascii="Times New Roman" w:hAnsi="Times New Roman" w:eastAsia="仿宋_GB2312" w:cs="Times New Roman"/>
          <w:color w:val="000000"/>
          <w:spacing w:val="0"/>
          <w:sz w:val="32"/>
          <w:szCs w:val="32"/>
          <w:lang w:val="en-US" w:eastAsia="zh-CN"/>
        </w:rPr>
        <w:t>要求，成立襄垣县</w:t>
      </w:r>
      <w:r>
        <w:rPr>
          <w:rFonts w:hint="default" w:ascii="Times New Roman" w:hAnsi="Times New Roman" w:eastAsia="仿宋_GB2312" w:cs="Times New Roman"/>
          <w:b w:val="0"/>
          <w:bCs w:val="0"/>
          <w:i w:val="0"/>
          <w:caps w:val="0"/>
          <w:color w:val="000000"/>
          <w:spacing w:val="0"/>
          <w:kern w:val="0"/>
          <w:sz w:val="32"/>
          <w:szCs w:val="32"/>
          <w:lang w:val="en-US" w:eastAsia="zh-CN" w:bidi="ar"/>
        </w:rPr>
        <w:t>加强和规范扶贫项目资产后续管理工作领导小组，针对</w:t>
      </w:r>
      <w:r>
        <w:rPr>
          <w:rFonts w:hint="default" w:ascii="Times New Roman" w:hAnsi="Times New Roman" w:eastAsia="仿宋_GB2312" w:cs="Times New Roman"/>
          <w:color w:val="000000"/>
          <w:spacing w:val="0"/>
          <w:sz w:val="32"/>
          <w:szCs w:val="32"/>
          <w:lang w:val="en-US" w:eastAsia="zh-CN"/>
        </w:rPr>
        <w:t>2016年—2020年底攻坚期实施的扶贫项目资产</w:t>
      </w:r>
      <w:r>
        <w:rPr>
          <w:rFonts w:hint="eastAsia" w:ascii="Times New Roman" w:hAnsi="Times New Roman" w:eastAsia="仿宋_GB2312" w:cs="Times New Roman"/>
          <w:color w:val="000000"/>
          <w:spacing w:val="0"/>
          <w:sz w:val="32"/>
          <w:szCs w:val="32"/>
          <w:lang w:val="en-US" w:eastAsia="zh-CN"/>
        </w:rPr>
        <w:t>完成了</w:t>
      </w:r>
      <w:r>
        <w:rPr>
          <w:rFonts w:hint="default" w:ascii="Times New Roman" w:hAnsi="Times New Roman" w:eastAsia="仿宋_GB2312" w:cs="Times New Roman"/>
          <w:color w:val="000000"/>
          <w:spacing w:val="0"/>
          <w:sz w:val="32"/>
          <w:szCs w:val="32"/>
          <w:lang w:val="en-US" w:eastAsia="zh-CN"/>
        </w:rPr>
        <w:t>登记，共实施项目209个，总投资8447.65万元，形成资产3421.97万元。</w:t>
      </w:r>
    </w:p>
    <w:p>
      <w:pPr>
        <w:keepNext w:val="0"/>
        <w:keepLines w:val="0"/>
        <w:pageBreakBefore w:val="0"/>
        <w:kinsoku/>
        <w:wordWrap/>
        <w:overflowPunct/>
        <w:topLinePunct w:val="0"/>
        <w:autoSpaceDE/>
        <w:autoSpaceDN/>
        <w:bidi w:val="0"/>
        <w:adjustRightInd/>
        <w:snapToGrid/>
        <w:spacing w:beforeAutospacing="0" w:afterAutospacing="0" w:line="576" w:lineRule="exact"/>
        <w:ind w:firstLine="640" w:firstLineChars="200"/>
        <w:textAlignment w:val="auto"/>
        <w:rPr>
          <w:rFonts w:hint="default" w:ascii="Times New Roman" w:hAnsi="Times New Roman" w:eastAsia="仿宋_GB2312" w:cs="Times New Roman"/>
          <w:b w:val="0"/>
          <w:bCs w:val="0"/>
          <w:color w:val="000000"/>
          <w:spacing w:val="0"/>
          <w:sz w:val="32"/>
          <w:szCs w:val="32"/>
          <w:lang w:val="en-US" w:eastAsia="zh-CN"/>
        </w:rPr>
      </w:pPr>
      <w:r>
        <w:rPr>
          <w:rFonts w:hint="default" w:ascii="Times New Roman" w:hAnsi="Times New Roman" w:eastAsia="仿宋_GB2312" w:cs="Times New Roman"/>
          <w:color w:val="000000"/>
          <w:spacing w:val="0"/>
          <w:sz w:val="32"/>
          <w:szCs w:val="32"/>
          <w:lang w:val="en-US" w:eastAsia="zh-CN"/>
        </w:rPr>
        <w:t>5.</w:t>
      </w:r>
      <w:r>
        <w:rPr>
          <w:rFonts w:hint="default" w:ascii="Times New Roman" w:hAnsi="Times New Roman" w:eastAsia="楷体_GB2312" w:cs="Times New Roman"/>
          <w:b w:val="0"/>
          <w:bCs w:val="0"/>
          <w:color w:val="000000"/>
          <w:spacing w:val="0"/>
          <w:sz w:val="32"/>
          <w:szCs w:val="32"/>
          <w:lang w:val="en-US" w:eastAsia="zh-CN"/>
        </w:rPr>
        <w:t>开展稳岗就业活动方面。</w:t>
      </w:r>
      <w:r>
        <w:rPr>
          <w:rFonts w:hint="default" w:ascii="Times New Roman" w:hAnsi="Times New Roman" w:eastAsia="仿宋_GB2312" w:cs="Times New Roman"/>
          <w:spacing w:val="0"/>
          <w:sz w:val="32"/>
          <w:szCs w:val="32"/>
        </w:rPr>
        <w:t>推进</w:t>
      </w:r>
      <w:r>
        <w:rPr>
          <w:rFonts w:hint="default" w:ascii="Times New Roman" w:hAnsi="Times New Roman" w:eastAsia="仿宋_GB2312" w:cs="Times New Roman"/>
          <w:spacing w:val="0"/>
          <w:sz w:val="32"/>
          <w:szCs w:val="32"/>
          <w:lang w:eastAsia="zh-CN"/>
        </w:rPr>
        <w:t>“</w:t>
      </w:r>
      <w:r>
        <w:rPr>
          <w:rFonts w:hint="default" w:ascii="Times New Roman" w:hAnsi="Times New Roman" w:eastAsia="仿宋_GB2312" w:cs="Times New Roman"/>
          <w:spacing w:val="0"/>
          <w:sz w:val="32"/>
          <w:szCs w:val="32"/>
        </w:rPr>
        <w:t>人人持证、技能社会</w:t>
      </w:r>
      <w:r>
        <w:rPr>
          <w:rFonts w:hint="default" w:ascii="Times New Roman" w:hAnsi="Times New Roman" w:eastAsia="仿宋_GB2312" w:cs="Times New Roman"/>
          <w:spacing w:val="0"/>
          <w:sz w:val="32"/>
          <w:szCs w:val="32"/>
          <w:lang w:eastAsia="zh-CN"/>
        </w:rPr>
        <w:t>”</w:t>
      </w:r>
      <w:r>
        <w:rPr>
          <w:rFonts w:hint="default" w:ascii="Times New Roman" w:hAnsi="Times New Roman" w:eastAsia="仿宋_GB2312" w:cs="Times New Roman"/>
          <w:spacing w:val="0"/>
          <w:sz w:val="32"/>
          <w:szCs w:val="32"/>
        </w:rPr>
        <w:t>建设，</w:t>
      </w:r>
      <w:r>
        <w:rPr>
          <w:rFonts w:hint="default" w:ascii="Times New Roman" w:hAnsi="Times New Roman" w:eastAsia="仿宋_GB2312" w:cs="Times New Roman"/>
          <w:spacing w:val="0"/>
          <w:sz w:val="32"/>
          <w:szCs w:val="32"/>
          <w:lang w:eastAsia="zh-CN"/>
        </w:rPr>
        <w:t>已</w:t>
      </w:r>
      <w:r>
        <w:rPr>
          <w:rFonts w:hint="default" w:ascii="Times New Roman" w:hAnsi="Times New Roman" w:eastAsia="仿宋_GB2312" w:cs="Times New Roman"/>
          <w:spacing w:val="0"/>
          <w:sz w:val="32"/>
          <w:szCs w:val="32"/>
        </w:rPr>
        <w:t>完成</w:t>
      </w:r>
      <w:r>
        <w:rPr>
          <w:rFonts w:hint="default" w:ascii="Times New Roman" w:hAnsi="Times New Roman" w:eastAsia="仿宋_GB2312" w:cs="Times New Roman"/>
          <w:spacing w:val="0"/>
          <w:sz w:val="32"/>
          <w:szCs w:val="32"/>
          <w:lang w:val="en-US" w:eastAsia="zh-CN"/>
        </w:rPr>
        <w:t>10</w:t>
      </w:r>
      <w:r>
        <w:rPr>
          <w:rFonts w:hint="default" w:ascii="Times New Roman" w:hAnsi="Times New Roman" w:eastAsia="仿宋_GB2312" w:cs="Times New Roman"/>
          <w:spacing w:val="0"/>
          <w:sz w:val="32"/>
          <w:szCs w:val="32"/>
        </w:rPr>
        <w:t>名脱贫劳动力职业技能</w:t>
      </w:r>
      <w:r>
        <w:rPr>
          <w:rFonts w:hint="default" w:ascii="Times New Roman" w:hAnsi="Times New Roman" w:eastAsia="仿宋_GB2312" w:cs="Times New Roman"/>
          <w:spacing w:val="0"/>
          <w:sz w:val="32"/>
          <w:szCs w:val="32"/>
          <w:lang w:eastAsia="zh-CN"/>
        </w:rPr>
        <w:t>、</w:t>
      </w:r>
      <w:r>
        <w:rPr>
          <w:rFonts w:hint="default" w:ascii="Times New Roman" w:hAnsi="Times New Roman" w:eastAsia="仿宋_GB2312" w:cs="Times New Roman"/>
          <w:spacing w:val="0"/>
          <w:sz w:val="32"/>
          <w:szCs w:val="32"/>
          <w:lang w:val="en-US" w:eastAsia="zh-CN"/>
        </w:rPr>
        <w:t>20名</w:t>
      </w:r>
      <w:r>
        <w:rPr>
          <w:rFonts w:hint="default" w:ascii="Times New Roman" w:hAnsi="Times New Roman" w:eastAsia="仿宋_GB2312" w:cs="Times New Roman"/>
          <w:spacing w:val="0"/>
          <w:sz w:val="32"/>
          <w:szCs w:val="32"/>
        </w:rPr>
        <w:t>农村创业致富带头人</w:t>
      </w:r>
      <w:r>
        <w:rPr>
          <w:rFonts w:hint="default" w:ascii="Times New Roman" w:hAnsi="Times New Roman" w:eastAsia="仿宋_GB2312" w:cs="Times New Roman"/>
          <w:spacing w:val="0"/>
          <w:sz w:val="32"/>
          <w:szCs w:val="32"/>
          <w:lang w:eastAsia="zh-CN"/>
        </w:rPr>
        <w:t>培训</w:t>
      </w:r>
      <w:r>
        <w:rPr>
          <w:rFonts w:hint="default" w:ascii="Times New Roman" w:hAnsi="Times New Roman" w:eastAsia="仿宋_GB2312" w:cs="Times New Roman"/>
          <w:spacing w:val="0"/>
          <w:sz w:val="32"/>
          <w:szCs w:val="32"/>
        </w:rPr>
        <w:t>，继续落实一次性吸纳就业补助、以工代训补贴、职业介绍补贴和一次性求职创业补贴等稳岗就业政策。</w:t>
      </w:r>
      <w:r>
        <w:rPr>
          <w:rFonts w:hint="default" w:ascii="Times New Roman" w:hAnsi="Times New Roman" w:eastAsia="仿宋_GB2312" w:cs="Times New Roman"/>
          <w:spacing w:val="0"/>
          <w:sz w:val="32"/>
          <w:szCs w:val="32"/>
          <w:lang w:eastAsia="zh-CN"/>
        </w:rPr>
        <w:t>建立就业跟踪台账，</w:t>
      </w:r>
      <w:r>
        <w:rPr>
          <w:rFonts w:hint="default" w:ascii="Times New Roman" w:hAnsi="Times New Roman" w:eastAsia="仿宋_GB2312" w:cs="Times New Roman"/>
          <w:b w:val="0"/>
          <w:bCs w:val="0"/>
          <w:color w:val="000000"/>
          <w:spacing w:val="0"/>
          <w:sz w:val="32"/>
          <w:szCs w:val="32"/>
          <w:lang w:val="en-US" w:eastAsia="zh-CN"/>
        </w:rPr>
        <w:t>目前全县就业人数1180人。</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76" w:lineRule="exact"/>
        <w:ind w:left="0" w:leftChars="0" w:right="0" w:rightChars="0" w:firstLine="640" w:firstLineChars="200"/>
        <w:textAlignment w:val="auto"/>
        <w:rPr>
          <w:rFonts w:hint="default" w:ascii="Times New Roman" w:hAnsi="Times New Roman" w:eastAsia="仿宋_GB2312" w:cs="Times New Roman"/>
          <w:b w:val="0"/>
          <w:bCs w:val="0"/>
          <w:color w:val="000000"/>
          <w:spacing w:val="0"/>
          <w:sz w:val="32"/>
          <w:szCs w:val="32"/>
          <w:lang w:val="en-US" w:eastAsia="zh-CN"/>
        </w:rPr>
      </w:pPr>
      <w:r>
        <w:rPr>
          <w:rFonts w:hint="default" w:ascii="Times New Roman" w:hAnsi="Times New Roman" w:eastAsia="仿宋_GB2312" w:cs="Times New Roman"/>
          <w:b w:val="0"/>
          <w:bCs w:val="0"/>
          <w:color w:val="000000"/>
          <w:spacing w:val="0"/>
          <w:sz w:val="32"/>
          <w:szCs w:val="32"/>
          <w:lang w:val="en-US" w:eastAsia="zh-CN"/>
        </w:rPr>
        <w:t>6.</w:t>
      </w:r>
      <w:r>
        <w:rPr>
          <w:rFonts w:hint="default" w:ascii="Times New Roman" w:hAnsi="Times New Roman" w:eastAsia="楷体_GB2312" w:cs="Times New Roman"/>
          <w:b w:val="0"/>
          <w:bCs w:val="0"/>
          <w:color w:val="000000"/>
          <w:spacing w:val="0"/>
          <w:sz w:val="32"/>
          <w:szCs w:val="32"/>
          <w:lang w:val="en-US" w:eastAsia="zh-CN"/>
        </w:rPr>
        <w:t>额信贷投放工作方面。</w:t>
      </w:r>
      <w:r>
        <w:rPr>
          <w:rFonts w:hint="default" w:ascii="Times New Roman" w:hAnsi="Times New Roman" w:eastAsia="仿宋_GB2312" w:cs="Times New Roman"/>
          <w:b w:val="0"/>
          <w:bCs w:val="0"/>
          <w:color w:val="000000"/>
          <w:spacing w:val="0"/>
          <w:sz w:val="32"/>
          <w:szCs w:val="32"/>
          <w:lang w:val="en-US" w:eastAsia="zh-CN"/>
        </w:rPr>
        <w:t>据《长治市扶贫开发办公室关于下达2021年度脱贫人口小额信贷投放计划的通知》任务分解，下达小额信贷投放任务为350万元，全县先后召开3次工作推进会议，放款370.5万元，完成率106%，在风险防控上延续脱贫攻坚期间的风险补偿金机制。</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76" w:lineRule="exact"/>
        <w:ind w:left="0" w:leftChars="0" w:right="0" w:rightChars="0" w:firstLine="640" w:firstLineChars="200"/>
        <w:textAlignment w:val="auto"/>
        <w:rPr>
          <w:rFonts w:hint="default" w:ascii="Times New Roman" w:hAnsi="Times New Roman" w:eastAsia="仿宋_GB2312" w:cs="Times New Roman"/>
          <w:b w:val="0"/>
          <w:bCs w:val="0"/>
          <w:spacing w:val="0"/>
          <w:sz w:val="32"/>
          <w:szCs w:val="32"/>
          <w:lang w:val="en-US" w:eastAsia="zh-CN"/>
        </w:rPr>
      </w:pPr>
      <w:r>
        <w:rPr>
          <w:rFonts w:hint="default" w:ascii="Times New Roman" w:hAnsi="Times New Roman" w:eastAsia="楷体_GB2312" w:cs="Times New Roman"/>
          <w:b w:val="0"/>
          <w:bCs w:val="0"/>
          <w:spacing w:val="0"/>
          <w:sz w:val="32"/>
          <w:szCs w:val="32"/>
          <w:lang w:val="en-US" w:eastAsia="zh-CN"/>
        </w:rPr>
        <w:t>7.农产品灾害险价格险推进工作。</w:t>
      </w:r>
      <w:r>
        <w:rPr>
          <w:rFonts w:hint="default" w:ascii="Times New Roman" w:hAnsi="Times New Roman" w:eastAsia="仿宋_GB2312" w:cs="Times New Roman"/>
          <w:b w:val="0"/>
          <w:bCs w:val="0"/>
          <w:spacing w:val="0"/>
          <w:sz w:val="32"/>
          <w:szCs w:val="32"/>
          <w:lang w:val="en-US" w:eastAsia="zh-CN"/>
        </w:rPr>
        <w:t>在玉米普惠性灾害险全覆盖基础上，今年针对全县种植尖椒项目集中购买了灾害险价格，</w:t>
      </w:r>
      <w:r>
        <w:rPr>
          <w:rFonts w:hint="default" w:ascii="Times New Roman" w:hAnsi="Times New Roman" w:eastAsia="仿宋_GB2312" w:cs="Times New Roman"/>
          <w:b w:val="0"/>
          <w:bCs w:val="0"/>
          <w:color w:val="000000"/>
          <w:spacing w:val="0"/>
          <w:sz w:val="32"/>
          <w:szCs w:val="32"/>
          <w:lang w:val="en-US" w:eastAsia="zh-CN"/>
        </w:rPr>
        <w:t>每亩保费70元，</w:t>
      </w:r>
      <w:r>
        <w:rPr>
          <w:rFonts w:hint="default" w:ascii="Times New Roman" w:hAnsi="Times New Roman" w:eastAsia="仿宋_GB2312" w:cs="Times New Roman"/>
          <w:b w:val="0"/>
          <w:bCs w:val="0"/>
          <w:spacing w:val="0"/>
          <w:sz w:val="32"/>
          <w:szCs w:val="32"/>
          <w:lang w:val="en-US" w:eastAsia="zh-CN"/>
        </w:rPr>
        <w:t>共购买</w:t>
      </w:r>
      <w:r>
        <w:rPr>
          <w:rFonts w:hint="default" w:ascii="Times New Roman" w:hAnsi="Times New Roman" w:eastAsia="仿宋_GB2312" w:cs="Times New Roman"/>
          <w:b w:val="0"/>
          <w:bCs w:val="0"/>
          <w:color w:val="000000"/>
          <w:spacing w:val="0"/>
          <w:sz w:val="32"/>
          <w:szCs w:val="32"/>
          <w:lang w:val="en-US" w:eastAsia="zh-CN"/>
        </w:rPr>
        <w:t>1885.1亩。</w:t>
      </w:r>
    </w:p>
    <w:p>
      <w:pPr>
        <w:pStyle w:val="3"/>
        <w:keepNext w:val="0"/>
        <w:keepLines w:val="0"/>
        <w:pageBreakBefore w:val="0"/>
        <w:widowControl w:val="0"/>
        <w:kinsoku/>
        <w:wordWrap/>
        <w:overflowPunct/>
        <w:topLinePunct w:val="0"/>
        <w:autoSpaceDE/>
        <w:autoSpaceDN/>
        <w:bidi w:val="0"/>
        <w:adjustRightInd/>
        <w:snapToGrid/>
        <w:spacing w:beforeAutospacing="0" w:afterAutospacing="0" w:line="576" w:lineRule="exact"/>
        <w:ind w:left="0" w:leftChars="0" w:right="0" w:rightChars="0" w:firstLine="640" w:firstLineChars="200"/>
        <w:textAlignment w:val="auto"/>
        <w:rPr>
          <w:rStyle w:val="9"/>
          <w:rFonts w:hint="default" w:ascii="Times New Roman" w:hAnsi="Times New Roman" w:eastAsia="仿宋_GB2312" w:cs="Times New Roman"/>
          <w:b w:val="0"/>
          <w:bCs/>
          <w:color w:val="auto"/>
          <w:spacing w:val="0"/>
          <w:sz w:val="32"/>
          <w:szCs w:val="32"/>
          <w:lang w:eastAsia="zh-CN"/>
        </w:rPr>
      </w:pPr>
      <w:r>
        <w:rPr>
          <w:rFonts w:hint="default" w:ascii="Times New Roman" w:hAnsi="Times New Roman" w:eastAsia="楷体_GB2312" w:cs="Times New Roman"/>
          <w:spacing w:val="0"/>
          <w:sz w:val="32"/>
          <w:szCs w:val="32"/>
          <w:lang w:eastAsia="zh-CN"/>
        </w:rPr>
        <w:t>（五）</w:t>
      </w:r>
      <w:r>
        <w:rPr>
          <w:rFonts w:hint="default" w:ascii="Times New Roman" w:hAnsi="Times New Roman" w:eastAsia="楷体_GB2312" w:cs="Times New Roman"/>
          <w:spacing w:val="0"/>
          <w:sz w:val="32"/>
          <w:szCs w:val="32"/>
        </w:rPr>
        <w:t>巩固脱贫成果问题排查整改、防止因灾返贫情况</w:t>
      </w:r>
      <w:r>
        <w:rPr>
          <w:rFonts w:hint="default" w:ascii="Times New Roman" w:hAnsi="Times New Roman" w:eastAsia="楷体_GB2312" w:cs="Times New Roman"/>
          <w:spacing w:val="0"/>
          <w:sz w:val="32"/>
          <w:szCs w:val="32"/>
          <w:lang w:eastAsia="zh-CN"/>
        </w:rPr>
        <w:t>。</w:t>
      </w:r>
      <w:r>
        <w:rPr>
          <w:rFonts w:hint="default" w:ascii="Times New Roman" w:hAnsi="Times New Roman" w:eastAsia="仿宋_GB2312" w:cs="Times New Roman"/>
          <w:color w:val="auto"/>
          <w:spacing w:val="0"/>
          <w:sz w:val="32"/>
          <w:szCs w:val="32"/>
          <w:lang w:val="en-US" w:eastAsia="zh-CN"/>
        </w:rPr>
        <w:t>9月份以来，通过“镇村全面自查、县级集中检查、驻村干部排查、省市督导核查”四种方式，</w:t>
      </w:r>
      <w:r>
        <w:rPr>
          <w:rFonts w:hint="default" w:ascii="Times New Roman" w:hAnsi="Times New Roman" w:eastAsia="仿宋_GB2312" w:cs="Times New Roman"/>
          <w:color w:val="auto"/>
          <w:spacing w:val="0"/>
          <w:kern w:val="0"/>
          <w:sz w:val="32"/>
          <w:szCs w:val="32"/>
          <w:lang w:val="en-US" w:eastAsia="zh-CN"/>
        </w:rPr>
        <w:t>针对13个方面的问题开展了排查整改，</w:t>
      </w:r>
      <w:r>
        <w:rPr>
          <w:rFonts w:hint="default" w:ascii="Times New Roman" w:hAnsi="Times New Roman" w:eastAsia="仿宋_GB2312" w:cs="Times New Roman"/>
          <w:color w:val="auto"/>
          <w:spacing w:val="0"/>
          <w:sz w:val="32"/>
          <w:szCs w:val="32"/>
        </w:rPr>
        <w:t>把握</w:t>
      </w:r>
      <w:r>
        <w:rPr>
          <w:rFonts w:hint="default" w:ascii="Times New Roman" w:hAnsi="Times New Roman" w:eastAsia="仿宋_GB2312" w:cs="Times New Roman"/>
          <w:color w:val="auto"/>
          <w:spacing w:val="0"/>
          <w:sz w:val="32"/>
          <w:szCs w:val="32"/>
          <w:lang w:eastAsia="zh-CN"/>
        </w:rPr>
        <w:t>好</w:t>
      </w:r>
      <w:r>
        <w:rPr>
          <w:rFonts w:hint="default" w:ascii="Times New Roman" w:hAnsi="Times New Roman" w:eastAsia="仿宋_GB2312" w:cs="Times New Roman"/>
          <w:color w:val="auto"/>
          <w:spacing w:val="0"/>
          <w:sz w:val="32"/>
          <w:szCs w:val="32"/>
        </w:rPr>
        <w:t>查问题、定方案、抓整改、建机制四个关键环节</w:t>
      </w: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i w:val="0"/>
          <w:caps w:val="0"/>
          <w:color w:val="auto"/>
          <w:spacing w:val="0"/>
          <w:sz w:val="32"/>
          <w:szCs w:val="32"/>
          <w:shd w:val="clear" w:color="auto" w:fill="FFFFFF"/>
          <w:lang w:eastAsia="zh-CN"/>
        </w:rPr>
        <w:t>排查问题</w:t>
      </w:r>
      <w:r>
        <w:rPr>
          <w:rFonts w:hint="default" w:ascii="Times New Roman" w:hAnsi="Times New Roman" w:eastAsia="仿宋_GB2312" w:cs="Times New Roman"/>
          <w:i w:val="0"/>
          <w:caps w:val="0"/>
          <w:color w:val="auto"/>
          <w:spacing w:val="0"/>
          <w:sz w:val="32"/>
          <w:szCs w:val="32"/>
          <w:shd w:val="clear" w:color="auto" w:fill="FFFFFF"/>
          <w:lang w:val="en-US" w:eastAsia="zh-CN"/>
        </w:rPr>
        <w:t>39个</w:t>
      </w:r>
      <w:r>
        <w:rPr>
          <w:rFonts w:hint="default" w:ascii="Times New Roman" w:hAnsi="Times New Roman" w:eastAsia="仿宋_GB2312" w:cs="Times New Roman"/>
          <w:i w:val="0"/>
          <w:caps w:val="0"/>
          <w:color w:val="auto"/>
          <w:spacing w:val="0"/>
          <w:sz w:val="32"/>
          <w:szCs w:val="32"/>
          <w:shd w:val="clear" w:color="auto" w:fill="FFFFFF"/>
          <w:lang w:eastAsia="zh-CN"/>
        </w:rPr>
        <w:t>，已经</w:t>
      </w:r>
      <w:r>
        <w:rPr>
          <w:rFonts w:hint="default" w:ascii="Times New Roman" w:hAnsi="Times New Roman" w:eastAsia="仿宋_GB2312" w:cs="Times New Roman"/>
          <w:i w:val="0"/>
          <w:caps w:val="0"/>
          <w:color w:val="auto"/>
          <w:spacing w:val="0"/>
          <w:sz w:val="32"/>
          <w:szCs w:val="32"/>
          <w:shd w:val="clear" w:color="auto" w:fill="FFFFFF"/>
          <w:lang w:val="en-US" w:eastAsia="zh-CN"/>
        </w:rPr>
        <w:t>全部整改完成</w:t>
      </w:r>
      <w:r>
        <w:rPr>
          <w:rStyle w:val="9"/>
          <w:rFonts w:hint="default" w:ascii="Times New Roman" w:hAnsi="Times New Roman" w:eastAsia="仿宋_GB2312" w:cs="Times New Roman"/>
          <w:b w:val="0"/>
          <w:bCs/>
          <w:color w:val="auto"/>
          <w:spacing w:val="0"/>
          <w:sz w:val="32"/>
          <w:szCs w:val="32"/>
          <w:lang w:eastAsia="zh-CN"/>
        </w:rPr>
        <w:t>，正在进行“回头看”，确保问题整改到位。</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576" w:lineRule="exact"/>
        <w:ind w:left="0" w:right="0" w:firstLine="640" w:firstLineChars="200"/>
        <w:jc w:val="both"/>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10月份</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，我县受持续降雨影响，房屋、农作物</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都有不同程度的受损，按照省、市、县工作部署，积极协调各镇开展受灾工作排查。全县脱贫户住房受损120户，其中重建20户，已经全部开工建设</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启动返贫险对全县住房受损户赔付24.92万</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，同时对全县尖椒种植因灾赔付274.6亩15.8万元。</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76" w:lineRule="exact"/>
        <w:ind w:left="0" w:leftChars="0" w:right="0" w:rightChars="0" w:firstLine="640" w:firstLineChars="200"/>
        <w:jc w:val="both"/>
        <w:textAlignment w:val="auto"/>
        <w:rPr>
          <w:rFonts w:hint="default" w:ascii="Times New Roman" w:hAnsi="Times New Roman" w:eastAsia="楷体_GB2312" w:cs="Times New Roman"/>
          <w:spacing w:val="0"/>
          <w:sz w:val="32"/>
          <w:szCs w:val="32"/>
        </w:rPr>
      </w:pPr>
      <w:r>
        <w:rPr>
          <w:rFonts w:hint="default" w:ascii="Times New Roman" w:hAnsi="Times New Roman" w:eastAsia="楷体_GB2312" w:cs="Times New Roman"/>
          <w:spacing w:val="0"/>
          <w:sz w:val="32"/>
          <w:szCs w:val="32"/>
          <w:lang w:eastAsia="zh-CN"/>
        </w:rPr>
        <w:t>（六）</w:t>
      </w:r>
      <w:r>
        <w:rPr>
          <w:rFonts w:hint="default" w:ascii="Times New Roman" w:hAnsi="Times New Roman" w:eastAsia="楷体_GB2312" w:cs="Times New Roman"/>
          <w:b w:val="0"/>
          <w:bCs w:val="0"/>
          <w:i w:val="0"/>
          <w:caps w:val="0"/>
          <w:color w:val="000000"/>
          <w:spacing w:val="0"/>
          <w:sz w:val="32"/>
          <w:szCs w:val="32"/>
          <w:shd w:val="clear" w:color="auto" w:fill="FFFFFF"/>
          <w:lang w:val="en-US" w:eastAsia="zh-CN"/>
        </w:rPr>
        <w:t>预算投入和资金匹配到项目方面。</w:t>
      </w:r>
      <w:r>
        <w:rPr>
          <w:rFonts w:hint="default" w:ascii="Times New Roman" w:hAnsi="Times New Roman" w:eastAsia="仿宋_GB2312" w:cs="Times New Roman"/>
          <w:spacing w:val="0"/>
          <w:sz w:val="32"/>
          <w:szCs w:val="32"/>
          <w:lang w:val="en-US" w:eastAsia="zh-CN"/>
        </w:rPr>
        <w:t>按照《中共长治市委 长治市人民政府关于加强脱贫攻坚工作的六条措施》中“非贫困县本级财政投不得低于1500万元”要求，2021年全县投入资金</w:t>
      </w:r>
      <w:r>
        <w:rPr>
          <w:rFonts w:hint="default" w:ascii="Times New Roman" w:hAnsi="Times New Roman" w:cs="Times New Roman"/>
          <w:b w:val="0"/>
          <w:bCs w:val="0"/>
          <w:color w:val="auto"/>
          <w:spacing w:val="0"/>
          <w:sz w:val="32"/>
          <w:szCs w:val="32"/>
          <w:lang w:val="en-US" w:eastAsia="zh-CN"/>
        </w:rPr>
        <w:t>2830.9</w:t>
      </w:r>
      <w:r>
        <w:rPr>
          <w:rFonts w:hint="default" w:ascii="Times New Roman" w:hAnsi="Times New Roman" w:eastAsia="仿宋_GB2312" w:cs="Times New Roman"/>
          <w:b w:val="0"/>
          <w:bCs w:val="0"/>
          <w:color w:val="auto"/>
          <w:spacing w:val="0"/>
          <w:sz w:val="32"/>
          <w:szCs w:val="32"/>
          <w:lang w:val="en-US" w:eastAsia="zh-CN"/>
        </w:rPr>
        <w:t>万，其中县级资金</w:t>
      </w:r>
      <w:r>
        <w:rPr>
          <w:rFonts w:hint="default" w:ascii="Times New Roman" w:hAnsi="Times New Roman" w:cs="Times New Roman"/>
          <w:b w:val="0"/>
          <w:bCs w:val="0"/>
          <w:color w:val="auto"/>
          <w:spacing w:val="0"/>
          <w:sz w:val="32"/>
          <w:szCs w:val="32"/>
          <w:lang w:val="en-US" w:eastAsia="zh-CN"/>
        </w:rPr>
        <w:t>2279.9</w:t>
      </w:r>
      <w:r>
        <w:rPr>
          <w:rFonts w:hint="default" w:ascii="Times New Roman" w:hAnsi="Times New Roman" w:eastAsia="仿宋_GB2312" w:cs="Times New Roman"/>
          <w:b w:val="0"/>
          <w:bCs w:val="0"/>
          <w:color w:val="auto"/>
          <w:spacing w:val="0"/>
          <w:sz w:val="32"/>
          <w:szCs w:val="32"/>
          <w:lang w:val="en-US" w:eastAsia="zh-CN"/>
        </w:rPr>
        <w:t>万元，</w:t>
      </w:r>
      <w:r>
        <w:rPr>
          <w:rFonts w:hint="default" w:ascii="Times New Roman" w:hAnsi="Times New Roman" w:eastAsia="仿宋_GB2312" w:cs="Times New Roman"/>
          <w:spacing w:val="0"/>
          <w:sz w:val="32"/>
          <w:szCs w:val="32"/>
          <w:lang w:val="en-US" w:eastAsia="zh-CN"/>
        </w:rPr>
        <w:t>高于2020年投入，</w:t>
      </w:r>
      <w:r>
        <w:rPr>
          <w:rFonts w:hint="default" w:ascii="Times New Roman" w:hAnsi="Times New Roman" w:eastAsia="仿宋_GB2312" w:cs="Times New Roman"/>
          <w:b w:val="0"/>
          <w:bCs w:val="0"/>
          <w:color w:val="auto"/>
          <w:spacing w:val="0"/>
          <w:sz w:val="32"/>
          <w:szCs w:val="32"/>
          <w:lang w:val="en-US" w:eastAsia="zh-CN"/>
        </w:rPr>
        <w:t>支付率</w:t>
      </w:r>
      <w:r>
        <w:rPr>
          <w:rFonts w:hint="eastAsia" w:ascii="Times New Roman" w:hAnsi="Times New Roman" w:eastAsia="仿宋_GB2312" w:cs="Times New Roman"/>
          <w:b w:val="0"/>
          <w:bCs w:val="0"/>
          <w:color w:val="auto"/>
          <w:spacing w:val="0"/>
          <w:sz w:val="32"/>
          <w:szCs w:val="32"/>
          <w:lang w:val="en-US" w:eastAsia="zh-CN"/>
        </w:rPr>
        <w:t>100</w:t>
      </w:r>
      <w:r>
        <w:rPr>
          <w:rFonts w:hint="default" w:ascii="Times New Roman" w:hAnsi="Times New Roman" w:eastAsia="仿宋_GB2312" w:cs="Times New Roman"/>
          <w:b w:val="0"/>
          <w:bCs w:val="0"/>
          <w:color w:val="auto"/>
          <w:spacing w:val="0"/>
          <w:sz w:val="32"/>
          <w:szCs w:val="32"/>
          <w:lang w:val="en-US" w:eastAsia="zh-CN"/>
        </w:rPr>
        <w:t>%</w:t>
      </w:r>
      <w:r>
        <w:rPr>
          <w:rFonts w:hint="default" w:ascii="Times New Roman" w:hAnsi="Times New Roman" w:eastAsia="仿宋_GB2312" w:cs="Times New Roman"/>
          <w:spacing w:val="0"/>
          <w:sz w:val="32"/>
          <w:szCs w:val="32"/>
          <w:lang w:val="en-US" w:eastAsia="zh-CN"/>
        </w:rPr>
        <w:t>。</w:t>
      </w:r>
      <w:r>
        <w:rPr>
          <w:rFonts w:hint="default" w:ascii="Times New Roman" w:hAnsi="Times New Roman" w:eastAsia="仿宋_GB2312" w:cs="Times New Roman"/>
          <w:snapToGrid w:val="0"/>
          <w:color w:val="000000"/>
          <w:spacing w:val="0"/>
          <w:kern w:val="0"/>
          <w:sz w:val="32"/>
          <w:szCs w:val="32"/>
          <w:lang w:val="en-US" w:eastAsia="zh-CN" w:bidi="ar"/>
        </w:rPr>
        <w:t>2021年</w:t>
      </w:r>
      <w:r>
        <w:rPr>
          <w:rFonts w:hint="default" w:ascii="Times New Roman" w:hAnsi="Times New Roman" w:eastAsia="仿宋_GB2312" w:cs="Times New Roman"/>
          <w:color w:val="000000"/>
          <w:spacing w:val="0"/>
          <w:sz w:val="32"/>
          <w:szCs w:val="32"/>
          <w:lang w:val="en-US" w:eastAsia="zh-CN"/>
        </w:rPr>
        <w:t>项目建设方面开工建设17个项目，项目涉及全部9个镇，以乡村振兴示范村、重点帮扶村为试点村，全部为村集体主导产业项目，涉及特色种养、药茶加工、地方特色产品等，</w:t>
      </w:r>
      <w:r>
        <w:rPr>
          <w:rFonts w:hint="default" w:ascii="Times New Roman" w:hAnsi="Times New Roman" w:eastAsia="仿宋_GB2312" w:cs="Times New Roman"/>
          <w:snapToGrid w:val="0"/>
          <w:color w:val="000000"/>
          <w:spacing w:val="0"/>
          <w:kern w:val="0"/>
          <w:sz w:val="32"/>
          <w:szCs w:val="32"/>
          <w:lang w:val="en-US" w:eastAsia="zh-CN" w:bidi="ar"/>
        </w:rPr>
        <w:t>探索“五+五代两自主”发展壮大村级集体经济模式，形成可复制、可推广的经验，做好推进壮大村集体经济这篇文章</w:t>
      </w:r>
      <w:r>
        <w:rPr>
          <w:rFonts w:hint="default" w:ascii="Times New Roman" w:hAnsi="Times New Roman" w:eastAsia="楷体_GB2312" w:cs="Times New Roman"/>
          <w:spacing w:val="0"/>
          <w:sz w:val="32"/>
          <w:szCs w:val="32"/>
        </w:rPr>
        <w:t>。</w:t>
      </w:r>
    </w:p>
    <w:p>
      <w:pPr>
        <w:pStyle w:val="13"/>
        <w:keepNext w:val="0"/>
        <w:keepLines w:val="0"/>
        <w:pageBreakBefore w:val="0"/>
        <w:widowControl w:val="0"/>
        <w:kinsoku/>
        <w:wordWrap/>
        <w:overflowPunct/>
        <w:topLinePunct w:val="0"/>
        <w:autoSpaceDE/>
        <w:autoSpaceDN/>
        <w:bidi w:val="0"/>
        <w:adjustRightInd/>
        <w:snapToGrid/>
        <w:spacing w:after="0" w:line="576" w:lineRule="exact"/>
        <w:ind w:left="0" w:leftChars="0" w:firstLine="640" w:firstLineChars="200"/>
        <w:textAlignment w:val="auto"/>
        <w:rPr>
          <w:rFonts w:hint="eastAsia"/>
          <w:lang w:eastAsia="zh-CN"/>
        </w:rPr>
      </w:pPr>
      <w:r>
        <w:rPr>
          <w:rFonts w:hint="eastAsia" w:ascii="楷体_GB2312" w:hAnsi="楷体_GB2312" w:eastAsia="楷体_GB2312" w:cs="楷体_GB2312"/>
          <w:b w:val="0"/>
          <w:bCs w:val="0"/>
          <w:spacing w:val="0"/>
          <w:sz w:val="32"/>
          <w:szCs w:val="32"/>
          <w:lang w:eastAsia="zh-CN"/>
        </w:rPr>
        <w:t>（七）</w:t>
      </w:r>
      <w:r>
        <w:rPr>
          <w:rFonts w:hint="eastAsia" w:ascii="楷体_GB2312" w:hAnsi="楷体_GB2312" w:eastAsia="楷体_GB2312" w:cs="楷体_GB2312"/>
          <w:b w:val="0"/>
          <w:bCs w:val="0"/>
          <w:spacing w:val="0"/>
          <w:sz w:val="32"/>
          <w:szCs w:val="32"/>
        </w:rPr>
        <w:t>驻村帮扶力量轮换、帮扶队伍管理和帮扶工作开展情况</w:t>
      </w:r>
      <w:r>
        <w:rPr>
          <w:rFonts w:hint="eastAsia" w:ascii="楷体_GB2312" w:hAnsi="楷体_GB2312" w:eastAsia="楷体_GB2312" w:cs="楷体_GB2312"/>
          <w:b w:val="0"/>
          <w:bCs w:val="0"/>
          <w:spacing w:val="0"/>
          <w:sz w:val="32"/>
          <w:szCs w:val="32"/>
          <w:lang w:eastAsia="zh-CN"/>
        </w:rPr>
        <w:t>。</w:t>
      </w:r>
      <w:r>
        <w:rPr>
          <w:rFonts w:hint="default" w:ascii="Times New Roman" w:hAnsi="Times New Roman" w:eastAsia="仿宋_GB2312" w:cs="Times New Roman"/>
          <w:b/>
          <w:color w:val="auto"/>
          <w:sz w:val="32"/>
          <w:szCs w:val="32"/>
          <w:highlight w:val="none"/>
        </w:rPr>
        <w:t>一是</w:t>
      </w:r>
      <w:r>
        <w:rPr>
          <w:rFonts w:hint="default" w:ascii="Times New Roman" w:hAnsi="Times New Roman" w:eastAsia="仿宋_GB2312" w:cs="Times New Roman"/>
          <w:b/>
          <w:color w:val="auto"/>
          <w:sz w:val="32"/>
          <w:szCs w:val="32"/>
          <w:highlight w:val="none"/>
          <w:lang w:val="en-US" w:eastAsia="zh-CN"/>
        </w:rPr>
        <w:t>精准选派。</w:t>
      </w:r>
      <w:r>
        <w:rPr>
          <w:rFonts w:hint="default" w:ascii="Times New Roman" w:hAnsi="Times New Roman" w:eastAsia="仿宋_GB2312" w:cs="Times New Roman"/>
          <w:sz w:val="32"/>
          <w:szCs w:val="32"/>
          <w:highlight w:val="none"/>
          <w:lang w:eastAsia="zh-CN"/>
        </w:rPr>
        <w:t>根据省、市关于做好驻村第一书记和驻村工作队选派工作的通知要求，</w:t>
      </w:r>
      <w:r>
        <w:rPr>
          <w:rFonts w:hint="default" w:ascii="Times New Roman" w:hAnsi="Times New Roman" w:eastAsia="仿宋_GB2312" w:cs="Times New Roman"/>
          <w:b w:val="0"/>
          <w:bCs w:val="0"/>
          <w:color w:val="auto"/>
          <w:sz w:val="32"/>
          <w:szCs w:val="32"/>
          <w:highlight w:val="none"/>
          <w:lang w:val="en-US" w:eastAsia="zh-CN"/>
        </w:rPr>
        <w:t>印</w:t>
      </w:r>
      <w:r>
        <w:rPr>
          <w:rFonts w:hint="default" w:ascii="Times New Roman" w:hAnsi="Times New Roman" w:eastAsia="仿宋_GB2312" w:cs="Times New Roman"/>
          <w:b w:val="0"/>
          <w:bCs w:val="0"/>
          <w:i w:val="0"/>
          <w:caps w:val="0"/>
          <w:color w:val="auto"/>
          <w:spacing w:val="0"/>
          <w:sz w:val="32"/>
          <w:szCs w:val="32"/>
          <w:highlight w:val="none"/>
          <w:shd w:val="clear" w:color="auto" w:fill="FFFFFF"/>
          <w:lang w:val="en-US" w:eastAsia="zh-CN"/>
        </w:rPr>
        <w:t>发《</w:t>
      </w:r>
      <w:r>
        <w:rPr>
          <w:rFonts w:hint="default" w:ascii="Times New Roman" w:hAnsi="Times New Roman" w:eastAsia="仿宋_GB2312" w:cs="Times New Roman"/>
          <w:color w:val="auto"/>
          <w:sz w:val="32"/>
          <w:szCs w:val="32"/>
          <w:highlight w:val="none"/>
          <w:lang w:val="en-US" w:eastAsia="zh-CN"/>
        </w:rPr>
        <w:t>关于县领导干部联系帮扶村的通知》</w:t>
      </w:r>
      <w:r>
        <w:rPr>
          <w:rFonts w:hint="default" w:ascii="Times New Roman" w:hAnsi="Times New Roman" w:eastAsia="仿宋_GB2312" w:cs="Times New Roman"/>
          <w:b w:val="0"/>
          <w:bCs/>
          <w:color w:val="auto"/>
          <w:sz w:val="32"/>
          <w:szCs w:val="32"/>
          <w:highlight w:val="none"/>
          <w:lang w:eastAsia="zh-CN"/>
        </w:rPr>
        <w:t>《关于驻村第一书记和工作队派驻的通知》</w:t>
      </w:r>
      <w:r>
        <w:rPr>
          <w:rFonts w:hint="default" w:ascii="Times New Roman" w:hAnsi="Times New Roman" w:eastAsia="仿宋_GB2312" w:cs="Times New Roman"/>
          <w:b w:val="0"/>
          <w:bCs w:val="0"/>
          <w:color w:val="auto"/>
          <w:sz w:val="32"/>
          <w:szCs w:val="32"/>
          <w:highlight w:val="none"/>
          <w:lang w:val="en-US" w:eastAsia="zh-CN"/>
        </w:rPr>
        <w:t>《关于对全县行政村派驻帮扶单位的通知》，</w:t>
      </w:r>
      <w:r>
        <w:rPr>
          <w:rFonts w:hint="default" w:ascii="Times New Roman" w:hAnsi="Times New Roman" w:eastAsia="仿宋_GB2312" w:cs="Times New Roman"/>
          <w:sz w:val="32"/>
          <w:szCs w:val="32"/>
          <w:highlight w:val="none"/>
          <w:lang w:eastAsia="zh-CN"/>
        </w:rPr>
        <w:t>向全县</w:t>
      </w:r>
      <w:r>
        <w:rPr>
          <w:rFonts w:hint="default" w:ascii="Times New Roman" w:hAnsi="Times New Roman" w:eastAsia="仿宋_GB2312" w:cs="Times New Roman"/>
          <w:sz w:val="32"/>
          <w:szCs w:val="32"/>
          <w:highlight w:val="none"/>
          <w:lang w:val="en-US" w:eastAsia="zh-CN"/>
        </w:rPr>
        <w:t>3个振兴示范村和16个重点帮扶村，每村派驻第一书记和工作队员共3名，</w:t>
      </w:r>
      <w:r>
        <w:rPr>
          <w:rFonts w:hint="eastAsia" w:ascii="Times New Roman" w:hAnsi="Times New Roman" w:eastAsia="仿宋_GB2312" w:cs="Times New Roman"/>
          <w:sz w:val="32"/>
          <w:szCs w:val="32"/>
          <w:highlight w:val="none"/>
          <w:lang w:val="en-US" w:eastAsia="zh-CN"/>
        </w:rPr>
        <w:t>每个镇选派一名驻村帮扶驻镇大队长，</w:t>
      </w:r>
      <w:r>
        <w:rPr>
          <w:rFonts w:hint="default" w:ascii="Times New Roman" w:hAnsi="Times New Roman" w:eastAsia="仿宋_GB2312" w:cs="Times New Roman"/>
          <w:sz w:val="32"/>
          <w:szCs w:val="32"/>
          <w:highlight w:val="none"/>
          <w:lang w:val="en-US" w:eastAsia="zh-CN"/>
        </w:rPr>
        <w:t>向其他210个村每村选派帮扶干部1名，共选派帮扶干部267名（不含3名市派第一书记），</w:t>
      </w:r>
      <w:r>
        <w:rPr>
          <w:rFonts w:hint="default" w:ascii="Times New Roman" w:hAnsi="Times New Roman" w:eastAsia="仿宋_GB2312" w:cs="Times New Roman"/>
          <w:b w:val="0"/>
          <w:bCs w:val="0"/>
          <w:color w:val="auto"/>
          <w:sz w:val="32"/>
          <w:szCs w:val="32"/>
          <w:highlight w:val="none"/>
          <w:lang w:val="en-US" w:eastAsia="zh-CN"/>
        </w:rPr>
        <w:t>实现了县</w:t>
      </w:r>
      <w:r>
        <w:rPr>
          <w:rFonts w:hint="default" w:ascii="Times New Roman" w:hAnsi="Times New Roman" w:eastAsia="仿宋_GB2312" w:cs="Times New Roman"/>
          <w:color w:val="auto"/>
          <w:sz w:val="32"/>
          <w:szCs w:val="32"/>
          <w:highlight w:val="none"/>
          <w:lang w:eastAsia="zh-CN"/>
        </w:rPr>
        <w:t>处级领导干部包村帮扶、</w:t>
      </w:r>
      <w:r>
        <w:rPr>
          <w:rFonts w:hint="default" w:ascii="Times New Roman" w:hAnsi="Times New Roman" w:eastAsia="仿宋_GB2312" w:cs="Times New Roman"/>
          <w:b w:val="0"/>
          <w:bCs w:val="0"/>
          <w:color w:val="auto"/>
          <w:sz w:val="32"/>
          <w:szCs w:val="32"/>
          <w:highlight w:val="none"/>
          <w:lang w:val="en-US" w:eastAsia="zh-CN"/>
        </w:rPr>
        <w:t>示范村重点村派驻工作队、非重点村单位包保全覆盖。</w:t>
      </w:r>
      <w:r>
        <w:rPr>
          <w:rFonts w:hint="default" w:ascii="Times New Roman" w:hAnsi="Times New Roman" w:eastAsia="仿宋_GB2312" w:cs="Times New Roman"/>
          <w:b/>
          <w:color w:val="auto"/>
          <w:sz w:val="32"/>
          <w:szCs w:val="32"/>
          <w:highlight w:val="none"/>
        </w:rPr>
        <w:t>二是</w:t>
      </w:r>
      <w:r>
        <w:rPr>
          <w:rFonts w:hint="default" w:ascii="Times New Roman" w:hAnsi="Times New Roman" w:eastAsia="仿宋_GB2312" w:cs="Times New Roman"/>
          <w:b/>
          <w:color w:val="auto"/>
          <w:sz w:val="32"/>
          <w:szCs w:val="32"/>
          <w:highlight w:val="none"/>
          <w:lang w:val="en-US" w:eastAsia="zh-CN"/>
        </w:rPr>
        <w:t>明确职责。</w:t>
      </w:r>
      <w:r>
        <w:rPr>
          <w:rFonts w:hint="default" w:ascii="Times New Roman" w:hAnsi="Times New Roman" w:eastAsia="仿宋_GB2312" w:cs="Times New Roman"/>
          <w:color w:val="auto"/>
          <w:sz w:val="32"/>
          <w:szCs w:val="32"/>
          <w:highlight w:val="none"/>
        </w:rPr>
        <w:t>印发《襄垣县帮扶单位包村帮扶职责》</w:t>
      </w:r>
      <w:r>
        <w:rPr>
          <w:rFonts w:hint="default" w:ascii="Times New Roman" w:hAnsi="Times New Roman" w:eastAsia="仿宋_GB2312" w:cs="Times New Roman"/>
          <w:color w:val="auto"/>
          <w:sz w:val="32"/>
          <w:szCs w:val="32"/>
          <w:highlight w:val="none"/>
          <w:lang w:val="en-US" w:eastAsia="zh-CN"/>
        </w:rPr>
        <w:t>和《</w:t>
      </w:r>
      <w:r>
        <w:rPr>
          <w:rFonts w:hint="default" w:ascii="Times New Roman" w:hAnsi="Times New Roman" w:eastAsia="仿宋_GB2312" w:cs="Times New Roman"/>
          <w:color w:val="auto"/>
          <w:sz w:val="32"/>
          <w:szCs w:val="32"/>
          <w:highlight w:val="none"/>
        </w:rPr>
        <w:t>襄垣县驻村第一书记和工作队工作职责</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召开</w:t>
      </w:r>
      <w:r>
        <w:rPr>
          <w:rFonts w:hint="default" w:ascii="Times New Roman" w:hAnsi="Times New Roman" w:eastAsia="仿宋_GB2312" w:cs="Times New Roman"/>
          <w:color w:val="auto"/>
          <w:sz w:val="32"/>
          <w:szCs w:val="32"/>
          <w:highlight w:val="none"/>
        </w:rPr>
        <w:t>襄垣县驻村第一书记和工作队派驻动员</w:t>
      </w:r>
      <w:r>
        <w:rPr>
          <w:rFonts w:hint="default" w:ascii="Times New Roman" w:hAnsi="Times New Roman" w:eastAsia="仿宋_GB2312" w:cs="Times New Roman"/>
          <w:color w:val="auto"/>
          <w:sz w:val="32"/>
          <w:szCs w:val="32"/>
          <w:highlight w:val="none"/>
          <w:lang w:val="en-US" w:eastAsia="zh-CN"/>
        </w:rPr>
        <w:t>会</w:t>
      </w:r>
      <w:r>
        <w:rPr>
          <w:rFonts w:hint="eastAsia" w:ascii="Times New Roman" w:hAnsi="Times New Roman" w:eastAsia="仿宋_GB2312" w:cs="Times New Roman"/>
          <w:color w:val="auto"/>
          <w:sz w:val="32"/>
          <w:szCs w:val="32"/>
          <w:highlight w:val="none"/>
          <w:lang w:val="en-US" w:eastAsia="zh-CN"/>
        </w:rPr>
        <w:t>、座谈会</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对帮扶干部的工作职责、工作重点、考核奖惩等提</w:t>
      </w:r>
      <w:r>
        <w:rPr>
          <w:rFonts w:hint="eastAsia" w:ascii="仿宋_GB2312" w:hAnsi="仿宋_GB2312" w:eastAsia="仿宋_GB2312" w:cs="仿宋_GB2312"/>
          <w:sz w:val="32"/>
          <w:szCs w:val="32"/>
          <w:lang w:eastAsia="zh-CN"/>
        </w:rPr>
        <w:t>今年发展建设了</w:t>
      </w:r>
      <w:r>
        <w:rPr>
          <w:rFonts w:hint="eastAsia" w:ascii="仿宋_GB2312" w:hAnsi="仿宋_GB2312" w:eastAsia="仿宋_GB2312" w:cs="仿宋_GB2312"/>
          <w:sz w:val="32"/>
          <w:szCs w:val="32"/>
          <w:lang w:val="en-US" w:eastAsia="zh-CN"/>
        </w:rPr>
        <w:t>17个乡村振兴</w:t>
      </w:r>
      <w:r>
        <w:rPr>
          <w:rFonts w:hint="default" w:ascii="Times New Roman" w:hAnsi="Times New Roman" w:eastAsia="仿宋_GB2312" w:cs="Times New Roman"/>
          <w:sz w:val="32"/>
          <w:szCs w:val="32"/>
          <w:lang w:eastAsia="zh-CN"/>
        </w:rPr>
        <w:t>产业</w:t>
      </w:r>
      <w:r>
        <w:rPr>
          <w:rFonts w:hint="eastAsia" w:ascii="Times New Roman" w:hAnsi="Times New Roman" w:eastAsia="仿宋_GB2312" w:cs="Times New Roman"/>
          <w:sz w:val="32"/>
          <w:szCs w:val="32"/>
          <w:lang w:eastAsia="zh-CN"/>
        </w:rPr>
        <w:t>项目，为全县探索产业兴旺进行了尝试，在壮大村集体经济、提高村民收入、健全脱贫户联结机制方面凸显成效，但</w:t>
      </w:r>
      <w:r>
        <w:rPr>
          <w:rFonts w:hint="eastAsia" w:ascii="仿宋_GB2312" w:hAnsi="仿宋_GB2312" w:eastAsia="仿宋_GB2312" w:cs="仿宋_GB2312"/>
          <w:sz w:val="32"/>
          <w:szCs w:val="32"/>
          <w:lang w:eastAsia="zh-CN"/>
        </w:rPr>
        <w:t>产业项目存在竞争力不强，</w:t>
      </w:r>
      <w:r>
        <w:rPr>
          <w:rFonts w:hint="default" w:ascii="Times New Roman" w:hAnsi="Times New Roman" w:eastAsia="仿宋_GB2312" w:cs="Times New Roman"/>
          <w:sz w:val="32"/>
          <w:szCs w:val="32"/>
          <w:lang w:eastAsia="zh-CN"/>
        </w:rPr>
        <w:t>发展缺乏新动能</w:t>
      </w:r>
      <w:r>
        <w:rPr>
          <w:rFonts w:hint="eastAsia" w:ascii="Times New Roman" w:hAnsi="Times New Roman" w:eastAsia="仿宋_GB2312" w:cs="Times New Roman"/>
          <w:sz w:val="32"/>
          <w:szCs w:val="32"/>
          <w:lang w:eastAsia="zh-CN"/>
        </w:rPr>
        <w:t>问题</w:t>
      </w:r>
      <w:r>
        <w:rPr>
          <w:rFonts w:hint="default" w:ascii="Times New Roman" w:hAnsi="Times New Roman" w:eastAsia="仿宋_GB2312" w:cs="Times New Roman"/>
          <w:sz w:val="32"/>
          <w:szCs w:val="32"/>
          <w:lang w:eastAsia="zh-CN"/>
        </w:rPr>
        <w:t>，</w:t>
      </w:r>
      <w:r>
        <w:rPr>
          <w:rFonts w:hint="eastAsia" w:ascii="仿宋_GB2312" w:hAnsi="仿宋_GB2312" w:eastAsia="仿宋_GB2312" w:cs="仿宋_GB2312"/>
          <w:sz w:val="32"/>
          <w:szCs w:val="32"/>
          <w:lang w:eastAsia="zh-CN"/>
        </w:rPr>
        <w:t>主要是项目规模分散不强，</w:t>
      </w:r>
      <w:r>
        <w:rPr>
          <w:rFonts w:hint="default" w:ascii="Times New Roman" w:hAnsi="Times New Roman" w:eastAsia="仿宋_GB2312" w:cs="Times New Roman"/>
          <w:sz w:val="32"/>
          <w:szCs w:val="32"/>
          <w:lang w:eastAsia="zh-CN"/>
        </w:rPr>
        <w:t>难以持续巩固发展壮大，乡村振兴产业支撑远远不足</w:t>
      </w:r>
      <w:r>
        <w:rPr>
          <w:rFonts w:hint="eastAsia" w:ascii="Times New Roman" w:hAnsi="Times New Roman" w:eastAsia="仿宋_GB2312" w:cs="Times New Roman"/>
          <w:sz w:val="32"/>
          <w:szCs w:val="32"/>
          <w:lang w:eastAsia="zh-CN"/>
        </w:rPr>
        <w:t>，距离</w:t>
      </w:r>
      <w:r>
        <w:rPr>
          <w:rFonts w:hint="default" w:ascii="Times New Roman" w:hAnsi="Times New Roman" w:eastAsia="仿宋_GB2312" w:cs="Times New Roman"/>
          <w:sz w:val="32"/>
          <w:szCs w:val="32"/>
          <w:highlight w:val="none"/>
          <w:lang w:val="en-US" w:eastAsia="zh-CN"/>
        </w:rPr>
        <w:t>做大做强</w:t>
      </w:r>
      <w:r>
        <w:rPr>
          <w:rFonts w:hint="eastAsia" w:ascii="Times New Roman" w:hAnsi="Times New Roman" w:eastAsia="仿宋_GB2312" w:cs="Times New Roman"/>
          <w:sz w:val="32"/>
          <w:szCs w:val="32"/>
          <w:highlight w:val="none"/>
          <w:lang w:val="en-US" w:eastAsia="zh-CN"/>
        </w:rPr>
        <w:t>差距不小</w:t>
      </w:r>
      <w:r>
        <w:rPr>
          <w:rFonts w:hint="default" w:ascii="Times New Roman" w:hAnsi="Times New Roman" w:eastAsia="仿宋_GB2312" w:cs="Times New Roman"/>
          <w:sz w:val="32"/>
          <w:szCs w:val="32"/>
          <w:highlight w:val="none"/>
          <w:lang w:val="en-US" w:eastAsia="zh-CN"/>
        </w:rPr>
        <w:t>，还处在起步阶段</w:t>
      </w:r>
      <w:r>
        <w:rPr>
          <w:rFonts w:hint="eastAsia" w:ascii="Times New Roman" w:hAnsi="Times New Roman" w:eastAsia="仿宋_GB2312" w:cs="Times New Roman"/>
          <w:sz w:val="32"/>
          <w:szCs w:val="32"/>
          <w:highlight w:val="none"/>
          <w:lang w:val="en-US" w:eastAsia="zh-CN"/>
        </w:rPr>
        <w:t>。</w:t>
      </w:r>
    </w:p>
    <w:p>
      <w:pPr>
        <w:keepNext w:val="0"/>
        <w:keepLines w:val="0"/>
        <w:pageBreakBefore w:val="0"/>
        <w:kinsoku/>
        <w:wordWrap/>
        <w:overflowPunct/>
        <w:topLinePunct w:val="0"/>
        <w:autoSpaceDE/>
        <w:autoSpaceDN/>
        <w:bidi w:val="0"/>
        <w:adjustRightInd/>
        <w:snapToGrid/>
        <w:spacing w:beforeAutospacing="0" w:afterAutospacing="0" w:line="576" w:lineRule="exact"/>
        <w:ind w:firstLine="640"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出明确要求，督促帮扶干部深入基层、深入群众、精准帮扶、发挥作用。</w:t>
      </w:r>
      <w:r>
        <w:rPr>
          <w:rFonts w:hint="default" w:ascii="Times New Roman" w:hAnsi="Times New Roman" w:eastAsia="仿宋_GB2312" w:cs="Times New Roman"/>
          <w:b/>
          <w:bCs/>
          <w:color w:val="auto"/>
          <w:sz w:val="32"/>
          <w:szCs w:val="32"/>
          <w:highlight w:val="none"/>
          <w:lang w:val="en-US" w:eastAsia="zh-CN"/>
        </w:rPr>
        <w:t>三是强化培训。</w:t>
      </w:r>
      <w:r>
        <w:rPr>
          <w:rFonts w:hint="default" w:ascii="Times New Roman" w:hAnsi="Times New Roman" w:eastAsia="仿宋_GB2312" w:cs="Times New Roman"/>
          <w:b w:val="0"/>
          <w:bCs w:val="0"/>
          <w:color w:val="auto"/>
          <w:sz w:val="32"/>
          <w:szCs w:val="32"/>
          <w:highlight w:val="none"/>
          <w:lang w:val="en-US" w:eastAsia="zh-CN"/>
        </w:rPr>
        <w:t>举办为期三天的全县2021年驻村帮扶暨“政策大讲堂”培训班，内容涵盖基层党建工作、兜底保障政策、就业培训政策、慢病和大病医疗救助政策、农村危房改造政策、教育资助政策、扶贫项目资产后续管理、农村产业政策、农村安全饮水政策等内容，有效提高了帮扶干部的工作能力。</w:t>
      </w:r>
      <w:r>
        <w:rPr>
          <w:rFonts w:hint="default" w:ascii="Times New Roman" w:hAnsi="Times New Roman" w:eastAsia="仿宋_GB2312" w:cs="Times New Roman"/>
          <w:b/>
          <w:bCs/>
          <w:color w:val="auto"/>
          <w:sz w:val="32"/>
          <w:szCs w:val="32"/>
          <w:highlight w:val="none"/>
          <w:lang w:val="en-US" w:eastAsia="zh-CN"/>
        </w:rPr>
        <w:t>四是</w:t>
      </w:r>
      <w:r>
        <w:rPr>
          <w:rFonts w:hint="default" w:ascii="Times New Roman" w:hAnsi="Times New Roman" w:eastAsia="仿宋_GB2312" w:cs="Times New Roman"/>
          <w:b/>
          <w:color w:val="auto"/>
          <w:sz w:val="32"/>
          <w:szCs w:val="32"/>
          <w:highlight w:val="none"/>
          <w:lang w:val="en-US" w:eastAsia="zh-CN"/>
        </w:rPr>
        <w:t>严格管理。</w:t>
      </w:r>
      <w:r>
        <w:rPr>
          <w:rFonts w:hint="default" w:ascii="Times New Roman" w:hAnsi="Times New Roman" w:eastAsia="仿宋_GB2312" w:cs="Times New Roman"/>
          <w:b w:val="0"/>
          <w:bCs w:val="0"/>
          <w:color w:val="auto"/>
          <w:sz w:val="32"/>
          <w:szCs w:val="32"/>
          <w:highlight w:val="none"/>
          <w:lang w:val="en-US" w:eastAsia="zh-CN"/>
        </w:rPr>
        <w:t>加强“五天四夜”网签管理，</w:t>
      </w:r>
      <w:r>
        <w:rPr>
          <w:rFonts w:hint="default" w:ascii="Times New Roman" w:hAnsi="Times New Roman" w:eastAsia="仿宋_GB2312" w:cs="Times New Roman"/>
          <w:color w:val="auto"/>
          <w:sz w:val="32"/>
          <w:szCs w:val="32"/>
          <w:highlight w:val="none"/>
          <w:lang w:val="en-US" w:eastAsia="zh-CN"/>
        </w:rPr>
        <w:t>开展常态化暗访督查，采取电话抽查和实地督查的方式，对帮扶干部、村党组织书记、包户干部落实帮扶工作进行全面督查，印发督查通报对履职不到位的</w:t>
      </w:r>
      <w:r>
        <w:rPr>
          <w:rFonts w:hint="default" w:ascii="Times New Roman" w:hAnsi="Times New Roman" w:eastAsia="仿宋_GB2312" w:cs="Times New Roman"/>
          <w:b w:val="0"/>
          <w:bCs w:val="0"/>
          <w:color w:val="auto"/>
          <w:sz w:val="32"/>
          <w:szCs w:val="32"/>
          <w:highlight w:val="none"/>
          <w:lang w:val="en-US" w:eastAsia="zh-CN"/>
        </w:rPr>
        <w:t>驻村工作队、村党组织书记</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color w:val="auto"/>
          <w:sz w:val="32"/>
          <w:szCs w:val="32"/>
          <w:highlight w:val="none"/>
          <w:lang w:val="en-US" w:eastAsia="zh-CN"/>
        </w:rPr>
        <w:t>包户干部进行集中通报</w:t>
      </w:r>
      <w:r>
        <w:rPr>
          <w:rFonts w:hint="default" w:ascii="Times New Roman" w:hAnsi="Times New Roman" w:eastAsia="仿宋_GB2312" w:cs="Times New Roman"/>
          <w:b w:val="0"/>
          <w:bCs w:val="0"/>
          <w:color w:val="auto"/>
          <w:sz w:val="32"/>
          <w:szCs w:val="32"/>
          <w:highlight w:val="none"/>
          <w:lang w:val="en-US" w:eastAsia="zh-CN"/>
        </w:rPr>
        <w:t>。</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76" w:lineRule="exact"/>
        <w:ind w:left="0" w:leftChars="0" w:firstLine="640" w:firstLineChars="200"/>
        <w:textAlignment w:val="auto"/>
        <w:rPr>
          <w:rFonts w:hint="default" w:ascii="Times New Roman" w:hAnsi="Times New Roman" w:eastAsia="仿宋_GB2312" w:cs="Times New Roman"/>
          <w:lang w:val="en-US" w:eastAsia="zh-CN"/>
        </w:rPr>
      </w:pPr>
      <w:bookmarkStart w:id="0" w:name="_GoBack"/>
      <w:r>
        <w:rPr>
          <w:rFonts w:hint="eastAsia" w:ascii="楷体_GB2312" w:hAnsi="楷体_GB2312" w:eastAsia="楷体_GB2312" w:cs="楷体_GB2312"/>
          <w:spacing w:val="0"/>
          <w:sz w:val="32"/>
          <w:szCs w:val="32"/>
          <w:lang w:eastAsia="zh-CN"/>
        </w:rPr>
        <w:t>（八）</w:t>
      </w:r>
      <w:r>
        <w:rPr>
          <w:rFonts w:hint="eastAsia" w:ascii="楷体_GB2312" w:hAnsi="楷体_GB2312" w:eastAsia="楷体_GB2312" w:cs="楷体_GB2312"/>
          <w:spacing w:val="0"/>
          <w:sz w:val="32"/>
          <w:szCs w:val="32"/>
        </w:rPr>
        <w:t>涉贫涉乡村振兴信访、舆情核处情况。</w:t>
      </w:r>
      <w:bookmarkEnd w:id="0"/>
      <w:r>
        <w:rPr>
          <w:rFonts w:hint="default" w:ascii="Times New Roman" w:hAnsi="Times New Roman" w:eastAsia="仿宋_GB2312" w:cs="Times New Roman"/>
          <w:color w:val="000000"/>
          <w:sz w:val="32"/>
          <w:szCs w:val="32"/>
          <w:lang w:val="en-US" w:eastAsia="zh-CN"/>
        </w:rPr>
        <w:t>中心高度关注衔接期以来的舆情信访工作，截止目前没有信访</w:t>
      </w:r>
      <w:r>
        <w:rPr>
          <w:rFonts w:hint="eastAsia" w:ascii="Times New Roman" w:hAnsi="Times New Roman" w:eastAsia="仿宋_GB2312" w:cs="Times New Roman"/>
          <w:color w:val="000000"/>
          <w:sz w:val="32"/>
          <w:szCs w:val="32"/>
          <w:lang w:val="en-US" w:eastAsia="zh-CN"/>
        </w:rPr>
        <w:t>、舆情</w:t>
      </w:r>
      <w:r>
        <w:rPr>
          <w:rFonts w:hint="default" w:ascii="Times New Roman" w:hAnsi="Times New Roman" w:eastAsia="仿宋_GB2312" w:cs="Times New Roman"/>
          <w:color w:val="000000"/>
          <w:sz w:val="32"/>
          <w:szCs w:val="32"/>
          <w:lang w:val="en-US" w:eastAsia="zh-CN"/>
        </w:rPr>
        <w:t>事件。</w:t>
      </w:r>
    </w:p>
    <w:p>
      <w:pPr>
        <w:keepNext w:val="0"/>
        <w:keepLines w:val="0"/>
        <w:pageBreakBefore w:val="0"/>
        <w:kinsoku/>
        <w:wordWrap/>
        <w:overflowPunct/>
        <w:topLinePunct w:val="0"/>
        <w:autoSpaceDE/>
        <w:autoSpaceDN/>
        <w:bidi w:val="0"/>
        <w:adjustRightInd/>
        <w:spacing w:beforeAutospacing="0" w:afterAutospacing="0" w:line="576" w:lineRule="exact"/>
        <w:ind w:firstLine="640" w:firstLineChars="200"/>
        <w:textAlignment w:val="auto"/>
        <w:rPr>
          <w:rFonts w:hint="default" w:ascii="Times New Roman" w:hAnsi="Times New Roman" w:eastAsia="黑体" w:cs="Times New Roman"/>
          <w:spacing w:val="0"/>
          <w:sz w:val="32"/>
          <w:szCs w:val="32"/>
          <w:lang w:val="en-US" w:eastAsia="zh-CN"/>
        </w:rPr>
      </w:pPr>
      <w:r>
        <w:rPr>
          <w:rFonts w:hint="default" w:ascii="Times New Roman" w:hAnsi="Times New Roman" w:eastAsia="黑体" w:cs="Times New Roman"/>
          <w:spacing w:val="0"/>
          <w:sz w:val="32"/>
          <w:szCs w:val="32"/>
          <w:lang w:eastAsia="zh-CN"/>
        </w:rPr>
        <w:t>二、</w:t>
      </w:r>
      <w:r>
        <w:rPr>
          <w:rFonts w:hint="default" w:ascii="Times New Roman" w:hAnsi="Times New Roman" w:eastAsia="黑体" w:cs="Times New Roman"/>
          <w:spacing w:val="0"/>
          <w:sz w:val="32"/>
          <w:szCs w:val="32"/>
          <w:lang w:val="en-US" w:eastAsia="zh-CN"/>
        </w:rPr>
        <w:t>2022年工作计划</w:t>
      </w:r>
    </w:p>
    <w:p>
      <w:pPr>
        <w:keepNext w:val="0"/>
        <w:keepLines w:val="0"/>
        <w:pageBreakBefore w:val="0"/>
        <w:widowControl w:val="0"/>
        <w:kinsoku/>
        <w:wordWrap/>
        <w:overflowPunct/>
        <w:topLinePunct w:val="0"/>
        <w:autoSpaceDE/>
        <w:autoSpaceDN/>
        <w:bidi w:val="0"/>
        <w:adjustRightInd/>
        <w:snapToGrid/>
        <w:spacing w:beforeAutospacing="0" w:afterAutospacing="0" w:line="576" w:lineRule="exact"/>
        <w:ind w:firstLine="640" w:firstLineChars="200"/>
        <w:jc w:val="both"/>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val="en-US" w:eastAsia="zh-CN"/>
        </w:rPr>
        <w:t>2022年度主要</w:t>
      </w:r>
      <w:r>
        <w:rPr>
          <w:rFonts w:hint="default" w:ascii="Times New Roman" w:hAnsi="Times New Roman" w:eastAsia="仿宋_GB2312" w:cs="Times New Roman"/>
          <w:color w:val="auto"/>
          <w:sz w:val="32"/>
          <w:szCs w:val="32"/>
          <w:lang w:eastAsia="zh-CN"/>
        </w:rPr>
        <w:t>围绕“</w:t>
      </w:r>
      <w:r>
        <w:rPr>
          <w:rFonts w:hint="default" w:ascii="Times New Roman" w:hAnsi="Times New Roman" w:eastAsia="仿宋_GB2312" w:cs="Times New Roman"/>
          <w:b/>
          <w:bCs/>
          <w:color w:val="auto"/>
          <w:sz w:val="32"/>
          <w:szCs w:val="32"/>
          <w:lang w:eastAsia="zh-CN"/>
        </w:rPr>
        <w:t>健全机制</w:t>
      </w:r>
      <w:r>
        <w:rPr>
          <w:rFonts w:hint="default" w:ascii="Times New Roman" w:hAnsi="Times New Roman" w:eastAsia="仿宋_GB2312" w:cs="Times New Roman"/>
          <w:b/>
          <w:bCs/>
          <w:color w:val="auto"/>
          <w:sz w:val="32"/>
          <w:szCs w:val="32"/>
        </w:rPr>
        <w:t>，</w:t>
      </w:r>
      <w:r>
        <w:rPr>
          <w:rFonts w:hint="eastAsia" w:ascii="Times New Roman" w:hAnsi="Times New Roman" w:eastAsia="仿宋_GB2312" w:cs="Times New Roman"/>
          <w:b/>
          <w:bCs/>
          <w:color w:val="auto"/>
          <w:sz w:val="32"/>
          <w:szCs w:val="32"/>
          <w:lang w:eastAsia="zh-CN"/>
        </w:rPr>
        <w:t>全面推进乡村振兴示范</w:t>
      </w:r>
      <w:r>
        <w:rPr>
          <w:rFonts w:hint="default" w:ascii="Times New Roman" w:hAnsi="Times New Roman" w:eastAsia="仿宋_GB2312" w:cs="Times New Roman"/>
          <w:color w:val="auto"/>
          <w:sz w:val="32"/>
          <w:szCs w:val="32"/>
          <w:lang w:eastAsia="zh-CN"/>
        </w:rPr>
        <w:t>”开展各项工作。</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76" w:lineRule="exact"/>
        <w:ind w:firstLine="640" w:firstLineChars="200"/>
        <w:textAlignment w:val="auto"/>
        <w:rPr>
          <w:rFonts w:hint="default" w:ascii="Times New Roman" w:hAnsi="Times New Roman" w:eastAsia="仿宋_GB2312" w:cs="Times New Roman"/>
          <w:b w:val="0"/>
          <w:bCs w:val="0"/>
          <w:i w:val="0"/>
          <w:caps w:val="0"/>
          <w:color w:val="000000" w:themeColor="text1"/>
          <w:spacing w:val="0"/>
          <w:sz w:val="32"/>
          <w:szCs w:val="32"/>
          <w:shd w:val="clear" w:fill="FFFFFF"/>
          <w:lang w:val="en-US" w:eastAsia="zh-CN"/>
          <w14:textFill>
            <w14:solidFill>
              <w14:schemeClr w14:val="tx1"/>
            </w14:solidFill>
          </w14:textFill>
        </w:rPr>
      </w:pPr>
      <w:r>
        <w:rPr>
          <w:rFonts w:hint="default" w:ascii="Times New Roman" w:hAnsi="Times New Roman" w:eastAsia="楷体_GB2312" w:cs="Times New Roman"/>
          <w:b w:val="0"/>
          <w:bCs w:val="0"/>
          <w:i w:val="0"/>
          <w:caps w:val="0"/>
          <w:color w:val="000000" w:themeColor="text1"/>
          <w:spacing w:val="0"/>
          <w:sz w:val="32"/>
          <w:szCs w:val="32"/>
          <w:shd w:val="clear" w:fill="FFFFFF"/>
          <w:lang w:val="en-US" w:eastAsia="zh-CN"/>
          <w14:textFill>
            <w14:solidFill>
              <w14:schemeClr w14:val="tx1"/>
            </w14:solidFill>
          </w14:textFill>
        </w:rPr>
        <w:t>（一）持续稳定衔接资金预算投入。</w:t>
      </w:r>
      <w:r>
        <w:rPr>
          <w:rFonts w:hint="default" w:ascii="Times New Roman" w:hAnsi="Times New Roman" w:eastAsia="仿宋_GB2312" w:cs="Times New Roman"/>
          <w:b w:val="0"/>
          <w:bCs w:val="0"/>
          <w:i w:val="0"/>
          <w:caps w:val="0"/>
          <w:color w:val="000000" w:themeColor="text1"/>
          <w:spacing w:val="0"/>
          <w:sz w:val="32"/>
          <w:szCs w:val="32"/>
          <w:shd w:val="clear" w:fill="FFFFFF"/>
          <w:lang w:val="en-US" w:eastAsia="zh-CN"/>
          <w14:textFill>
            <w14:solidFill>
              <w14:schemeClr w14:val="tx1"/>
            </w14:solidFill>
          </w14:textFill>
        </w:rPr>
        <w:t>我县2020年县级资金投入2123万、2021年县级资金投入2279.9万，按照省、市关于县级资金当年投入不得低于上一年投入的要求，2022年县级资金预算在2300万以上，资金主要用于产业项目建设、尖椒产业、人居环境整治、对户产业奖补等。</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b w:val="0"/>
          <w:bCs w:val="0"/>
          <w:color w:val="auto"/>
          <w:sz w:val="32"/>
          <w:szCs w:val="32"/>
          <w:lang w:val="en-US" w:eastAsia="zh-CN"/>
        </w:rPr>
        <w:t>（二）</w:t>
      </w:r>
      <w:r>
        <w:rPr>
          <w:rFonts w:hint="default" w:ascii="Times New Roman" w:hAnsi="Times New Roman" w:eastAsia="楷体_GB2312" w:cs="Times New Roman"/>
          <w:b w:val="0"/>
          <w:bCs w:val="0"/>
          <w:color w:val="auto"/>
          <w:sz w:val="32"/>
          <w:szCs w:val="32"/>
        </w:rPr>
        <w:t>健全防止返贫动态监测和帮扶机制。</w:t>
      </w:r>
      <w:r>
        <w:rPr>
          <w:rFonts w:hint="default" w:ascii="Times New Roman" w:hAnsi="Times New Roman" w:eastAsia="仿宋_GB2312" w:cs="Times New Roman"/>
          <w:b w:val="0"/>
          <w:bCs w:val="0"/>
          <w:color w:val="auto"/>
          <w:sz w:val="32"/>
          <w:szCs w:val="32"/>
          <w:lang w:eastAsia="zh-CN"/>
        </w:rPr>
        <w:t>严格</w:t>
      </w:r>
      <w:r>
        <w:rPr>
          <w:rFonts w:hint="default" w:ascii="Times New Roman" w:hAnsi="Times New Roman" w:eastAsia="仿宋_GB2312" w:cs="Times New Roman"/>
          <w:color w:val="auto"/>
          <w:sz w:val="32"/>
          <w:szCs w:val="32"/>
        </w:rPr>
        <w:t>按照</w:t>
      </w:r>
      <w:r>
        <w:rPr>
          <w:rFonts w:hint="default" w:ascii="Times New Roman" w:hAnsi="Times New Roman" w:eastAsia="仿宋_GB2312" w:cs="Times New Roman"/>
          <w:color w:val="auto"/>
          <w:sz w:val="32"/>
          <w:szCs w:val="32"/>
          <w:lang w:eastAsia="zh-CN"/>
        </w:rPr>
        <w:t>《襄垣县关于健全防止返贫动态监测和帮扶机制的实施方案》（襄农工组发〔</w:t>
      </w:r>
      <w:r>
        <w:rPr>
          <w:rFonts w:hint="default" w:ascii="Times New Roman" w:hAnsi="Times New Roman" w:eastAsia="仿宋_GB2312" w:cs="Times New Roman"/>
          <w:color w:val="auto"/>
          <w:sz w:val="32"/>
          <w:szCs w:val="32"/>
          <w:lang w:val="en-US" w:eastAsia="zh-CN"/>
        </w:rPr>
        <w:t>2021</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3号）、</w:t>
      </w:r>
      <w:r>
        <w:rPr>
          <w:rFonts w:hint="default" w:ascii="Times New Roman" w:hAnsi="Times New Roman" w:eastAsia="仿宋_GB2312" w:cs="Times New Roman"/>
          <w:color w:val="auto"/>
          <w:sz w:val="32"/>
          <w:szCs w:val="32"/>
          <w:lang w:eastAsia="zh-CN"/>
        </w:rPr>
        <w:t>《襄垣县防止返贫动态监测和帮扶联席会议制度的通知》（襄农工组发〔</w:t>
      </w:r>
      <w:r>
        <w:rPr>
          <w:rFonts w:hint="default" w:ascii="Times New Roman" w:hAnsi="Times New Roman" w:eastAsia="仿宋_GB2312" w:cs="Times New Roman"/>
          <w:color w:val="auto"/>
          <w:sz w:val="32"/>
          <w:szCs w:val="32"/>
          <w:lang w:val="en-US" w:eastAsia="zh-CN"/>
        </w:rPr>
        <w:t>2021</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4号）文件</w:t>
      </w:r>
      <w:r>
        <w:rPr>
          <w:rFonts w:hint="default" w:ascii="Times New Roman" w:hAnsi="Times New Roman" w:eastAsia="仿宋_GB2312" w:cs="Times New Roman"/>
          <w:color w:val="auto"/>
          <w:sz w:val="32"/>
          <w:szCs w:val="32"/>
          <w:lang w:eastAsia="zh-CN"/>
        </w:rPr>
        <w:t>要求开展常态化排查，</w:t>
      </w:r>
      <w:r>
        <w:rPr>
          <w:rFonts w:hint="default" w:ascii="Times New Roman" w:hAnsi="Times New Roman" w:eastAsia="仿宋_GB2312" w:cs="Times New Roman"/>
          <w:color w:val="auto"/>
          <w:sz w:val="32"/>
          <w:szCs w:val="32"/>
        </w:rPr>
        <w:t>将</w:t>
      </w:r>
      <w:r>
        <w:rPr>
          <w:rFonts w:hint="default" w:ascii="Times New Roman" w:hAnsi="Times New Roman" w:eastAsia="仿宋_GB2312" w:cs="Times New Roman"/>
          <w:color w:val="auto"/>
          <w:sz w:val="32"/>
          <w:szCs w:val="32"/>
          <w:lang w:eastAsia="zh-CN"/>
        </w:rPr>
        <w:t>符合条件的通过程序审定纳入“三类户”（脱贫不稳定户、边缘易致贫户、突发严重困难户），建立健全“三类户”帮扶机制，明确帮扶责任人，建立帮扶台账，特别是在集体经济产业项目上探索带动“三类户”发展机制，加快低收入群体经济增收。延续防贫保险政策</w:t>
      </w:r>
      <w:r>
        <w:rPr>
          <w:rFonts w:hint="default" w:ascii="Times New Roman" w:hAnsi="Times New Roman" w:eastAsia="仿宋_GB2312" w:cs="Times New Roman"/>
          <w:color w:val="auto"/>
          <w:sz w:val="32"/>
          <w:szCs w:val="32"/>
        </w:rPr>
        <w:t>，坚决防止发生规模性返贫现象。</w:t>
      </w:r>
    </w:p>
    <w:p>
      <w:pPr>
        <w:keepNext w:val="0"/>
        <w:keepLines w:val="0"/>
        <w:pageBreakBefore w:val="0"/>
        <w:widowControl w:val="0"/>
        <w:kinsoku/>
        <w:wordWrap/>
        <w:overflowPunct/>
        <w:topLinePunct w:val="0"/>
        <w:autoSpaceDE/>
        <w:autoSpaceDN/>
        <w:bidi w:val="0"/>
        <w:adjustRightInd/>
        <w:snapToGrid/>
        <w:spacing w:beforeAutospacing="0" w:afterAutospacing="0"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b w:val="0"/>
          <w:bCs w:val="0"/>
          <w:color w:val="auto"/>
          <w:sz w:val="32"/>
          <w:szCs w:val="32"/>
          <w:lang w:val="en-US" w:eastAsia="zh-CN"/>
        </w:rPr>
        <w:t>（三）</w:t>
      </w:r>
      <w:r>
        <w:rPr>
          <w:rFonts w:hint="default" w:ascii="Times New Roman" w:hAnsi="Times New Roman" w:eastAsia="楷体_GB2312" w:cs="Times New Roman"/>
          <w:b w:val="0"/>
          <w:bCs w:val="0"/>
          <w:color w:val="auto"/>
          <w:sz w:val="32"/>
          <w:szCs w:val="32"/>
        </w:rPr>
        <w:t>持续巩固“三保障”</w:t>
      </w:r>
      <w:r>
        <w:rPr>
          <w:rFonts w:hint="default" w:ascii="Times New Roman" w:hAnsi="Times New Roman" w:eastAsia="楷体_GB2312" w:cs="Times New Roman"/>
          <w:b w:val="0"/>
          <w:bCs w:val="0"/>
          <w:color w:val="auto"/>
          <w:sz w:val="32"/>
          <w:szCs w:val="32"/>
          <w:lang w:eastAsia="zh-CN"/>
        </w:rPr>
        <w:t>和安全饮水</w:t>
      </w:r>
      <w:r>
        <w:rPr>
          <w:rFonts w:hint="default" w:ascii="Times New Roman" w:hAnsi="Times New Roman" w:eastAsia="楷体_GB2312" w:cs="Times New Roman"/>
          <w:b w:val="0"/>
          <w:bCs w:val="0"/>
          <w:color w:val="auto"/>
          <w:sz w:val="32"/>
          <w:szCs w:val="32"/>
        </w:rPr>
        <w:t>成果。</w:t>
      </w:r>
      <w:r>
        <w:rPr>
          <w:rFonts w:hint="default" w:ascii="Times New Roman" w:hAnsi="Times New Roman" w:eastAsia="仿宋_GB2312" w:cs="Times New Roman"/>
          <w:b/>
          <w:bCs/>
          <w:color w:val="auto"/>
          <w:sz w:val="32"/>
          <w:szCs w:val="32"/>
          <w:lang w:eastAsia="zh-CN"/>
        </w:rPr>
        <w:t>义务教育方面</w:t>
      </w:r>
      <w:r>
        <w:rPr>
          <w:rFonts w:hint="default" w:ascii="Times New Roman" w:hAnsi="Times New Roman" w:eastAsia="仿宋_GB2312" w:cs="Times New Roman"/>
          <w:b w:val="0"/>
          <w:bCs w:val="0"/>
          <w:color w:val="auto"/>
          <w:sz w:val="32"/>
          <w:szCs w:val="32"/>
        </w:rPr>
        <w:t>保</w:t>
      </w:r>
      <w:r>
        <w:rPr>
          <w:rFonts w:hint="default" w:ascii="Times New Roman" w:hAnsi="Times New Roman" w:eastAsia="仿宋_GB2312" w:cs="Times New Roman"/>
          <w:color w:val="auto"/>
          <w:sz w:val="32"/>
          <w:szCs w:val="32"/>
        </w:rPr>
        <w:t>持教育帮扶政策稳定，巩固义务教育控辍保学成果</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bCs/>
          <w:color w:val="auto"/>
          <w:sz w:val="32"/>
          <w:szCs w:val="32"/>
          <w:lang w:eastAsia="zh-CN"/>
        </w:rPr>
        <w:t>医疗保障方面</w:t>
      </w:r>
      <w:r>
        <w:rPr>
          <w:rFonts w:hint="default" w:ascii="Times New Roman" w:hAnsi="Times New Roman" w:eastAsia="仿宋_GB2312" w:cs="Times New Roman"/>
          <w:color w:val="auto"/>
          <w:sz w:val="32"/>
          <w:szCs w:val="32"/>
        </w:rPr>
        <w:t>夯实县乡村三级医疗卫生服务体系，优化</w:t>
      </w:r>
      <w:r>
        <w:rPr>
          <w:rFonts w:hint="eastAsia" w:ascii="Times New Roman" w:hAnsi="Times New Roman" w:eastAsia="仿宋_GB2312" w:cs="Times New Roman"/>
          <w:color w:val="auto"/>
          <w:sz w:val="32"/>
          <w:szCs w:val="32"/>
          <w:lang w:eastAsia="zh-CN"/>
        </w:rPr>
        <w:t>签约</w:t>
      </w:r>
      <w:r>
        <w:rPr>
          <w:rFonts w:hint="default" w:ascii="Times New Roman" w:hAnsi="Times New Roman" w:eastAsia="仿宋_GB2312" w:cs="Times New Roman"/>
          <w:color w:val="auto"/>
          <w:sz w:val="32"/>
          <w:szCs w:val="32"/>
        </w:rPr>
        <w:t>服务;</w:t>
      </w:r>
      <w:r>
        <w:rPr>
          <w:rFonts w:hint="default" w:ascii="Times New Roman" w:hAnsi="Times New Roman" w:eastAsia="仿宋_GB2312" w:cs="Times New Roman"/>
          <w:color w:val="auto"/>
          <w:sz w:val="32"/>
          <w:szCs w:val="32"/>
          <w:lang w:eastAsia="zh-CN"/>
        </w:rPr>
        <w:t>继续对脱贫户实施目录外用药补充救助；</w:t>
      </w:r>
      <w:r>
        <w:rPr>
          <w:rFonts w:hint="default" w:ascii="Times New Roman" w:hAnsi="Times New Roman" w:eastAsia="仿宋_GB2312" w:cs="Times New Roman"/>
          <w:b/>
          <w:bCs/>
          <w:color w:val="auto"/>
          <w:sz w:val="32"/>
          <w:szCs w:val="32"/>
          <w:lang w:eastAsia="zh-CN"/>
        </w:rPr>
        <w:t>安全住房方面</w:t>
      </w:r>
      <w:r>
        <w:rPr>
          <w:rFonts w:hint="default" w:ascii="Times New Roman" w:hAnsi="Times New Roman" w:eastAsia="仿宋_GB2312" w:cs="Times New Roman"/>
          <w:color w:val="auto"/>
          <w:sz w:val="32"/>
          <w:szCs w:val="32"/>
        </w:rPr>
        <w:t>继续实施农村困难家庭危房改造,逐步调整并扩大政策支持覆盖范围</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bCs/>
          <w:color w:val="auto"/>
          <w:sz w:val="32"/>
          <w:szCs w:val="32"/>
        </w:rPr>
        <w:t>安全饮水</w:t>
      </w:r>
      <w:r>
        <w:rPr>
          <w:rFonts w:hint="default" w:ascii="Times New Roman" w:hAnsi="Times New Roman" w:eastAsia="仿宋_GB2312" w:cs="Times New Roman"/>
          <w:b/>
          <w:bCs/>
          <w:color w:val="auto"/>
          <w:sz w:val="32"/>
          <w:szCs w:val="32"/>
          <w:lang w:eastAsia="zh-CN"/>
        </w:rPr>
        <w:t>方面</w:t>
      </w:r>
      <w:r>
        <w:rPr>
          <w:rFonts w:hint="default" w:ascii="Times New Roman" w:hAnsi="Times New Roman" w:eastAsia="仿宋_GB2312" w:cs="Times New Roman"/>
          <w:b w:val="0"/>
          <w:bCs w:val="0"/>
          <w:color w:val="auto"/>
          <w:sz w:val="32"/>
          <w:szCs w:val="32"/>
          <w:lang w:eastAsia="zh-CN"/>
        </w:rPr>
        <w:t>要加强</w:t>
      </w:r>
      <w:r>
        <w:rPr>
          <w:rFonts w:hint="default" w:ascii="Times New Roman" w:hAnsi="Times New Roman" w:eastAsia="仿宋_GB2312" w:cs="Times New Roman"/>
          <w:color w:val="auto"/>
          <w:sz w:val="32"/>
          <w:szCs w:val="32"/>
        </w:rPr>
        <w:t>工程运维管护，解决好水源性、季节性缺水问题。</w:t>
      </w:r>
    </w:p>
    <w:p>
      <w:pPr>
        <w:keepNext w:val="0"/>
        <w:keepLines w:val="0"/>
        <w:pageBreakBefore w:val="0"/>
        <w:widowControl w:val="0"/>
        <w:kinsoku/>
        <w:wordWrap/>
        <w:overflowPunct/>
        <w:topLinePunct w:val="0"/>
        <w:autoSpaceDE/>
        <w:autoSpaceDN/>
        <w:bidi w:val="0"/>
        <w:adjustRightInd/>
        <w:snapToGrid/>
        <w:spacing w:beforeAutospacing="0" w:afterAutospacing="0" w:line="576" w:lineRule="exact"/>
        <w:ind w:firstLine="640" w:firstLineChars="200"/>
        <w:textAlignment w:val="auto"/>
        <w:rPr>
          <w:rFonts w:hint="default" w:ascii="Times New Roman" w:hAnsi="Times New Roman" w:cs="Times New Roman"/>
          <w:color w:val="auto"/>
          <w:lang w:val="en-US" w:eastAsia="zh-CN"/>
        </w:rPr>
      </w:pPr>
      <w:r>
        <w:rPr>
          <w:rFonts w:hint="default" w:ascii="Times New Roman" w:hAnsi="Times New Roman" w:eastAsia="楷体_GB2312" w:cs="Times New Roman"/>
          <w:b w:val="0"/>
          <w:bCs w:val="0"/>
          <w:color w:val="auto"/>
          <w:sz w:val="32"/>
          <w:szCs w:val="32"/>
          <w:lang w:val="en-US" w:eastAsia="zh-CN"/>
        </w:rPr>
        <w:t>（四）</w:t>
      </w:r>
      <w:r>
        <w:rPr>
          <w:rFonts w:hint="default" w:ascii="Times New Roman" w:hAnsi="Times New Roman" w:eastAsia="楷体_GB2312" w:cs="Times New Roman"/>
          <w:b w:val="0"/>
          <w:bCs w:val="0"/>
          <w:color w:val="auto"/>
          <w:sz w:val="32"/>
          <w:szCs w:val="32"/>
          <w:lang w:eastAsia="zh-CN"/>
        </w:rPr>
        <w:t>继续发展</w:t>
      </w:r>
      <w:r>
        <w:rPr>
          <w:rFonts w:hint="default" w:ascii="Times New Roman" w:hAnsi="Times New Roman" w:eastAsia="楷体_GB2312" w:cs="Times New Roman"/>
          <w:b w:val="0"/>
          <w:bCs w:val="0"/>
          <w:color w:val="auto"/>
          <w:sz w:val="32"/>
          <w:szCs w:val="32"/>
        </w:rPr>
        <w:t>壮大</w:t>
      </w:r>
      <w:r>
        <w:rPr>
          <w:rFonts w:hint="default" w:ascii="Times New Roman" w:hAnsi="Times New Roman" w:eastAsia="楷体_GB2312" w:cs="Times New Roman"/>
          <w:b w:val="0"/>
          <w:bCs w:val="0"/>
          <w:color w:val="auto"/>
          <w:sz w:val="32"/>
          <w:szCs w:val="32"/>
          <w:lang w:eastAsia="zh-CN"/>
        </w:rPr>
        <w:t>村级集体经济项目</w:t>
      </w:r>
      <w:r>
        <w:rPr>
          <w:rFonts w:hint="default" w:ascii="Times New Roman" w:hAnsi="Times New Roman" w:eastAsia="楷体_GB2312" w:cs="Times New Roman"/>
          <w:b w:val="0"/>
          <w:bCs w:val="0"/>
          <w:color w:val="auto"/>
          <w:sz w:val="32"/>
          <w:szCs w:val="32"/>
        </w:rPr>
        <w:t>。</w:t>
      </w:r>
      <w:r>
        <w:rPr>
          <w:rFonts w:hint="default" w:ascii="Times New Roman" w:hAnsi="Times New Roman" w:eastAsia="仿宋_GB2312" w:cs="Times New Roman"/>
          <w:b w:val="0"/>
          <w:bCs w:val="0"/>
          <w:color w:val="auto"/>
          <w:sz w:val="32"/>
          <w:szCs w:val="32"/>
          <w:lang w:val="en-US" w:eastAsia="zh-CN"/>
        </w:rPr>
        <w:t>2022年壮大村集体项目总体思路是</w:t>
      </w:r>
      <w:r>
        <w:rPr>
          <w:rFonts w:hint="default" w:ascii="Times New Roman" w:hAnsi="Times New Roman" w:eastAsia="仿宋_GB2312" w:cs="Times New Roman"/>
          <w:b/>
          <w:bCs/>
          <w:color w:val="auto"/>
          <w:sz w:val="32"/>
          <w:szCs w:val="32"/>
          <w:lang w:val="en-US" w:eastAsia="zh-CN"/>
        </w:rPr>
        <w:t>“一帮一带”</w:t>
      </w:r>
      <w:r>
        <w:rPr>
          <w:rFonts w:hint="default" w:ascii="Times New Roman" w:hAnsi="Times New Roman" w:eastAsia="仿宋_GB2312" w:cs="Times New Roman"/>
          <w:b w:val="0"/>
          <w:bCs w:val="0"/>
          <w:color w:val="auto"/>
          <w:sz w:val="32"/>
          <w:szCs w:val="32"/>
          <w:lang w:val="en-US" w:eastAsia="zh-CN"/>
        </w:rPr>
        <w:t>（即强村帮弱村、好村带差村）、</w:t>
      </w:r>
      <w:r>
        <w:rPr>
          <w:rFonts w:hint="default" w:ascii="Times New Roman" w:hAnsi="Times New Roman" w:eastAsia="仿宋_GB2312" w:cs="Times New Roman"/>
          <w:b/>
          <w:bCs/>
          <w:color w:val="auto"/>
          <w:sz w:val="32"/>
          <w:szCs w:val="32"/>
          <w:lang w:val="en-US" w:eastAsia="zh-CN"/>
        </w:rPr>
        <w:t>“1+N”</w:t>
      </w:r>
      <w:r>
        <w:rPr>
          <w:rFonts w:hint="default" w:ascii="Times New Roman" w:hAnsi="Times New Roman" w:eastAsia="仿宋_GB2312" w:cs="Times New Roman"/>
          <w:b w:val="0"/>
          <w:bCs w:val="0"/>
          <w:color w:val="auto"/>
          <w:sz w:val="32"/>
          <w:szCs w:val="32"/>
          <w:lang w:val="en-US" w:eastAsia="zh-CN"/>
        </w:rPr>
        <w:t>（即镇主导实施1个有引领示范、辐射带动的产业项目，镇区域范围内村委积极参与投资建设），</w:t>
      </w:r>
      <w:r>
        <w:rPr>
          <w:rFonts w:hint="default" w:ascii="Times New Roman" w:hAnsi="Times New Roman" w:eastAsia="仿宋_GB2312" w:cs="Times New Roman"/>
          <w:color w:val="auto"/>
          <w:sz w:val="32"/>
          <w:szCs w:val="32"/>
        </w:rPr>
        <w:t>实施农业“特”“优”战略，做优做强特色产业，</w:t>
      </w:r>
      <w:r>
        <w:rPr>
          <w:rFonts w:hint="default" w:ascii="Times New Roman" w:hAnsi="Times New Roman" w:eastAsia="仿宋_GB2312" w:cs="Times New Roman"/>
          <w:color w:val="auto"/>
          <w:sz w:val="32"/>
          <w:szCs w:val="32"/>
          <w:lang w:eastAsia="zh-CN"/>
        </w:rPr>
        <w:t>有效杜绝产业项目单打独斗、好的越好、差的越差的现象，形成“镇镇有产业、镇镇有特色”良好局面，形成强大的产业规模，凝聚市场竞争合力，同时实施的产业项目为脱贫户和“三类户”提供岗位等，重点关注与脱贫人口和监测帮扶对象等利益联结机制建立等情况，切实稳定增加脱贫户和“三类户”经营性收入和工资性收入，带动一般农户主动参与村集体产业项目，全面开展乡村振兴产业推进工作。</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76"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楷体_GB2312" w:cs="Times New Roman"/>
          <w:b w:val="0"/>
          <w:bCs w:val="0"/>
          <w:color w:val="auto"/>
          <w:sz w:val="32"/>
          <w:szCs w:val="32"/>
          <w:lang w:val="en-US" w:eastAsia="zh-CN"/>
        </w:rPr>
        <w:t>（五）继续实施对户</w:t>
      </w:r>
      <w:r>
        <w:rPr>
          <w:rFonts w:hint="default" w:ascii="Times New Roman" w:hAnsi="Times New Roman" w:eastAsia="楷体_GB2312" w:cs="Times New Roman"/>
          <w:b w:val="0"/>
          <w:bCs w:val="0"/>
          <w:color w:val="000000" w:themeColor="text1"/>
          <w:sz w:val="32"/>
          <w:szCs w:val="32"/>
          <w:lang w:val="en-US" w:eastAsia="zh-CN"/>
          <w14:textFill>
            <w14:solidFill>
              <w14:schemeClr w14:val="tx1"/>
            </w14:solidFill>
          </w14:textFill>
        </w:rPr>
        <w:t>产业帮扶和强化</w:t>
      </w:r>
      <w:r>
        <w:rPr>
          <w:rFonts w:hint="default" w:ascii="Times New Roman" w:hAnsi="Times New Roman" w:eastAsia="楷体_GB2312" w:cs="Times New Roman"/>
          <w:b w:val="0"/>
          <w:bCs w:val="0"/>
          <w:color w:val="auto"/>
          <w:sz w:val="32"/>
          <w:szCs w:val="32"/>
          <w:lang w:val="en-US" w:eastAsia="zh-CN"/>
        </w:rPr>
        <w:t>扶贫项目管理</w:t>
      </w:r>
      <w:r>
        <w:rPr>
          <w:rFonts w:hint="default" w:ascii="Times New Roman" w:hAnsi="Times New Roman" w:eastAsia="楷体_GB2312" w:cs="Times New Roman"/>
          <w:b w:val="0"/>
          <w:bCs w:val="0"/>
          <w:color w:val="auto"/>
          <w:sz w:val="32"/>
          <w:szCs w:val="32"/>
        </w:rPr>
        <w:t>。</w:t>
      </w:r>
      <w:r>
        <w:rPr>
          <w:rFonts w:hint="default" w:ascii="Times New Roman" w:hAnsi="Times New Roman" w:eastAsia="楷体_GB2312" w:cs="Times New Roman"/>
          <w:b w:val="0"/>
          <w:bCs w:val="0"/>
          <w:color w:val="000000" w:themeColor="text1"/>
          <w:sz w:val="32"/>
          <w:szCs w:val="32"/>
          <w:lang w:val="en-US" w:eastAsia="zh-CN"/>
          <w14:textFill>
            <w14:solidFill>
              <w14:schemeClr w14:val="tx1"/>
            </w14:solidFill>
          </w14:textFill>
        </w:rPr>
        <w:t>2</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022年继续实施尖椒产业，指导脱贫户和“三类户”积极参与种植，财政每亩物化补贴1000元，全县脱贫户和“三类户”种植面积不低于1800亩，亩增收1500元左右；跟踪扶持米槐产业，督促各镇加强后续管护监管，力保2022年米槐开始采摘销售；</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2022年继续对户实施产业奖补、农机补助、就业奖补政策，年内9月底补助资金到户；</w:t>
      </w:r>
      <w:r>
        <w:rPr>
          <w:rFonts w:hint="default" w:ascii="Times New Roman" w:hAnsi="Times New Roman" w:eastAsia="仿宋_GB2312" w:cs="Times New Roman"/>
          <w:color w:val="auto"/>
          <w:spacing w:val="0"/>
          <w:w w:val="100"/>
          <w:position w:val="0"/>
          <w:sz w:val="32"/>
          <w:szCs w:val="32"/>
          <w:lang w:eastAsia="zh-CN"/>
        </w:rPr>
        <w:t>扶贫资产登记后，加强收益分配、效益发挥、后续管护、资产处置及防止资产流失等方面的工作，并加强资产后续运营的日常监管，</w:t>
      </w:r>
      <w:r>
        <w:rPr>
          <w:rFonts w:hint="default" w:ascii="Times New Roman" w:hAnsi="Times New Roman" w:eastAsia="仿宋_GB2312" w:cs="Times New Roman"/>
          <w:color w:val="auto"/>
          <w:sz w:val="32"/>
          <w:szCs w:val="32"/>
        </w:rPr>
        <w:t>确保扶贫资产安全运行、保值增值。</w:t>
      </w:r>
    </w:p>
    <w:p>
      <w:pPr>
        <w:keepNext w:val="0"/>
        <w:keepLines w:val="0"/>
        <w:pageBreakBefore w:val="0"/>
        <w:widowControl w:val="0"/>
        <w:kinsoku/>
        <w:wordWrap/>
        <w:overflowPunct/>
        <w:topLinePunct w:val="0"/>
        <w:autoSpaceDE/>
        <w:autoSpaceDN/>
        <w:bidi w:val="0"/>
        <w:adjustRightInd/>
        <w:snapToGrid/>
        <w:spacing w:beforeAutospacing="0" w:afterAutospacing="0" w:line="576" w:lineRule="exact"/>
        <w:ind w:left="0" w:leftChars="0" w:right="0" w:rightChars="0" w:firstLine="640" w:firstLineChars="200"/>
        <w:textAlignment w:val="auto"/>
        <w:outlineLvl w:val="9"/>
        <w:rPr>
          <w:rFonts w:hint="default" w:ascii="Times New Roman" w:hAnsi="Times New Roman" w:eastAsia="仿宋_GB2312" w:cs="Times New Roman"/>
          <w:b w:val="0"/>
          <w:bCs w:val="0"/>
          <w:color w:val="auto"/>
          <w:kern w:val="0"/>
          <w:sz w:val="32"/>
          <w:szCs w:val="32"/>
          <w:lang w:val="en-US" w:eastAsia="zh-CN" w:bidi="ar-SA"/>
        </w:rPr>
      </w:pPr>
      <w:r>
        <w:rPr>
          <w:rFonts w:hint="default" w:ascii="Times New Roman" w:hAnsi="Times New Roman" w:eastAsia="楷体_GB2312" w:cs="Times New Roman"/>
          <w:b w:val="0"/>
          <w:bCs w:val="0"/>
          <w:i w:val="0"/>
          <w:caps w:val="0"/>
          <w:color w:val="000000" w:themeColor="text1"/>
          <w:spacing w:val="0"/>
          <w:sz w:val="32"/>
          <w:szCs w:val="32"/>
          <w:shd w:val="clear" w:fill="FFFFFF"/>
          <w:lang w:val="en-US" w:eastAsia="zh-CN"/>
          <w14:textFill>
            <w14:solidFill>
              <w14:schemeClr w14:val="tx1"/>
            </w14:solidFill>
          </w14:textFill>
        </w:rPr>
        <w:t>（六）持续推进农村人居环境“六乱”整治工作。</w:t>
      </w:r>
      <w:r>
        <w:rPr>
          <w:rFonts w:hint="default" w:ascii="Times New Roman" w:hAnsi="Times New Roman" w:eastAsia="仿宋_GB2312" w:cs="Times New Roman"/>
          <w:b w:val="0"/>
          <w:bCs w:val="0"/>
          <w:i w:val="0"/>
          <w:caps w:val="0"/>
          <w:color w:val="000000" w:themeColor="text1"/>
          <w:spacing w:val="0"/>
          <w:sz w:val="32"/>
          <w:szCs w:val="32"/>
          <w:shd w:val="clear" w:fill="FFFFFF"/>
          <w:lang w:val="en-US" w:eastAsia="zh-CN"/>
          <w14:textFill>
            <w14:solidFill>
              <w14:schemeClr w14:val="tx1"/>
            </w14:solidFill>
          </w14:textFill>
        </w:rPr>
        <w:t>按照省、市要求，</w:t>
      </w:r>
      <w:r>
        <w:rPr>
          <w:rFonts w:hint="default" w:ascii="Times New Roman" w:hAnsi="Times New Roman" w:eastAsia="仿宋_GB2312" w:cs="Times New Roman"/>
          <w:b w:val="0"/>
          <w:bCs w:val="0"/>
          <w:i w:val="0"/>
          <w:iCs w:val="0"/>
          <w:color w:val="auto"/>
          <w:kern w:val="2"/>
          <w:sz w:val="32"/>
          <w:szCs w:val="32"/>
          <w:lang w:val="en-US" w:eastAsia="zh-CN" w:bidi="ar-SA"/>
        </w:rPr>
        <w:t>持续加大农村人居环境基础设施投入力度，</w:t>
      </w:r>
      <w:r>
        <w:rPr>
          <w:rFonts w:hint="default" w:ascii="Times New Roman" w:hAnsi="Times New Roman" w:eastAsia="仿宋_GB2312" w:cs="Times New Roman"/>
          <w:b w:val="0"/>
          <w:bCs w:val="0"/>
          <w:color w:val="auto"/>
          <w:kern w:val="0"/>
          <w:sz w:val="32"/>
          <w:szCs w:val="32"/>
          <w:lang w:val="en-US" w:eastAsia="zh-CN" w:bidi="ar-SA"/>
        </w:rPr>
        <w:t>把农村人居环境“六乱”整治作为实施乡村振兴的重要任务，对照《山西省农村人居环境“六乱”整治标准（试行）》，继续加大资金投入，逐步实现垃圾发电厂、垃圾中转站、建筑垃圾再利用、污水处理站全覆盖，从根本上实现农村垃圾、污水无害化处理，干净环保。特别是要解决好基础设施短板弱项的问题，以巩固百日攻坚成果，确保农村人居环境持续向好。</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76"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楷体_GB2312" w:cs="Times New Roman"/>
          <w:color w:val="auto"/>
          <w:sz w:val="32"/>
          <w:szCs w:val="32"/>
          <w:lang w:val="en-US" w:eastAsia="zh-CN"/>
        </w:rPr>
        <w:t>（七）其他工作。</w:t>
      </w:r>
      <w:r>
        <w:rPr>
          <w:rFonts w:hint="default" w:ascii="Times New Roman" w:hAnsi="Times New Roman" w:eastAsia="仿宋_GB2312" w:cs="Times New Roman"/>
          <w:color w:val="auto"/>
          <w:sz w:val="32"/>
          <w:szCs w:val="32"/>
          <w:lang w:val="en-US" w:eastAsia="zh-CN"/>
        </w:rPr>
        <w:t>完成省市下达小额信贷、致富带头人培训任务等。同时积极与省乡村振兴局争取2022年度衔接资金，加快各项工作强有力推进。</w:t>
      </w:r>
    </w:p>
    <w:p>
      <w:pPr>
        <w:pStyle w:val="2"/>
        <w:keepNext w:val="0"/>
        <w:keepLines w:val="0"/>
        <w:pageBreakBefore w:val="0"/>
        <w:kinsoku/>
        <w:wordWrap/>
        <w:overflowPunct/>
        <w:topLinePunct w:val="0"/>
        <w:autoSpaceDE/>
        <w:autoSpaceDN/>
        <w:bidi w:val="0"/>
        <w:adjustRightInd/>
        <w:spacing w:before="0" w:beforeAutospacing="0" w:after="0" w:afterAutospacing="0" w:line="576" w:lineRule="exact"/>
        <w:textAlignment w:val="auto"/>
        <w:rPr>
          <w:rFonts w:hint="default" w:ascii="Times New Roman" w:hAnsi="Times New Roman" w:cs="Times New Roman"/>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576" w:lineRule="exact"/>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 xml:space="preserve">                  </w:t>
      </w:r>
    </w:p>
    <w:p>
      <w:pPr>
        <w:keepNext w:val="0"/>
        <w:keepLines w:val="0"/>
        <w:pageBreakBefore w:val="0"/>
        <w:kinsoku/>
        <w:wordWrap/>
        <w:overflowPunct/>
        <w:topLinePunct w:val="0"/>
        <w:autoSpaceDE/>
        <w:autoSpaceDN/>
        <w:bidi w:val="0"/>
        <w:adjustRightInd/>
        <w:snapToGrid/>
        <w:spacing w:beforeAutospacing="0" w:afterAutospacing="0" w:line="576" w:lineRule="exact"/>
        <w:ind w:firstLine="4480" w:firstLineChars="14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color w:val="auto"/>
          <w:spacing w:val="0"/>
          <w:sz w:val="32"/>
          <w:szCs w:val="32"/>
          <w:lang w:eastAsia="zh-CN"/>
        </w:rPr>
        <w:t>襄垣县乡村振兴</w:t>
      </w:r>
      <w:r>
        <w:rPr>
          <w:rFonts w:hint="eastAsia" w:ascii="仿宋_GB2312" w:hAnsi="仿宋_GB2312" w:eastAsia="仿宋_GB2312" w:cs="仿宋_GB2312"/>
          <w:color w:val="auto"/>
          <w:spacing w:val="0"/>
          <w:sz w:val="32"/>
          <w:szCs w:val="32"/>
          <w:lang w:val="en-US" w:eastAsia="zh-CN"/>
        </w:rPr>
        <w:t>发展中心</w:t>
      </w:r>
      <w:r>
        <w:rPr>
          <w:rFonts w:hint="eastAsia" w:ascii="仿宋_GB2312" w:hAnsi="仿宋_GB2312" w:eastAsia="仿宋_GB2312" w:cs="仿宋_GB2312"/>
          <w:spacing w:val="0"/>
          <w:sz w:val="32"/>
          <w:szCs w:val="32"/>
          <w:lang w:val="en-US" w:eastAsia="zh-CN"/>
        </w:rPr>
        <w:t xml:space="preserve">                          </w:t>
      </w:r>
    </w:p>
    <w:p>
      <w:pPr>
        <w:keepNext w:val="0"/>
        <w:keepLines w:val="0"/>
        <w:pageBreakBefore w:val="0"/>
        <w:kinsoku/>
        <w:wordWrap/>
        <w:overflowPunct/>
        <w:topLinePunct w:val="0"/>
        <w:autoSpaceDE/>
        <w:autoSpaceDN/>
        <w:bidi w:val="0"/>
        <w:adjustRightInd/>
        <w:snapToGrid/>
        <w:spacing w:beforeAutospacing="0" w:afterAutospacing="0" w:line="576" w:lineRule="exact"/>
        <w:ind w:firstLine="5120" w:firstLineChars="1600"/>
        <w:textAlignment w:val="auto"/>
        <w:rPr>
          <w:rFonts w:hint="default" w:ascii="Times New Roman" w:hAnsi="Times New Roman" w:cs="Times New Roman"/>
          <w:spacing w:val="0"/>
        </w:rPr>
      </w:pPr>
      <w:r>
        <w:rPr>
          <w:rFonts w:hint="eastAsia" w:ascii="仿宋_GB2312" w:hAnsi="仿宋_GB2312" w:eastAsia="仿宋_GB2312" w:cs="仿宋_GB2312"/>
          <w:spacing w:val="0"/>
          <w:sz w:val="32"/>
          <w:szCs w:val="32"/>
          <w:lang w:val="en-US" w:eastAsia="zh-CN"/>
        </w:rPr>
        <w:t>2021年12月3日</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1"/>
    <w:family w:val="auto"/>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187A5"/>
    <w:multiLevelType w:val="singleLevel"/>
    <w:tmpl w:val="AB3187A5"/>
    <w:lvl w:ilvl="0" w:tentative="0">
      <w:start w:val="4"/>
      <w:numFmt w:val="chineseCounting"/>
      <w:suff w:val="nothing"/>
      <w:lvlText w:val="（%1）"/>
      <w:lvlJc w:val="left"/>
      <w:rPr>
        <w:rFonts w:hint="eastAsia"/>
      </w:rPr>
    </w:lvl>
  </w:abstractNum>
  <w:abstractNum w:abstractNumId="1">
    <w:nsid w:val="1EC95E45"/>
    <w:multiLevelType w:val="singleLevel"/>
    <w:tmpl w:val="1EC95E45"/>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6422D2"/>
    <w:rsid w:val="07CE7ACC"/>
    <w:rsid w:val="0D95145E"/>
    <w:rsid w:val="0F35551D"/>
    <w:rsid w:val="13FC58E1"/>
    <w:rsid w:val="276422D2"/>
    <w:rsid w:val="3BF16933"/>
    <w:rsid w:val="46261149"/>
    <w:rsid w:val="4F0E6261"/>
    <w:rsid w:val="50785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cs="仿宋_GB2312" w:asciiTheme="minorHAnsi" w:hAnsiTheme="minorHAnsi" w:eastAsiaTheme="minorEastAsia"/>
      <w:snapToGrid w:val="0"/>
      <w:kern w:val="0"/>
      <w:sz w:val="32"/>
      <w:szCs w:val="32"/>
      <w:lang w:val="en-US" w:eastAsia="zh-CN" w:bidi="ar-SA"/>
    </w:rPr>
  </w:style>
  <w:style w:type="paragraph" w:styleId="2">
    <w:name w:val="heading 2"/>
    <w:basedOn w:val="1"/>
    <w:next w:val="1"/>
    <w:qFormat/>
    <w:uiPriority w:val="0"/>
    <w:pPr>
      <w:widowControl/>
      <w:spacing w:before="100" w:beforeAutospacing="1" w:after="100" w:afterAutospacing="1"/>
      <w:jc w:val="left"/>
      <w:outlineLvl w:val="1"/>
    </w:pPr>
    <w:rPr>
      <w:rFonts w:ascii="宋体" w:hAnsi="宋体" w:cs="宋体"/>
      <w:b/>
      <w:bCs/>
      <w:kern w:val="0"/>
      <w:sz w:val="36"/>
      <w:szCs w:val="36"/>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caption"/>
    <w:basedOn w:val="1"/>
    <w:next w:val="1"/>
    <w:unhideWhenUsed/>
    <w:qFormat/>
    <w:uiPriority w:val="0"/>
    <w:rPr>
      <w:rFonts w:ascii="Cambria" w:hAnsi="Cambria" w:eastAsia="黑体" w:cs="Times New Roman"/>
      <w:kern w:val="0"/>
      <w:sz w:val="20"/>
      <w:szCs w:val="20"/>
    </w:rPr>
  </w:style>
  <w:style w:type="paragraph" w:styleId="4">
    <w:name w:val="Body Text Indent"/>
    <w:basedOn w:val="1"/>
    <w:qFormat/>
    <w:uiPriority w:val="0"/>
    <w:pPr>
      <w:ind w:left="420" w:leftChars="200"/>
    </w:pPr>
  </w:style>
  <w:style w:type="paragraph" w:styleId="5">
    <w:name w:val="Normal (Web)"/>
    <w:basedOn w:val="1"/>
    <w:next w:val="1"/>
    <w:qFormat/>
    <w:uiPriority w:val="0"/>
    <w:pPr>
      <w:spacing w:beforeAutospacing="1" w:afterAutospacing="1"/>
      <w:jc w:val="left"/>
    </w:pPr>
    <w:rPr>
      <w:kern w:val="0"/>
      <w:sz w:val="24"/>
    </w:rPr>
  </w:style>
  <w:style w:type="paragraph" w:styleId="6">
    <w:name w:val="Body Text First Indent 2"/>
    <w:basedOn w:val="4"/>
    <w:qFormat/>
    <w:uiPriority w:val="0"/>
    <w:pPr>
      <w:ind w:firstLine="420" w:firstLineChars="200"/>
    </w:pPr>
  </w:style>
  <w:style w:type="character" w:styleId="9">
    <w:name w:val="Strong"/>
    <w:basedOn w:val="8"/>
    <w:qFormat/>
    <w:uiPriority w:val="0"/>
    <w:rPr>
      <w:rFonts w:ascii="Calibri" w:hAnsi="Calibri" w:eastAsia="宋体" w:cs="Times New Roman"/>
      <w:b/>
    </w:rPr>
  </w:style>
  <w:style w:type="paragraph" w:customStyle="1" w:styleId="10">
    <w:name w:val="正文首行缩进 21"/>
    <w:basedOn w:val="11"/>
    <w:next w:val="5"/>
    <w:qFormat/>
    <w:uiPriority w:val="0"/>
    <w:pPr>
      <w:ind w:firstLine="200" w:firstLineChars="200"/>
    </w:pPr>
  </w:style>
  <w:style w:type="paragraph" w:customStyle="1" w:styleId="11">
    <w:name w:val="正文文本缩进1"/>
    <w:basedOn w:val="1"/>
    <w:qFormat/>
    <w:uiPriority w:val="0"/>
    <w:pPr>
      <w:ind w:left="200" w:leftChars="200"/>
    </w:pPr>
  </w:style>
  <w:style w:type="paragraph" w:customStyle="1" w:styleId="12">
    <w:name w:val="Body text|1"/>
    <w:basedOn w:val="1"/>
    <w:qFormat/>
    <w:uiPriority w:val="0"/>
    <w:pPr>
      <w:widowControl w:val="0"/>
      <w:shd w:val="clear" w:color="auto" w:fill="auto"/>
      <w:spacing w:line="422" w:lineRule="auto"/>
      <w:ind w:firstLine="400"/>
    </w:pPr>
    <w:rPr>
      <w:rFonts w:ascii="宋体" w:hAnsi="宋体" w:eastAsia="宋体" w:cs="宋体"/>
      <w:sz w:val="30"/>
      <w:szCs w:val="30"/>
      <w:u w:val="none"/>
      <w:shd w:val="clear" w:color="auto" w:fill="auto"/>
      <w:lang w:val="zh-TW" w:eastAsia="zh-TW" w:bidi="zh-TW"/>
    </w:rPr>
  </w:style>
  <w:style w:type="paragraph" w:customStyle="1" w:styleId="13">
    <w:name w:val="BodyTextIndent"/>
    <w:basedOn w:val="1"/>
    <w:qFormat/>
    <w:uiPriority w:val="0"/>
    <w:pPr>
      <w:spacing w:after="120"/>
      <w:ind w:left="200" w:left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2021-12-02T01:01:00Z</dcterms:created>
  <dc:creator>倔强的石头</dc:creator>
  <cp:lastModifiedBy>倔强的石头</cp:lastModifiedBy>
  <cp:lastPrinted>2021-12-03T10:15:00Z</cp:lastPrinted>
  <dcterms:modified xsi:type="dcterms:W3CDTF">2022-02-15T09:18:35Z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34D7DE85FE77470DB03DF0A74842355F</vt:lpwstr>
  </property>
</Properties>
</file>