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cstheme="minorEastAsia"/>
          <w:color w:val="000000" w:themeColor="text1"/>
          <w:sz w:val="24"/>
          <w14:textFill>
            <w14:solidFill>
              <w14:schemeClr w14:val="tx1"/>
            </w14:solidFill>
          </w14:textFill>
        </w:rPr>
      </w:pPr>
      <w:bookmarkStart w:id="0" w:name="_GoBack"/>
      <w:bookmarkEnd w:id="0"/>
      <w:r>
        <w:rPr>
          <w:rFonts w:hint="eastAsia" w:ascii="黑体" w:hAnsi="黑体" w:eastAsia="黑体" w:cstheme="minorEastAsia"/>
          <w:color w:val="000000" w:themeColor="text1"/>
          <w:sz w:val="24"/>
          <w14:textFill>
            <w14:solidFill>
              <w14:schemeClr w14:val="tx1"/>
            </w14:solidFill>
          </w14:textFill>
        </w:rPr>
        <w:t>附件1：</w:t>
      </w:r>
      <w:r>
        <w:rPr>
          <w:rFonts w:ascii="黑体" w:hAnsi="黑体" w:eastAsia="黑体" w:cstheme="minorEastAsia"/>
          <w:color w:val="000000" w:themeColor="text1"/>
          <w:sz w:val="24"/>
          <w14:textFill>
            <w14:solidFill>
              <w14:schemeClr w14:val="tx1"/>
            </w14:solidFill>
          </w14:textFill>
        </w:rPr>
        <w:t xml:space="preserve"> </w:t>
      </w:r>
    </w:p>
    <w:p>
      <w:pPr>
        <w:ind w:firstLine="640" w:firstLineChars="200"/>
        <w:jc w:val="center"/>
        <w:rPr>
          <w:rFonts w:asciiTheme="minorEastAsia" w:hAnsiTheme="minorEastAsia" w:cstheme="minorEastAsia"/>
          <w:color w:val="000000" w:themeColor="text1"/>
          <w:sz w:val="32"/>
          <w:szCs w:val="32"/>
          <w14:textFill>
            <w14:solidFill>
              <w14:schemeClr w14:val="tx1"/>
            </w14:solidFill>
          </w14:textFill>
        </w:rPr>
      </w:pPr>
    </w:p>
    <w:p>
      <w:pPr>
        <w:ind w:firstLine="640" w:firstLineChars="200"/>
        <w:jc w:val="center"/>
        <w:rPr>
          <w:rFonts w:asciiTheme="minorEastAsia" w:hAnsiTheme="minorEastAsia" w:cstheme="minorEastAsia"/>
          <w:color w:val="000000" w:themeColor="text1"/>
          <w:sz w:val="32"/>
          <w:szCs w:val="32"/>
          <w14:textFill>
            <w14:solidFill>
              <w14:schemeClr w14:val="tx1"/>
            </w14:solidFill>
          </w14:textFill>
        </w:rPr>
      </w:pPr>
    </w:p>
    <w:p>
      <w:pPr>
        <w:ind w:firstLine="640" w:firstLineChars="200"/>
        <w:jc w:val="center"/>
        <w:rPr>
          <w:rFonts w:asciiTheme="minorEastAsia" w:hAnsiTheme="minorEastAsia" w:cstheme="minorEastAsia"/>
          <w:color w:val="000000" w:themeColor="text1"/>
          <w:sz w:val="32"/>
          <w:szCs w:val="32"/>
          <w14:textFill>
            <w14:solidFill>
              <w14:schemeClr w14:val="tx1"/>
            </w14:solidFill>
          </w14:textFill>
        </w:rPr>
      </w:pPr>
    </w:p>
    <w:p>
      <w:pPr>
        <w:ind w:firstLine="640" w:firstLineChars="200"/>
        <w:jc w:val="center"/>
        <w:rPr>
          <w:rFonts w:asciiTheme="minorEastAsia" w:hAnsiTheme="minorEastAsia" w:cstheme="minorEastAsia"/>
          <w:color w:val="000000" w:themeColor="text1"/>
          <w:sz w:val="32"/>
          <w:szCs w:val="32"/>
          <w14:textFill>
            <w14:solidFill>
              <w14:schemeClr w14:val="tx1"/>
            </w14:solidFill>
          </w14:textFill>
        </w:rPr>
      </w:pPr>
    </w:p>
    <w:p>
      <w:pPr>
        <w:ind w:firstLine="640" w:firstLineChars="200"/>
        <w:jc w:val="center"/>
        <w:rPr>
          <w:rFonts w:asciiTheme="minorEastAsia" w:hAnsiTheme="minorEastAsia" w:cstheme="minorEastAsia"/>
          <w:color w:val="000000" w:themeColor="text1"/>
          <w:sz w:val="32"/>
          <w:szCs w:val="32"/>
          <w14:textFill>
            <w14:solidFill>
              <w14:schemeClr w14:val="tx1"/>
            </w14:solidFill>
          </w14:textFill>
        </w:rPr>
      </w:pPr>
    </w:p>
    <w:p>
      <w:pPr>
        <w:rPr>
          <w:rFonts w:ascii="黑体" w:hAnsi="黑体" w:eastAsia="黑体" w:cstheme="minorEastAsia"/>
          <w:color w:val="000000" w:themeColor="text1"/>
          <w:sz w:val="52"/>
          <w:szCs w:val="52"/>
          <w14:textFill>
            <w14:solidFill>
              <w14:schemeClr w14:val="tx1"/>
            </w14:solidFill>
          </w14:textFill>
        </w:rPr>
      </w:pPr>
    </w:p>
    <w:p>
      <w:pPr>
        <w:jc w:val="center"/>
        <w:rPr>
          <w:rFonts w:ascii="黑体" w:hAnsi="黑体" w:eastAsia="黑体" w:cstheme="minorEastAsia"/>
          <w:color w:val="000000" w:themeColor="text1"/>
          <w:sz w:val="48"/>
          <w:szCs w:val="48"/>
          <w14:textFill>
            <w14:solidFill>
              <w14:schemeClr w14:val="tx1"/>
            </w14:solidFill>
          </w14:textFill>
        </w:rPr>
      </w:pPr>
      <w:r>
        <w:rPr>
          <w:rFonts w:hint="eastAsia" w:ascii="黑体" w:hAnsi="黑体" w:eastAsia="黑体" w:cstheme="minorEastAsia"/>
          <w:color w:val="000000" w:themeColor="text1"/>
          <w:sz w:val="48"/>
          <w:szCs w:val="48"/>
          <w14:textFill>
            <w14:solidFill>
              <w14:schemeClr w14:val="tx1"/>
            </w14:solidFill>
          </w14:textFill>
        </w:rPr>
        <w:t>中共襄垣县委机构编制委员会办公室</w:t>
      </w:r>
    </w:p>
    <w:p>
      <w:pPr>
        <w:ind w:firstLine="1040" w:firstLineChars="200"/>
        <w:rPr>
          <w:rFonts w:ascii="黑体" w:hAnsi="黑体" w:eastAsia="黑体" w:cstheme="minorEastAsia"/>
          <w:color w:val="000000" w:themeColor="text1"/>
          <w:sz w:val="52"/>
          <w:szCs w:val="52"/>
          <w14:textFill>
            <w14:solidFill>
              <w14:schemeClr w14:val="tx1"/>
            </w14:solidFill>
          </w14:textFill>
        </w:rPr>
      </w:pPr>
      <w:r>
        <w:rPr>
          <w:rFonts w:hint="eastAsia" w:ascii="黑体" w:hAnsi="黑体" w:eastAsia="黑体" w:cstheme="minorEastAsia"/>
          <w:color w:val="000000" w:themeColor="text1"/>
          <w:sz w:val="52"/>
          <w:szCs w:val="52"/>
          <w14:textFill>
            <w14:solidFill>
              <w14:schemeClr w14:val="tx1"/>
            </w14:solidFill>
          </w14:textFill>
        </w:rPr>
        <w:t>201</w:t>
      </w:r>
      <w:r>
        <w:rPr>
          <w:rFonts w:hint="eastAsia" w:ascii="黑体" w:hAnsi="黑体" w:eastAsia="黑体" w:cstheme="minorEastAsia"/>
          <w:color w:val="000000" w:themeColor="text1"/>
          <w:sz w:val="52"/>
          <w:szCs w:val="52"/>
          <w:lang w:val="en-US" w:eastAsia="zh-CN"/>
          <w14:textFill>
            <w14:solidFill>
              <w14:schemeClr w14:val="tx1"/>
            </w14:solidFill>
          </w14:textFill>
        </w:rPr>
        <w:t>8</w:t>
      </w:r>
      <w:r>
        <w:rPr>
          <w:rFonts w:hint="eastAsia" w:ascii="黑体" w:hAnsi="黑体" w:eastAsia="黑体" w:cstheme="minorEastAsia"/>
          <w:color w:val="000000" w:themeColor="text1"/>
          <w:sz w:val="52"/>
          <w:szCs w:val="52"/>
          <w14:textFill>
            <w14:solidFill>
              <w14:schemeClr w14:val="tx1"/>
            </w14:solidFill>
          </w14:textFill>
        </w:rPr>
        <w:t>年度部门决算公开说明</w:t>
      </w:r>
    </w:p>
    <w:p>
      <w:pPr>
        <w:ind w:firstLine="640" w:firstLineChars="200"/>
        <w:rPr>
          <w:rFonts w:asciiTheme="minorEastAsia" w:hAnsiTheme="minorEastAsia" w:cstheme="minorEastAsia"/>
          <w:color w:val="000000" w:themeColor="text1"/>
          <w:sz w:val="32"/>
          <w:szCs w:val="32"/>
          <w14:textFill>
            <w14:solidFill>
              <w14:schemeClr w14:val="tx1"/>
            </w14:solidFill>
          </w14:textFill>
        </w:rPr>
      </w:pPr>
      <w:r>
        <w:rPr>
          <w:rFonts w:hint="eastAsia" w:asciiTheme="minorEastAsia" w:hAnsiTheme="minorEastAsia" w:cstheme="minorEastAsia"/>
          <w:color w:val="000000" w:themeColor="text1"/>
          <w:sz w:val="32"/>
          <w:szCs w:val="32"/>
          <w14:textFill>
            <w14:solidFill>
              <w14:schemeClr w14:val="tx1"/>
            </w14:solidFill>
          </w14:textFill>
        </w:rPr>
        <w:t xml:space="preserve"> </w:t>
      </w:r>
    </w:p>
    <w:p>
      <w:pPr>
        <w:ind w:firstLine="640" w:firstLineChars="200"/>
        <w:jc w:val="center"/>
        <w:rPr>
          <w:rFonts w:asciiTheme="minorEastAsia" w:hAnsiTheme="minorEastAsia" w:cstheme="minorEastAsia"/>
          <w:color w:val="000000" w:themeColor="text1"/>
          <w:sz w:val="32"/>
          <w:szCs w:val="32"/>
          <w14:textFill>
            <w14:solidFill>
              <w14:schemeClr w14:val="tx1"/>
            </w14:solidFill>
          </w14:textFill>
        </w:rPr>
      </w:pPr>
    </w:p>
    <w:p>
      <w:pPr>
        <w:ind w:firstLine="640" w:firstLineChars="200"/>
        <w:jc w:val="center"/>
        <w:rPr>
          <w:rFonts w:asciiTheme="minorEastAsia" w:hAnsiTheme="minorEastAsia" w:cstheme="minorEastAsia"/>
          <w:color w:val="000000" w:themeColor="text1"/>
          <w:sz w:val="32"/>
          <w:szCs w:val="32"/>
          <w14:textFill>
            <w14:solidFill>
              <w14:schemeClr w14:val="tx1"/>
            </w14:solidFill>
          </w14:textFill>
        </w:rPr>
      </w:pPr>
    </w:p>
    <w:p>
      <w:pPr>
        <w:ind w:firstLine="640" w:firstLineChars="200"/>
        <w:jc w:val="center"/>
        <w:rPr>
          <w:rFonts w:asciiTheme="minorEastAsia" w:hAnsiTheme="minorEastAsia" w:cstheme="minorEastAsia"/>
          <w:color w:val="000000" w:themeColor="text1"/>
          <w:sz w:val="32"/>
          <w:szCs w:val="32"/>
          <w14:textFill>
            <w14:solidFill>
              <w14:schemeClr w14:val="tx1"/>
            </w14:solidFill>
          </w14:textFill>
        </w:rPr>
      </w:pPr>
    </w:p>
    <w:p>
      <w:pPr>
        <w:ind w:firstLine="640" w:firstLineChars="200"/>
        <w:jc w:val="center"/>
        <w:rPr>
          <w:rFonts w:asciiTheme="minorEastAsia" w:hAnsiTheme="minorEastAsia" w:cstheme="minorEastAsia"/>
          <w:color w:val="000000" w:themeColor="text1"/>
          <w:sz w:val="32"/>
          <w:szCs w:val="32"/>
          <w14:textFill>
            <w14:solidFill>
              <w14:schemeClr w14:val="tx1"/>
            </w14:solidFill>
          </w14:textFill>
        </w:rPr>
      </w:pPr>
    </w:p>
    <w:p>
      <w:pPr>
        <w:ind w:firstLine="640" w:firstLineChars="200"/>
        <w:jc w:val="center"/>
        <w:rPr>
          <w:rFonts w:asciiTheme="minorEastAsia" w:hAnsiTheme="minorEastAsia" w:cstheme="minorEastAsia"/>
          <w:color w:val="000000" w:themeColor="text1"/>
          <w:sz w:val="32"/>
          <w:szCs w:val="32"/>
          <w14:textFill>
            <w14:solidFill>
              <w14:schemeClr w14:val="tx1"/>
            </w14:solidFill>
          </w14:textFill>
        </w:rPr>
      </w:pPr>
    </w:p>
    <w:p>
      <w:pPr>
        <w:ind w:firstLine="640" w:firstLineChars="200"/>
        <w:jc w:val="center"/>
        <w:rPr>
          <w:rFonts w:asciiTheme="minorEastAsia" w:hAnsiTheme="minorEastAsia" w:cstheme="minorEastAsia"/>
          <w:color w:val="000000" w:themeColor="text1"/>
          <w:sz w:val="32"/>
          <w:szCs w:val="32"/>
          <w14:textFill>
            <w14:solidFill>
              <w14:schemeClr w14:val="tx1"/>
            </w14:solidFill>
          </w14:textFill>
        </w:rPr>
      </w:pPr>
    </w:p>
    <w:p>
      <w:pPr>
        <w:ind w:firstLine="640" w:firstLineChars="200"/>
        <w:jc w:val="center"/>
        <w:rPr>
          <w:rFonts w:asciiTheme="minorEastAsia" w:hAnsiTheme="minorEastAsia" w:cstheme="minorEastAsia"/>
          <w:color w:val="000000" w:themeColor="text1"/>
          <w:sz w:val="32"/>
          <w:szCs w:val="32"/>
          <w14:textFill>
            <w14:solidFill>
              <w14:schemeClr w14:val="tx1"/>
            </w14:solidFill>
          </w14:textFill>
        </w:rPr>
      </w:pPr>
    </w:p>
    <w:p>
      <w:pPr>
        <w:ind w:firstLine="640" w:firstLineChars="200"/>
        <w:jc w:val="center"/>
        <w:rPr>
          <w:rFonts w:asciiTheme="minorEastAsia" w:hAnsiTheme="minorEastAsia" w:cstheme="minorEastAsia"/>
          <w:color w:val="000000" w:themeColor="text1"/>
          <w:sz w:val="32"/>
          <w:szCs w:val="32"/>
          <w14:textFill>
            <w14:solidFill>
              <w14:schemeClr w14:val="tx1"/>
            </w14:solidFill>
          </w14:textFill>
        </w:rPr>
      </w:pPr>
    </w:p>
    <w:p>
      <w:pPr>
        <w:ind w:firstLine="2880" w:firstLineChars="900"/>
        <w:rPr>
          <w:rFonts w:ascii="黑体" w:hAnsi="黑体" w:eastAsia="黑体" w:cstheme="minorEastAsia"/>
          <w:color w:val="000000" w:themeColor="text1"/>
          <w:sz w:val="32"/>
          <w:szCs w:val="32"/>
          <w14:textFill>
            <w14:solidFill>
              <w14:schemeClr w14:val="tx1"/>
            </w14:solidFill>
          </w14:textFill>
        </w:rPr>
      </w:pPr>
      <w:r>
        <w:rPr>
          <w:rFonts w:hint="eastAsia" w:ascii="黑体" w:hAnsi="黑体" w:eastAsia="黑体" w:cstheme="minorEastAsia"/>
          <w:color w:val="000000" w:themeColor="text1"/>
          <w:sz w:val="32"/>
          <w:szCs w:val="32"/>
          <w14:textFill>
            <w14:solidFill>
              <w14:schemeClr w14:val="tx1"/>
            </w14:solidFill>
          </w14:textFill>
        </w:rPr>
        <w:t>20</w:t>
      </w:r>
      <w:r>
        <w:rPr>
          <w:rFonts w:hint="eastAsia" w:ascii="黑体" w:hAnsi="黑体" w:eastAsia="黑体" w:cstheme="minorEastAsia"/>
          <w:color w:val="000000" w:themeColor="text1"/>
          <w:sz w:val="32"/>
          <w:szCs w:val="32"/>
          <w:lang w:val="en-US" w:eastAsia="zh-CN"/>
          <w14:textFill>
            <w14:solidFill>
              <w14:schemeClr w14:val="tx1"/>
            </w14:solidFill>
          </w14:textFill>
        </w:rPr>
        <w:t>19</w:t>
      </w:r>
      <w:r>
        <w:rPr>
          <w:rFonts w:hint="eastAsia" w:ascii="黑体" w:hAnsi="黑体" w:eastAsia="黑体" w:cstheme="minorEastAsia"/>
          <w:color w:val="000000" w:themeColor="text1"/>
          <w:sz w:val="32"/>
          <w:szCs w:val="32"/>
          <w14:textFill>
            <w14:solidFill>
              <w14:schemeClr w14:val="tx1"/>
            </w14:solidFill>
          </w14:textFill>
        </w:rPr>
        <w:t>年9月11日</w:t>
      </w:r>
    </w:p>
    <w:p>
      <w:pPr>
        <w:ind w:firstLine="640" w:firstLineChars="200"/>
        <w:jc w:val="center"/>
        <w:rPr>
          <w:rFonts w:asciiTheme="minorEastAsia" w:hAnsiTheme="minorEastAsia" w:cstheme="minorEastAsia"/>
          <w:color w:val="000000" w:themeColor="text1"/>
          <w:sz w:val="32"/>
          <w:szCs w:val="32"/>
          <w14:textFill>
            <w14:solidFill>
              <w14:schemeClr w14:val="tx1"/>
            </w14:solidFill>
          </w14:textFill>
        </w:rPr>
        <w:sectPr>
          <w:pgSz w:w="11906" w:h="16838"/>
          <w:pgMar w:top="1440" w:right="1800" w:bottom="1440" w:left="1800" w:header="851" w:footer="992" w:gutter="0"/>
          <w:cols w:space="425" w:num="1"/>
          <w:docGrid w:type="lines" w:linePitch="312" w:charSpace="0"/>
        </w:sectPr>
      </w:pPr>
    </w:p>
    <w:p>
      <w:pPr>
        <w:ind w:firstLine="640" w:firstLineChars="200"/>
        <w:jc w:val="center"/>
        <w:rPr>
          <w:rFonts w:asciiTheme="minorEastAsia" w:hAnsiTheme="minorEastAsia" w:cstheme="minorEastAsia"/>
          <w:color w:val="000000" w:themeColor="text1"/>
          <w:sz w:val="32"/>
          <w:szCs w:val="32"/>
          <w14:textFill>
            <w14:solidFill>
              <w14:schemeClr w14:val="tx1"/>
            </w14:solidFill>
          </w14:textFill>
        </w:rPr>
      </w:pPr>
    </w:p>
    <w:p>
      <w:pPr>
        <w:spacing w:before="156" w:beforeLines="50" w:after="312" w:afterLines="100"/>
        <w:ind w:firstLine="880" w:firstLineChars="200"/>
        <w:jc w:val="center"/>
        <w:rPr>
          <w:rFonts w:ascii="黑体" w:hAnsi="黑体" w:eastAsia="黑体" w:cstheme="minorEastAsia"/>
          <w:color w:val="000000" w:themeColor="text1"/>
          <w:sz w:val="44"/>
          <w:szCs w:val="44"/>
          <w14:textFill>
            <w14:solidFill>
              <w14:schemeClr w14:val="tx1"/>
            </w14:solidFill>
          </w14:textFill>
        </w:rPr>
      </w:pPr>
      <w:r>
        <w:rPr>
          <w:rFonts w:hint="eastAsia" w:ascii="黑体" w:hAnsi="黑体" w:eastAsia="黑体" w:cstheme="minorEastAsia"/>
          <w:color w:val="000000" w:themeColor="text1"/>
          <w:sz w:val="44"/>
          <w:szCs w:val="44"/>
          <w14:textFill>
            <w14:solidFill>
              <w14:schemeClr w14:val="tx1"/>
            </w14:solidFill>
          </w14:textFill>
        </w:rPr>
        <w:t>目 录</w:t>
      </w:r>
    </w:p>
    <w:p>
      <w:pPr>
        <w:rPr>
          <w:rFonts w:ascii="黑体" w:hAnsi="黑体" w:eastAsia="黑体" w:cstheme="minorEastAsia"/>
          <w:color w:val="000000" w:themeColor="text1"/>
          <w:sz w:val="32"/>
          <w:szCs w:val="32"/>
          <w14:textFill>
            <w14:solidFill>
              <w14:schemeClr w14:val="tx1"/>
            </w14:solidFill>
          </w14:textFill>
        </w:rPr>
      </w:pPr>
      <w:r>
        <w:rPr>
          <w:rFonts w:hint="eastAsia" w:ascii="黑体" w:hAnsi="黑体" w:eastAsia="黑体" w:cstheme="minorEastAsia"/>
          <w:color w:val="000000" w:themeColor="text1"/>
          <w:sz w:val="32"/>
          <w:szCs w:val="32"/>
          <w14:textFill>
            <w14:solidFill>
              <w14:schemeClr w14:val="tx1"/>
            </w14:solidFill>
          </w14:textFill>
        </w:rPr>
        <w:t>第一部分  部门概况</w:t>
      </w:r>
    </w:p>
    <w:p>
      <w:pPr>
        <w:ind w:firstLine="640" w:firstLineChars="200"/>
        <w:rPr>
          <w:rFonts w:ascii="仿宋_GB2312" w:eastAsia="仿宋_GB2312" w:hAnsiTheme="minorEastAsia" w:cstheme="minorEastAsia"/>
          <w:color w:val="000000" w:themeColor="text1"/>
          <w:sz w:val="32"/>
          <w:szCs w:val="32"/>
          <w14:textFill>
            <w14:solidFill>
              <w14:schemeClr w14:val="tx1"/>
            </w14:solidFill>
          </w14:textFill>
        </w:rPr>
      </w:pPr>
      <w:r>
        <w:rPr>
          <w:rFonts w:hint="eastAsia" w:ascii="仿宋_GB2312" w:eastAsia="仿宋_GB2312" w:hAnsiTheme="minorEastAsia" w:cstheme="minorEastAsia"/>
          <w:color w:val="000000" w:themeColor="text1"/>
          <w:sz w:val="32"/>
          <w:szCs w:val="32"/>
          <w14:textFill>
            <w14:solidFill>
              <w14:schemeClr w14:val="tx1"/>
            </w14:solidFill>
          </w14:textFill>
        </w:rPr>
        <w:t>一、部门主要职责</w:t>
      </w:r>
    </w:p>
    <w:p>
      <w:pPr>
        <w:ind w:firstLine="640" w:firstLineChars="200"/>
        <w:rPr>
          <w:rFonts w:ascii="仿宋_GB2312" w:eastAsia="仿宋_GB2312" w:hAnsiTheme="minorEastAsia" w:cstheme="minorEastAsia"/>
          <w:color w:val="000000" w:themeColor="text1"/>
          <w:sz w:val="32"/>
          <w:szCs w:val="32"/>
          <w14:textFill>
            <w14:solidFill>
              <w14:schemeClr w14:val="tx1"/>
            </w14:solidFill>
          </w14:textFill>
        </w:rPr>
      </w:pPr>
      <w:r>
        <w:rPr>
          <w:rFonts w:hint="eastAsia" w:ascii="仿宋_GB2312" w:eastAsia="仿宋_GB2312" w:hAnsiTheme="minorEastAsia" w:cstheme="minorEastAsia"/>
          <w:color w:val="000000" w:themeColor="text1"/>
          <w:sz w:val="32"/>
          <w:szCs w:val="32"/>
          <w14:textFill>
            <w14:solidFill>
              <w14:schemeClr w14:val="tx1"/>
            </w14:solidFill>
          </w14:textFill>
        </w:rPr>
        <w:t>二、部门基本情况</w:t>
      </w:r>
    </w:p>
    <w:p>
      <w:pPr>
        <w:rPr>
          <w:rFonts w:ascii="黑体" w:hAnsi="黑体" w:eastAsia="黑体" w:cstheme="minorEastAsia"/>
          <w:color w:val="000000" w:themeColor="text1"/>
          <w:sz w:val="32"/>
          <w:szCs w:val="32"/>
          <w14:textFill>
            <w14:solidFill>
              <w14:schemeClr w14:val="tx1"/>
            </w14:solidFill>
          </w14:textFill>
        </w:rPr>
      </w:pPr>
      <w:r>
        <w:rPr>
          <w:rFonts w:hint="eastAsia" w:ascii="黑体" w:hAnsi="黑体" w:eastAsia="黑体" w:cstheme="minorEastAsia"/>
          <w:color w:val="000000" w:themeColor="text1"/>
          <w:sz w:val="32"/>
          <w:szCs w:val="32"/>
          <w14:textFill>
            <w14:solidFill>
              <w14:schemeClr w14:val="tx1"/>
            </w14:solidFill>
          </w14:textFill>
        </w:rPr>
        <w:t xml:space="preserve">第二部分  </w:t>
      </w:r>
      <w:r>
        <w:rPr>
          <w:rFonts w:hint="eastAsia" w:ascii="黑体" w:hAnsi="黑体" w:eastAsia="黑体" w:cstheme="minorEastAsia"/>
          <w:color w:val="000000" w:themeColor="text1"/>
          <w:sz w:val="32"/>
          <w:szCs w:val="32"/>
          <w:lang w:eastAsia="zh-CN"/>
          <w14:textFill>
            <w14:solidFill>
              <w14:schemeClr w14:val="tx1"/>
            </w14:solidFill>
          </w14:textFill>
        </w:rPr>
        <w:t>2018</w:t>
      </w:r>
      <w:r>
        <w:rPr>
          <w:rFonts w:hint="eastAsia" w:ascii="黑体" w:hAnsi="黑体" w:eastAsia="黑体" w:cstheme="minorEastAsia"/>
          <w:color w:val="000000" w:themeColor="text1"/>
          <w:sz w:val="32"/>
          <w:szCs w:val="32"/>
          <w14:textFill>
            <w14:solidFill>
              <w14:schemeClr w14:val="tx1"/>
            </w14:solidFill>
          </w14:textFill>
        </w:rPr>
        <w:t>年度部门决算公开表</w:t>
      </w:r>
    </w:p>
    <w:p>
      <w:pPr>
        <w:ind w:firstLine="640" w:firstLineChars="200"/>
        <w:rPr>
          <w:rFonts w:ascii="仿宋_GB2312" w:eastAsia="仿宋_GB2312" w:hAnsiTheme="minorEastAsia" w:cstheme="minorEastAsia"/>
          <w:color w:val="000000" w:themeColor="text1"/>
          <w:sz w:val="32"/>
          <w:szCs w:val="32"/>
          <w14:textFill>
            <w14:solidFill>
              <w14:schemeClr w14:val="tx1"/>
            </w14:solidFill>
          </w14:textFill>
        </w:rPr>
      </w:pPr>
      <w:r>
        <w:rPr>
          <w:rFonts w:hint="eastAsia" w:ascii="仿宋_GB2312" w:eastAsia="仿宋_GB2312" w:hAnsiTheme="minorEastAsia" w:cstheme="minorEastAsia"/>
          <w:color w:val="000000" w:themeColor="text1"/>
          <w:sz w:val="32"/>
          <w:szCs w:val="32"/>
          <w14:textFill>
            <w14:solidFill>
              <w14:schemeClr w14:val="tx1"/>
            </w14:solidFill>
          </w14:textFill>
        </w:rPr>
        <w:t>一、收入支出决算总表</w:t>
      </w:r>
    </w:p>
    <w:p>
      <w:pPr>
        <w:ind w:firstLine="640" w:firstLineChars="200"/>
        <w:rPr>
          <w:rFonts w:ascii="仿宋_GB2312" w:eastAsia="仿宋_GB2312" w:hAnsiTheme="minorEastAsia" w:cstheme="minorEastAsia"/>
          <w:color w:val="000000" w:themeColor="text1"/>
          <w:sz w:val="32"/>
          <w:szCs w:val="32"/>
          <w14:textFill>
            <w14:solidFill>
              <w14:schemeClr w14:val="tx1"/>
            </w14:solidFill>
          </w14:textFill>
        </w:rPr>
      </w:pPr>
      <w:r>
        <w:rPr>
          <w:rFonts w:hint="eastAsia" w:ascii="仿宋_GB2312" w:eastAsia="仿宋_GB2312" w:hAnsiTheme="minorEastAsia" w:cstheme="minorEastAsia"/>
          <w:color w:val="000000" w:themeColor="text1"/>
          <w:sz w:val="32"/>
          <w:szCs w:val="32"/>
          <w14:textFill>
            <w14:solidFill>
              <w14:schemeClr w14:val="tx1"/>
            </w14:solidFill>
          </w14:textFill>
        </w:rPr>
        <w:t>二、收入决算表</w:t>
      </w:r>
    </w:p>
    <w:p>
      <w:pPr>
        <w:ind w:firstLine="640" w:firstLineChars="200"/>
        <w:rPr>
          <w:rFonts w:ascii="仿宋_GB2312" w:eastAsia="仿宋_GB2312" w:hAnsiTheme="minorEastAsia" w:cstheme="minorEastAsia"/>
          <w:color w:val="000000" w:themeColor="text1"/>
          <w:sz w:val="32"/>
          <w:szCs w:val="32"/>
          <w14:textFill>
            <w14:solidFill>
              <w14:schemeClr w14:val="tx1"/>
            </w14:solidFill>
          </w14:textFill>
        </w:rPr>
      </w:pPr>
      <w:r>
        <w:rPr>
          <w:rFonts w:hint="eastAsia" w:ascii="仿宋_GB2312" w:eastAsia="仿宋_GB2312" w:hAnsiTheme="minorEastAsia" w:cstheme="minorEastAsia"/>
          <w:color w:val="000000" w:themeColor="text1"/>
          <w:sz w:val="32"/>
          <w:szCs w:val="32"/>
          <w14:textFill>
            <w14:solidFill>
              <w14:schemeClr w14:val="tx1"/>
            </w14:solidFill>
          </w14:textFill>
        </w:rPr>
        <w:t>三、支出决算表</w:t>
      </w:r>
    </w:p>
    <w:p>
      <w:pPr>
        <w:rPr>
          <w:rFonts w:ascii="仿宋_GB2312" w:eastAsia="仿宋_GB2312" w:hAnsiTheme="minorEastAsia" w:cstheme="minorEastAsia"/>
          <w:color w:val="000000" w:themeColor="text1"/>
          <w:sz w:val="32"/>
          <w:szCs w:val="32"/>
          <w14:textFill>
            <w14:solidFill>
              <w14:schemeClr w14:val="tx1"/>
            </w14:solidFill>
          </w14:textFill>
        </w:rPr>
      </w:pPr>
      <w:r>
        <w:rPr>
          <w:rFonts w:hint="eastAsia" w:ascii="仿宋_GB2312" w:eastAsia="仿宋_GB2312" w:hAnsiTheme="minorEastAsia" w:cstheme="minorEastAsia"/>
          <w:color w:val="000000" w:themeColor="text1"/>
          <w:sz w:val="32"/>
          <w:szCs w:val="32"/>
          <w14:textFill>
            <w14:solidFill>
              <w14:schemeClr w14:val="tx1"/>
            </w14:solidFill>
          </w14:textFill>
        </w:rPr>
        <w:t xml:space="preserve">    四、财政拨款收入支出决算总表</w:t>
      </w:r>
    </w:p>
    <w:p>
      <w:pPr>
        <w:rPr>
          <w:rFonts w:ascii="仿宋_GB2312" w:eastAsia="仿宋_GB2312" w:hAnsiTheme="minorEastAsia" w:cstheme="minorEastAsia"/>
          <w:color w:val="000000" w:themeColor="text1"/>
          <w:sz w:val="32"/>
          <w:szCs w:val="32"/>
          <w14:textFill>
            <w14:solidFill>
              <w14:schemeClr w14:val="tx1"/>
            </w14:solidFill>
          </w14:textFill>
        </w:rPr>
      </w:pPr>
      <w:r>
        <w:rPr>
          <w:rFonts w:hint="eastAsia" w:ascii="仿宋_GB2312" w:eastAsia="仿宋_GB2312" w:hAnsiTheme="minorEastAsia" w:cstheme="minorEastAsia"/>
          <w:color w:val="000000" w:themeColor="text1"/>
          <w:sz w:val="32"/>
          <w:szCs w:val="32"/>
          <w14:textFill>
            <w14:solidFill>
              <w14:schemeClr w14:val="tx1"/>
            </w14:solidFill>
          </w14:textFill>
        </w:rPr>
        <w:t xml:space="preserve">    五、一般公共预算财政拨款支出决算表（一）</w:t>
      </w:r>
    </w:p>
    <w:p>
      <w:pPr>
        <w:rPr>
          <w:rFonts w:ascii="仿宋_GB2312" w:eastAsia="仿宋_GB2312" w:hAnsiTheme="minorEastAsia" w:cstheme="minorEastAsia"/>
          <w:color w:val="000000" w:themeColor="text1"/>
          <w:sz w:val="32"/>
          <w:szCs w:val="32"/>
          <w14:textFill>
            <w14:solidFill>
              <w14:schemeClr w14:val="tx1"/>
            </w14:solidFill>
          </w14:textFill>
        </w:rPr>
      </w:pPr>
      <w:r>
        <w:rPr>
          <w:rFonts w:hint="eastAsia" w:ascii="仿宋_GB2312" w:eastAsia="仿宋_GB2312" w:hAnsiTheme="minorEastAsia" w:cstheme="minorEastAsia"/>
          <w:color w:val="000000" w:themeColor="text1"/>
          <w:sz w:val="32"/>
          <w:szCs w:val="32"/>
          <w14:textFill>
            <w14:solidFill>
              <w14:schemeClr w14:val="tx1"/>
            </w14:solidFill>
          </w14:textFill>
        </w:rPr>
        <w:t xml:space="preserve">    六、一般公共预算财政拨款支出决算表（二）</w:t>
      </w:r>
    </w:p>
    <w:p>
      <w:pPr>
        <w:rPr>
          <w:rFonts w:ascii="仿宋_GB2312" w:eastAsia="仿宋_GB2312" w:hAnsiTheme="minorEastAsia" w:cstheme="minorEastAsia"/>
          <w:color w:val="000000" w:themeColor="text1"/>
          <w:sz w:val="32"/>
          <w:szCs w:val="32"/>
          <w14:textFill>
            <w14:solidFill>
              <w14:schemeClr w14:val="tx1"/>
            </w14:solidFill>
          </w14:textFill>
        </w:rPr>
      </w:pPr>
      <w:r>
        <w:rPr>
          <w:rFonts w:hint="eastAsia" w:ascii="仿宋_GB2312" w:eastAsia="仿宋_GB2312" w:hAnsiTheme="minorEastAsia" w:cstheme="minorEastAsia"/>
          <w:color w:val="000000" w:themeColor="text1"/>
          <w:sz w:val="32"/>
          <w:szCs w:val="32"/>
          <w14:textFill>
            <w14:solidFill>
              <w14:schemeClr w14:val="tx1"/>
            </w14:solidFill>
          </w14:textFill>
        </w:rPr>
        <w:t xml:space="preserve">    七、一般公共预算财政拨款“三公”经费支出决算表</w:t>
      </w:r>
    </w:p>
    <w:p>
      <w:pPr>
        <w:rPr>
          <w:rFonts w:ascii="仿宋_GB2312" w:eastAsia="仿宋_GB2312" w:hAnsiTheme="minorEastAsia" w:cstheme="minorEastAsia"/>
          <w:color w:val="000000" w:themeColor="text1"/>
          <w:sz w:val="32"/>
          <w:szCs w:val="32"/>
          <w14:textFill>
            <w14:solidFill>
              <w14:schemeClr w14:val="tx1"/>
            </w14:solidFill>
          </w14:textFill>
        </w:rPr>
      </w:pPr>
      <w:r>
        <w:rPr>
          <w:rFonts w:hint="eastAsia" w:ascii="仿宋_GB2312" w:eastAsia="仿宋_GB2312" w:hAnsiTheme="minorEastAsia" w:cstheme="minorEastAsia"/>
          <w:color w:val="000000" w:themeColor="text1"/>
          <w:sz w:val="32"/>
          <w:szCs w:val="32"/>
          <w14:textFill>
            <w14:solidFill>
              <w14:schemeClr w14:val="tx1"/>
            </w14:solidFill>
          </w14:textFill>
        </w:rPr>
        <w:t xml:space="preserve">    八、政府性基金预算财政拨款收入支出决算表</w:t>
      </w:r>
    </w:p>
    <w:p>
      <w:pPr>
        <w:ind w:firstLine="630"/>
        <w:rPr>
          <w:rFonts w:ascii="仿宋_GB2312" w:eastAsia="仿宋_GB2312" w:hAnsiTheme="minorEastAsia" w:cstheme="minorEastAsia"/>
          <w:color w:val="000000" w:themeColor="text1"/>
          <w:sz w:val="32"/>
          <w:szCs w:val="32"/>
          <w14:textFill>
            <w14:solidFill>
              <w14:schemeClr w14:val="tx1"/>
            </w14:solidFill>
          </w14:textFill>
        </w:rPr>
      </w:pPr>
      <w:r>
        <w:rPr>
          <w:rFonts w:hint="eastAsia" w:ascii="仿宋_GB2312" w:eastAsia="仿宋_GB2312" w:hAnsiTheme="minorEastAsia" w:cstheme="minorEastAsia"/>
          <w:color w:val="000000" w:themeColor="text1"/>
          <w:sz w:val="32"/>
          <w:szCs w:val="32"/>
          <w14:textFill>
            <w14:solidFill>
              <w14:schemeClr w14:val="tx1"/>
            </w14:solidFill>
          </w14:textFill>
        </w:rPr>
        <w:t>九、部门决算公开相关信息统计表</w:t>
      </w:r>
    </w:p>
    <w:p>
      <w:pPr>
        <w:rPr>
          <w:rFonts w:ascii="黑体" w:hAnsi="黑体" w:eastAsia="黑体" w:cstheme="minorEastAsia"/>
          <w:color w:val="000000" w:themeColor="text1"/>
          <w:sz w:val="32"/>
          <w:szCs w:val="32"/>
          <w14:textFill>
            <w14:solidFill>
              <w14:schemeClr w14:val="tx1"/>
            </w14:solidFill>
          </w14:textFill>
        </w:rPr>
      </w:pPr>
      <w:r>
        <w:rPr>
          <w:rFonts w:hint="eastAsia" w:ascii="黑体" w:hAnsi="黑体" w:eastAsia="黑体" w:cstheme="minorEastAsia"/>
          <w:color w:val="000000" w:themeColor="text1"/>
          <w:sz w:val="32"/>
          <w:szCs w:val="32"/>
          <w14:textFill>
            <w14:solidFill>
              <w14:schemeClr w14:val="tx1"/>
            </w14:solidFill>
          </w14:textFill>
        </w:rPr>
        <w:t xml:space="preserve">第三部分  </w:t>
      </w:r>
      <w:r>
        <w:rPr>
          <w:rFonts w:hint="eastAsia" w:ascii="黑体" w:hAnsi="黑体" w:eastAsia="黑体" w:cstheme="minorEastAsia"/>
          <w:color w:val="000000" w:themeColor="text1"/>
          <w:sz w:val="32"/>
          <w:szCs w:val="32"/>
          <w:lang w:eastAsia="zh-CN"/>
          <w14:textFill>
            <w14:solidFill>
              <w14:schemeClr w14:val="tx1"/>
            </w14:solidFill>
          </w14:textFill>
        </w:rPr>
        <w:t>2018</w:t>
      </w:r>
      <w:r>
        <w:rPr>
          <w:rFonts w:hint="eastAsia" w:ascii="黑体" w:hAnsi="黑体" w:eastAsia="黑体" w:cstheme="minorEastAsia"/>
          <w:color w:val="000000" w:themeColor="text1"/>
          <w:sz w:val="32"/>
          <w:szCs w:val="32"/>
          <w14:textFill>
            <w14:solidFill>
              <w14:schemeClr w14:val="tx1"/>
            </w14:solidFill>
          </w14:textFill>
        </w:rPr>
        <w:t>年度部门决算情况说明</w:t>
      </w:r>
    </w:p>
    <w:p>
      <w:pPr>
        <w:ind w:firstLine="640" w:firstLineChars="200"/>
        <w:rPr>
          <w:rFonts w:ascii="仿宋_GB2312" w:eastAsia="仿宋_GB2312" w:hAnsiTheme="minorEastAsia" w:cstheme="minorEastAsia"/>
          <w:color w:val="000000" w:themeColor="text1"/>
          <w:sz w:val="32"/>
          <w:szCs w:val="32"/>
          <w14:textFill>
            <w14:solidFill>
              <w14:schemeClr w14:val="tx1"/>
            </w14:solidFill>
          </w14:textFill>
        </w:rPr>
      </w:pPr>
      <w:r>
        <w:rPr>
          <w:rFonts w:hint="eastAsia" w:ascii="仿宋_GB2312" w:eastAsia="仿宋_GB2312" w:hAnsiTheme="minorEastAsia" w:cstheme="minorEastAsia"/>
          <w:color w:val="000000" w:themeColor="text1"/>
          <w:sz w:val="32"/>
          <w:szCs w:val="32"/>
          <w14:textFill>
            <w14:solidFill>
              <w14:schemeClr w14:val="tx1"/>
            </w14:solidFill>
          </w14:textFill>
        </w:rPr>
        <w:t>一、收入决算情况说明</w:t>
      </w:r>
    </w:p>
    <w:p>
      <w:pPr>
        <w:ind w:firstLine="640" w:firstLineChars="200"/>
        <w:rPr>
          <w:rFonts w:ascii="仿宋_GB2312" w:eastAsia="仿宋_GB2312" w:hAnsiTheme="minorEastAsia" w:cstheme="minorEastAsia"/>
          <w:color w:val="000000" w:themeColor="text1"/>
          <w:sz w:val="32"/>
          <w:szCs w:val="32"/>
          <w14:textFill>
            <w14:solidFill>
              <w14:schemeClr w14:val="tx1"/>
            </w14:solidFill>
          </w14:textFill>
        </w:rPr>
      </w:pPr>
      <w:r>
        <w:rPr>
          <w:rFonts w:hint="eastAsia" w:ascii="仿宋_GB2312" w:eastAsia="仿宋_GB2312" w:hAnsiTheme="minorEastAsia" w:cstheme="minorEastAsia"/>
          <w:color w:val="000000" w:themeColor="text1"/>
          <w:sz w:val="32"/>
          <w:szCs w:val="32"/>
          <w14:textFill>
            <w14:solidFill>
              <w14:schemeClr w14:val="tx1"/>
            </w14:solidFill>
          </w14:textFill>
        </w:rPr>
        <w:t>二、支出决算情况说明</w:t>
      </w:r>
    </w:p>
    <w:p>
      <w:pPr>
        <w:ind w:firstLine="640" w:firstLineChars="200"/>
        <w:rPr>
          <w:rFonts w:ascii="仿宋_GB2312" w:eastAsia="仿宋_GB2312" w:hAnsiTheme="minorEastAsia" w:cstheme="minorEastAsia"/>
          <w:color w:val="000000" w:themeColor="text1"/>
          <w:sz w:val="32"/>
          <w:szCs w:val="32"/>
          <w14:textFill>
            <w14:solidFill>
              <w14:schemeClr w14:val="tx1"/>
            </w14:solidFill>
          </w14:textFill>
        </w:rPr>
      </w:pPr>
      <w:r>
        <w:rPr>
          <w:rFonts w:hint="eastAsia" w:ascii="仿宋_GB2312" w:eastAsia="仿宋_GB2312" w:hAnsiTheme="minorEastAsia" w:cstheme="minorEastAsia"/>
          <w:color w:val="000000" w:themeColor="text1"/>
          <w:sz w:val="32"/>
          <w:szCs w:val="32"/>
          <w14:textFill>
            <w14:solidFill>
              <w14:schemeClr w14:val="tx1"/>
            </w14:solidFill>
          </w14:textFill>
        </w:rPr>
        <w:t>三、一般公共预算财政拨款支出决算表公开到功能分类项级科目</w:t>
      </w:r>
    </w:p>
    <w:p>
      <w:pPr>
        <w:ind w:firstLine="640" w:firstLineChars="200"/>
        <w:rPr>
          <w:rFonts w:ascii="仿宋_GB2312" w:eastAsia="仿宋_GB2312" w:hAnsiTheme="minorEastAsia" w:cstheme="minorEastAsia"/>
          <w:color w:val="000000" w:themeColor="text1"/>
          <w:sz w:val="32"/>
          <w:szCs w:val="32"/>
          <w14:textFill>
            <w14:solidFill>
              <w14:schemeClr w14:val="tx1"/>
            </w14:solidFill>
          </w14:textFill>
        </w:rPr>
      </w:pPr>
      <w:r>
        <w:rPr>
          <w:rFonts w:hint="eastAsia" w:ascii="仿宋_GB2312" w:eastAsia="仿宋_GB2312" w:hAnsiTheme="minorEastAsia" w:cstheme="minorEastAsia"/>
          <w:color w:val="000000" w:themeColor="text1"/>
          <w:sz w:val="32"/>
          <w:szCs w:val="32"/>
          <w14:textFill>
            <w14:solidFill>
              <w14:schemeClr w14:val="tx1"/>
            </w14:solidFill>
          </w14:textFill>
        </w:rPr>
        <w:t>四、一般公共预算财政拨款基本支出决算表公开到经济性质分类款级科目</w:t>
      </w:r>
    </w:p>
    <w:p>
      <w:pPr>
        <w:ind w:firstLine="640" w:firstLineChars="200"/>
        <w:rPr>
          <w:rFonts w:ascii="仿宋_GB2312" w:eastAsia="仿宋_GB2312" w:hAnsiTheme="minorEastAsia" w:cstheme="minorEastAsia"/>
          <w:color w:val="000000" w:themeColor="text1"/>
          <w:sz w:val="32"/>
          <w:szCs w:val="32"/>
          <w14:textFill>
            <w14:solidFill>
              <w14:schemeClr w14:val="tx1"/>
            </w14:solidFill>
          </w14:textFill>
        </w:rPr>
      </w:pPr>
      <w:r>
        <w:rPr>
          <w:rFonts w:hint="eastAsia" w:ascii="仿宋_GB2312" w:eastAsia="仿宋_GB2312" w:hAnsiTheme="minorEastAsia" w:cstheme="minorEastAsia"/>
          <w:color w:val="000000" w:themeColor="text1"/>
          <w:sz w:val="32"/>
          <w:szCs w:val="32"/>
          <w14:textFill>
            <w14:solidFill>
              <w14:schemeClr w14:val="tx1"/>
            </w14:solidFill>
          </w14:textFill>
        </w:rPr>
        <w:t>五、一般公共预算财政拨款“三公”经费支出决算情况说明</w:t>
      </w:r>
    </w:p>
    <w:p>
      <w:pPr>
        <w:ind w:firstLine="640" w:firstLineChars="200"/>
        <w:rPr>
          <w:rFonts w:ascii="仿宋_GB2312" w:eastAsia="仿宋_GB2312" w:hAnsiTheme="minorEastAsia" w:cstheme="minorEastAsia"/>
          <w:color w:val="000000" w:themeColor="text1"/>
          <w:sz w:val="32"/>
          <w:szCs w:val="32"/>
          <w14:textFill>
            <w14:solidFill>
              <w14:schemeClr w14:val="tx1"/>
            </w14:solidFill>
          </w14:textFill>
        </w:rPr>
      </w:pPr>
      <w:r>
        <w:rPr>
          <w:rFonts w:hint="eastAsia" w:ascii="仿宋_GB2312" w:eastAsia="仿宋_GB2312" w:hAnsiTheme="minorEastAsia" w:cstheme="minorEastAsia"/>
          <w:color w:val="000000" w:themeColor="text1"/>
          <w:sz w:val="32"/>
          <w:szCs w:val="32"/>
          <w14:textFill>
            <w14:solidFill>
              <w14:schemeClr w14:val="tx1"/>
            </w14:solidFill>
          </w14:textFill>
        </w:rPr>
        <w:t>六、政府采购支出情况说明</w:t>
      </w:r>
    </w:p>
    <w:p>
      <w:pPr>
        <w:ind w:firstLine="640" w:firstLineChars="200"/>
        <w:rPr>
          <w:rFonts w:ascii="仿宋_GB2312" w:eastAsia="仿宋_GB2312" w:hAnsiTheme="minorEastAsia" w:cstheme="minorEastAsia"/>
          <w:color w:val="000000" w:themeColor="text1"/>
          <w:sz w:val="32"/>
          <w:szCs w:val="32"/>
          <w14:textFill>
            <w14:solidFill>
              <w14:schemeClr w14:val="tx1"/>
            </w14:solidFill>
          </w14:textFill>
        </w:rPr>
      </w:pPr>
      <w:r>
        <w:rPr>
          <w:rFonts w:hint="eastAsia" w:ascii="仿宋_GB2312" w:eastAsia="仿宋_GB2312" w:hAnsiTheme="minorEastAsia" w:cstheme="minorEastAsia"/>
          <w:color w:val="000000" w:themeColor="text1"/>
          <w:sz w:val="32"/>
          <w:szCs w:val="32"/>
          <w14:textFill>
            <w14:solidFill>
              <w14:schemeClr w14:val="tx1"/>
            </w14:solidFill>
          </w14:textFill>
        </w:rPr>
        <w:t>七、机关运行经费执行情况说明</w:t>
      </w:r>
    </w:p>
    <w:p>
      <w:pPr>
        <w:pStyle w:val="4"/>
        <w:widowControl/>
        <w:spacing w:before="0" w:beforeAutospacing="0" w:after="0" w:afterAutospacing="0" w:line="30" w:lineRule="atLeast"/>
        <w:ind w:firstLine="640" w:firstLineChars="200"/>
        <w:rPr>
          <w:rFonts w:ascii="仿宋_GB2312" w:eastAsia="仿宋_GB2312" w:hAnsiTheme="minorEastAsia" w:cstheme="minorEastAsia"/>
          <w:color w:val="000000" w:themeColor="text1"/>
          <w:kern w:val="2"/>
          <w:sz w:val="32"/>
          <w:szCs w:val="32"/>
          <w14:textFill>
            <w14:solidFill>
              <w14:schemeClr w14:val="tx1"/>
            </w14:solidFill>
          </w14:textFill>
        </w:rPr>
      </w:pPr>
      <w:r>
        <w:rPr>
          <w:rFonts w:hint="eastAsia" w:ascii="仿宋_GB2312" w:eastAsia="仿宋_GB2312" w:hAnsiTheme="minorEastAsia" w:cstheme="minorEastAsia"/>
          <w:color w:val="000000" w:themeColor="text1"/>
          <w:sz w:val="32"/>
          <w:szCs w:val="32"/>
          <w14:textFill>
            <w14:solidFill>
              <w14:schemeClr w14:val="tx1"/>
            </w14:solidFill>
          </w14:textFill>
        </w:rPr>
        <w:t>八、</w:t>
      </w:r>
      <w:r>
        <w:rPr>
          <w:rFonts w:hint="eastAsia" w:ascii="仿宋_GB2312" w:eastAsia="仿宋_GB2312" w:hAnsiTheme="minorEastAsia" w:cstheme="minorEastAsia"/>
          <w:color w:val="000000" w:themeColor="text1"/>
          <w:kern w:val="2"/>
          <w:sz w:val="32"/>
          <w:szCs w:val="32"/>
          <w14:textFill>
            <w14:solidFill>
              <w14:schemeClr w14:val="tx1"/>
            </w14:solidFill>
          </w14:textFill>
        </w:rPr>
        <w:t>国有资产占用情况说明</w:t>
      </w:r>
    </w:p>
    <w:p>
      <w:pPr>
        <w:ind w:firstLine="640" w:firstLineChars="200"/>
        <w:rPr>
          <w:rFonts w:ascii="仿宋_GB2312" w:eastAsia="仿宋_GB2312" w:hAnsiTheme="minorEastAsia" w:cstheme="minorEastAsia"/>
          <w:color w:val="000000" w:themeColor="text1"/>
          <w:sz w:val="32"/>
          <w:szCs w:val="32"/>
          <w14:textFill>
            <w14:solidFill>
              <w14:schemeClr w14:val="tx1"/>
            </w14:solidFill>
          </w14:textFill>
        </w:rPr>
      </w:pPr>
      <w:r>
        <w:rPr>
          <w:rFonts w:hint="eastAsia" w:ascii="仿宋_GB2312" w:eastAsia="仿宋_GB2312" w:hAnsiTheme="minorEastAsia" w:cstheme="minorEastAsia"/>
          <w:color w:val="000000" w:themeColor="text1"/>
          <w:sz w:val="32"/>
          <w:szCs w:val="32"/>
          <w14:textFill>
            <w14:solidFill>
              <w14:schemeClr w14:val="tx1"/>
            </w14:solidFill>
          </w14:textFill>
        </w:rPr>
        <w:t>九、重点绩效评价结果等预算绩效情况说明</w:t>
      </w:r>
    </w:p>
    <w:p>
      <w:pPr>
        <w:rPr>
          <w:rFonts w:ascii="黑体" w:hAnsi="黑体" w:eastAsia="黑体" w:cstheme="minorEastAsia"/>
          <w:color w:val="000000" w:themeColor="text1"/>
          <w:sz w:val="32"/>
          <w:szCs w:val="32"/>
          <w14:textFill>
            <w14:solidFill>
              <w14:schemeClr w14:val="tx1"/>
            </w14:solidFill>
          </w14:textFill>
        </w:rPr>
      </w:pPr>
      <w:r>
        <w:rPr>
          <w:rFonts w:hint="eastAsia" w:ascii="黑体" w:hAnsi="黑体" w:eastAsia="黑体" w:cstheme="minorEastAsia"/>
          <w:color w:val="000000" w:themeColor="text1"/>
          <w:sz w:val="32"/>
          <w:szCs w:val="32"/>
          <w14:textFill>
            <w14:solidFill>
              <w14:schemeClr w14:val="tx1"/>
            </w14:solidFill>
          </w14:textFill>
        </w:rPr>
        <w:t>第四部分  名词解释</w:t>
      </w:r>
    </w:p>
    <w:p>
      <w:pPr>
        <w:rPr>
          <w:rFonts w:asciiTheme="minorEastAsia" w:hAnsiTheme="minorEastAsia" w:cstheme="minorEastAsia"/>
          <w:color w:val="000000" w:themeColor="text1"/>
          <w:sz w:val="32"/>
          <w:szCs w:val="32"/>
          <w14:textFill>
            <w14:solidFill>
              <w14:schemeClr w14:val="tx1"/>
            </w14:solidFill>
          </w14:textFill>
        </w:rPr>
      </w:pPr>
    </w:p>
    <w:p>
      <w:pPr>
        <w:rPr>
          <w:rFonts w:asciiTheme="minorEastAsia" w:hAnsiTheme="minorEastAsia" w:cstheme="minorEastAsia"/>
          <w:color w:val="000000" w:themeColor="text1"/>
          <w:sz w:val="32"/>
          <w:szCs w:val="32"/>
          <w14:textFill>
            <w14:solidFill>
              <w14:schemeClr w14:val="tx1"/>
            </w14:solidFill>
          </w14:textFill>
        </w:rPr>
      </w:pPr>
    </w:p>
    <w:p>
      <w:pPr>
        <w:rPr>
          <w:rFonts w:asciiTheme="minorEastAsia" w:hAnsiTheme="minorEastAsia" w:cstheme="minorEastAsia"/>
          <w:color w:val="000000" w:themeColor="text1"/>
          <w:sz w:val="32"/>
          <w:szCs w:val="32"/>
          <w14:textFill>
            <w14:solidFill>
              <w14:schemeClr w14:val="tx1"/>
            </w14:solidFill>
          </w14:textFill>
        </w:rPr>
      </w:pPr>
    </w:p>
    <w:p>
      <w:pPr>
        <w:rPr>
          <w:rFonts w:asciiTheme="minorEastAsia" w:hAnsiTheme="minorEastAsia" w:cstheme="minorEastAsia"/>
          <w:color w:val="000000" w:themeColor="text1"/>
          <w:sz w:val="32"/>
          <w:szCs w:val="32"/>
          <w14:textFill>
            <w14:solidFill>
              <w14:schemeClr w14:val="tx1"/>
            </w14:solidFill>
          </w14:textFill>
        </w:rPr>
      </w:pPr>
    </w:p>
    <w:p>
      <w:pPr>
        <w:rPr>
          <w:rFonts w:asciiTheme="minorEastAsia" w:hAnsiTheme="minorEastAsia" w:cstheme="minorEastAsia"/>
          <w:color w:val="000000" w:themeColor="text1"/>
          <w:sz w:val="32"/>
          <w:szCs w:val="32"/>
          <w14:textFill>
            <w14:solidFill>
              <w14:schemeClr w14:val="tx1"/>
            </w14:solidFill>
          </w14:textFill>
        </w:rPr>
      </w:pPr>
    </w:p>
    <w:p>
      <w:pPr>
        <w:rPr>
          <w:rFonts w:asciiTheme="minorEastAsia" w:hAnsiTheme="minorEastAsia" w:cstheme="minorEastAsia"/>
          <w:color w:val="000000" w:themeColor="text1"/>
          <w:sz w:val="32"/>
          <w:szCs w:val="32"/>
          <w14:textFill>
            <w14:solidFill>
              <w14:schemeClr w14:val="tx1"/>
            </w14:solidFill>
          </w14:textFill>
        </w:rPr>
      </w:pPr>
    </w:p>
    <w:p>
      <w:pPr>
        <w:rPr>
          <w:rFonts w:asciiTheme="minorEastAsia" w:hAnsiTheme="minorEastAsia" w:cstheme="minorEastAsia"/>
          <w:color w:val="000000" w:themeColor="text1"/>
          <w:sz w:val="32"/>
          <w:szCs w:val="32"/>
          <w14:textFill>
            <w14:solidFill>
              <w14:schemeClr w14:val="tx1"/>
            </w14:solidFill>
          </w14:textFill>
        </w:rPr>
      </w:pPr>
    </w:p>
    <w:p>
      <w:pPr>
        <w:rPr>
          <w:rFonts w:asciiTheme="minorEastAsia" w:hAnsiTheme="minorEastAsia" w:cstheme="minorEastAsia"/>
          <w:color w:val="000000" w:themeColor="text1"/>
          <w:sz w:val="32"/>
          <w:szCs w:val="32"/>
          <w14:textFill>
            <w14:solidFill>
              <w14:schemeClr w14:val="tx1"/>
            </w14:solidFill>
          </w14:textFill>
        </w:rPr>
      </w:pPr>
    </w:p>
    <w:p>
      <w:pPr>
        <w:rPr>
          <w:rFonts w:asciiTheme="minorEastAsia" w:hAnsiTheme="minorEastAsia" w:cstheme="minorEastAsia"/>
          <w:color w:val="000000" w:themeColor="text1"/>
          <w:sz w:val="32"/>
          <w:szCs w:val="32"/>
          <w14:textFill>
            <w14:solidFill>
              <w14:schemeClr w14:val="tx1"/>
            </w14:solidFill>
          </w14:textFill>
        </w:rPr>
      </w:pPr>
    </w:p>
    <w:p>
      <w:pPr>
        <w:ind w:firstLine="640" w:firstLineChars="200"/>
        <w:rPr>
          <w:rFonts w:asciiTheme="minorEastAsia" w:hAnsiTheme="minorEastAsia" w:cstheme="minorEastAsia"/>
          <w:color w:val="000000" w:themeColor="text1"/>
          <w:sz w:val="32"/>
          <w:szCs w:val="32"/>
          <w14:textFill>
            <w14:solidFill>
              <w14:schemeClr w14:val="tx1"/>
            </w14:solidFill>
          </w14:textFill>
        </w:rPr>
      </w:pPr>
      <w:r>
        <w:rPr>
          <w:rFonts w:hint="eastAsia" w:asciiTheme="minorEastAsia" w:hAnsiTheme="minorEastAsia" w:cstheme="minorEastAsia"/>
          <w:color w:val="000000" w:themeColor="text1"/>
          <w:sz w:val="32"/>
          <w:szCs w:val="32"/>
          <w14:textFill>
            <w14:solidFill>
              <w14:schemeClr w14:val="tx1"/>
            </w14:solidFill>
          </w14:textFill>
        </w:rPr>
        <w:t xml:space="preserve"> </w:t>
      </w:r>
    </w:p>
    <w:p>
      <w:pPr>
        <w:ind w:firstLine="640" w:firstLineChars="200"/>
        <w:rPr>
          <w:rFonts w:asciiTheme="minorEastAsia" w:hAnsiTheme="minorEastAsia" w:cstheme="minorEastAsia"/>
          <w:color w:val="000000" w:themeColor="text1"/>
          <w:sz w:val="32"/>
          <w:szCs w:val="32"/>
          <w14:textFill>
            <w14:solidFill>
              <w14:schemeClr w14:val="tx1"/>
            </w14:solidFill>
          </w14:textFill>
        </w:rPr>
      </w:pPr>
      <w:r>
        <w:rPr>
          <w:rFonts w:hint="eastAsia" w:asciiTheme="minorEastAsia" w:hAnsiTheme="minorEastAsia" w:cstheme="minorEastAsia"/>
          <w:color w:val="000000" w:themeColor="text1"/>
          <w:sz w:val="32"/>
          <w:szCs w:val="32"/>
          <w14:textFill>
            <w14:solidFill>
              <w14:schemeClr w14:val="tx1"/>
            </w14:solidFill>
          </w14:textFill>
        </w:rPr>
        <w:t xml:space="preserve"> </w:t>
      </w:r>
    </w:p>
    <w:p>
      <w:pPr>
        <w:rPr>
          <w:rFonts w:asciiTheme="minorEastAsia" w:hAnsiTheme="minorEastAsia" w:cstheme="minorEastAsia"/>
          <w:color w:val="000000" w:themeColor="text1"/>
          <w:sz w:val="32"/>
          <w:szCs w:val="32"/>
          <w14:textFill>
            <w14:solidFill>
              <w14:schemeClr w14:val="tx1"/>
            </w14:solidFill>
          </w14:textFill>
        </w:rPr>
      </w:pPr>
    </w:p>
    <w:p>
      <w:pPr>
        <w:ind w:firstLine="640" w:firstLineChars="200"/>
        <w:rPr>
          <w:rFonts w:ascii="黑体" w:hAnsi="黑体" w:eastAsia="黑体" w:cstheme="minorEastAsia"/>
          <w:color w:val="000000" w:themeColor="text1"/>
          <w:sz w:val="32"/>
          <w:szCs w:val="32"/>
          <w14:textFill>
            <w14:solidFill>
              <w14:schemeClr w14:val="tx1"/>
            </w14:solidFill>
          </w14:textFill>
        </w:rPr>
      </w:pPr>
    </w:p>
    <w:p>
      <w:pPr>
        <w:ind w:firstLine="643" w:firstLineChars="200"/>
        <w:rPr>
          <w:rFonts w:ascii="黑体" w:hAnsi="黑体" w:eastAsia="黑体" w:cstheme="minorEastAsia"/>
          <w:b/>
          <w:bCs/>
          <w:color w:val="000000" w:themeColor="text1"/>
          <w:sz w:val="32"/>
          <w:szCs w:val="32"/>
          <w14:textFill>
            <w14:solidFill>
              <w14:schemeClr w14:val="tx1"/>
            </w14:solidFill>
          </w14:textFill>
        </w:rPr>
      </w:pPr>
    </w:p>
    <w:p>
      <w:pPr>
        <w:ind w:firstLine="643" w:firstLineChars="200"/>
        <w:rPr>
          <w:rFonts w:ascii="黑体" w:hAnsi="黑体" w:eastAsia="黑体" w:cstheme="minorEastAsia"/>
          <w:b/>
          <w:bCs/>
          <w:color w:val="000000" w:themeColor="text1"/>
          <w:sz w:val="32"/>
          <w:szCs w:val="32"/>
          <w14:textFill>
            <w14:solidFill>
              <w14:schemeClr w14:val="tx1"/>
            </w14:solidFill>
          </w14:textFill>
        </w:rPr>
      </w:pPr>
      <w:r>
        <w:rPr>
          <w:rFonts w:hint="eastAsia" w:ascii="黑体" w:hAnsi="黑体" w:eastAsia="黑体" w:cstheme="minorEastAsia"/>
          <w:b/>
          <w:bCs/>
          <w:color w:val="000000" w:themeColor="text1"/>
          <w:sz w:val="32"/>
          <w:szCs w:val="32"/>
          <w14:textFill>
            <w14:solidFill>
              <w14:schemeClr w14:val="tx1"/>
            </w14:solidFill>
          </w14:textFill>
        </w:rPr>
        <w:t xml:space="preserve">第一部分  </w:t>
      </w:r>
      <w:r>
        <w:rPr>
          <w:rFonts w:hint="eastAsia" w:ascii="黑体" w:hAnsi="黑体" w:eastAsia="黑体" w:cs="黑体"/>
          <w:b/>
          <w:bCs/>
          <w:color w:val="000000" w:themeColor="text1"/>
          <w:sz w:val="32"/>
          <w:szCs w:val="32"/>
          <w14:textFill>
            <w14:solidFill>
              <w14:schemeClr w14:val="tx1"/>
            </w14:solidFill>
          </w14:textFill>
        </w:rPr>
        <w:t>中共襄垣县委机构编制委员会办公室部门</w:t>
      </w:r>
      <w:r>
        <w:rPr>
          <w:rFonts w:hint="eastAsia" w:ascii="黑体" w:hAnsi="黑体" w:eastAsia="黑体" w:cstheme="minorEastAsia"/>
          <w:b/>
          <w:bCs/>
          <w:color w:val="000000" w:themeColor="text1"/>
          <w:sz w:val="32"/>
          <w:szCs w:val="32"/>
          <w14:textFill>
            <w14:solidFill>
              <w14:schemeClr w14:val="tx1"/>
            </w14:solidFill>
          </w14:textFill>
        </w:rPr>
        <w:t>概况</w:t>
      </w:r>
    </w:p>
    <w:p>
      <w:pPr>
        <w:ind w:firstLine="643" w:firstLineChars="200"/>
        <w:rPr>
          <w:rFonts w:ascii="楷体" w:hAnsi="楷体" w:eastAsia="楷体" w:cstheme="minorEastAsia"/>
          <w:b/>
          <w:color w:val="000000" w:themeColor="text1"/>
          <w:sz w:val="32"/>
          <w:szCs w:val="32"/>
          <w14:textFill>
            <w14:solidFill>
              <w14:schemeClr w14:val="tx1"/>
            </w14:solidFill>
          </w14:textFill>
        </w:rPr>
      </w:pPr>
      <w:r>
        <w:rPr>
          <w:rFonts w:hint="eastAsia" w:ascii="楷体" w:hAnsi="楷体" w:eastAsia="楷体" w:cstheme="minorEastAsia"/>
          <w:b/>
          <w:color w:val="000000" w:themeColor="text1"/>
          <w:sz w:val="32"/>
          <w:szCs w:val="32"/>
          <w14:textFill>
            <w14:solidFill>
              <w14:schemeClr w14:val="tx1"/>
            </w14:solidFill>
          </w14:textFill>
        </w:rPr>
        <w:t>一、部门主要职能</w:t>
      </w:r>
    </w:p>
    <w:p>
      <w:pPr>
        <w:overflowPunct w:val="0"/>
        <w:spacing w:line="576" w:lineRule="exact"/>
        <w:ind w:firstLine="640" w:firstLineChars="200"/>
        <w:rPr>
          <w:rFonts w:ascii="仿宋_GB2312" w:eastAsia="仿宋_GB2312"/>
          <w:color w:val="000000" w:themeColor="text1"/>
          <w:sz w:val="30"/>
          <w:szCs w:val="30"/>
          <w14:textFill>
            <w14:solidFill>
              <w14:schemeClr w14:val="tx1"/>
            </w14:solidFill>
          </w14:textFill>
        </w:rPr>
      </w:pPr>
      <w:r>
        <w:rPr>
          <w:rFonts w:hint="eastAsia" w:ascii="Times New Roman" w:hAnsi="Times New Roman" w:eastAsia="仿宋" w:cs="Times New Roman"/>
          <w:color w:val="000000" w:themeColor="text1"/>
          <w:sz w:val="32"/>
          <w:szCs w:val="32"/>
          <w14:textFill>
            <w14:solidFill>
              <w14:schemeClr w14:val="tx1"/>
            </w14:solidFill>
          </w14:textFill>
        </w:rPr>
        <w:t>县编办既是县委的工作机构，又是县政府的工作机构，为正科级建制，具体负责全县行政管理体制和机构改革以及机构编制的日常管理工作。下属有事业单位登记管理局参公事业单位和电子政务中心全额事业单位（均不独立核算），经费来源为全额财政拨款。</w:t>
      </w:r>
    </w:p>
    <w:p>
      <w:pPr>
        <w:ind w:firstLine="643" w:firstLineChars="200"/>
        <w:rPr>
          <w:rFonts w:ascii="楷体" w:hAnsi="楷体" w:eastAsia="楷体" w:cstheme="minorEastAsia"/>
          <w:b/>
          <w:color w:val="000000" w:themeColor="text1"/>
          <w:sz w:val="32"/>
          <w:szCs w:val="32"/>
          <w14:textFill>
            <w14:solidFill>
              <w14:schemeClr w14:val="tx1"/>
            </w14:solidFill>
          </w14:textFill>
        </w:rPr>
      </w:pPr>
      <w:r>
        <w:rPr>
          <w:rFonts w:hint="eastAsia" w:ascii="楷体" w:hAnsi="楷体" w:eastAsia="楷体" w:cstheme="minorEastAsia"/>
          <w:b/>
          <w:color w:val="000000" w:themeColor="text1"/>
          <w:sz w:val="32"/>
          <w:szCs w:val="32"/>
          <w14:textFill>
            <w14:solidFill>
              <w14:schemeClr w14:val="tx1"/>
            </w14:solidFill>
          </w14:textFill>
        </w:rPr>
        <w:t>二、部门基本情况</w:t>
      </w:r>
    </w:p>
    <w:p>
      <w:pPr>
        <w:keepNext w:val="0"/>
        <w:keepLines w:val="0"/>
        <w:pageBreakBefore w:val="0"/>
        <w:widowControl w:val="0"/>
        <w:kinsoku/>
        <w:wordWrap/>
        <w:overflowPunct w:val="0"/>
        <w:topLinePunct w:val="0"/>
        <w:autoSpaceDE/>
        <w:autoSpaceDN/>
        <w:bidi w:val="0"/>
        <w:adjustRightInd/>
        <w:snapToGrid/>
        <w:spacing w:line="576" w:lineRule="exact"/>
        <w:ind w:firstLine="600" w:firstLineChars="200"/>
        <w:textAlignment w:val="auto"/>
        <w:rPr>
          <w:rFonts w:hint="eastAsia" w:ascii="仿宋_GB2312" w:eastAsia="仿宋_GB2312"/>
          <w:color w:val="000000" w:themeColor="text1"/>
          <w:sz w:val="30"/>
          <w:szCs w:val="30"/>
          <w14:textFill>
            <w14:solidFill>
              <w14:schemeClr w14:val="tx1"/>
            </w14:solidFill>
          </w14:textFill>
        </w:rPr>
      </w:pPr>
      <w:r>
        <w:rPr>
          <w:rFonts w:hint="eastAsia" w:ascii="仿宋_GB2312" w:eastAsia="仿宋_GB2312"/>
          <w:color w:val="000000" w:themeColor="text1"/>
          <w:sz w:val="30"/>
          <w:szCs w:val="30"/>
          <w14:textFill>
            <w14:solidFill>
              <w14:schemeClr w14:val="tx1"/>
            </w14:solidFill>
          </w14:textFill>
        </w:rPr>
        <w:t>贯彻执行党中央、国务院和省委、省政府，市委、市政府以及省市机构编制部门有关行政管理体制和机构改革以及机构编制管理的政策、法规；研究拟定全县行政管理体制和机构改革以及机构编制管理的意见、规定和实施细则。</w:t>
      </w:r>
      <w:r>
        <w:rPr>
          <w:rFonts w:hint="eastAsia" w:ascii="Times New Roman" w:hAnsi="Times New Roman" w:eastAsia="仿宋" w:cs="Times New Roman"/>
          <w:color w:val="000000" w:themeColor="text1"/>
          <w:sz w:val="32"/>
          <w:szCs w:val="32"/>
          <w14:textFill>
            <w14:solidFill>
              <w14:schemeClr w14:val="tx1"/>
            </w14:solidFill>
          </w14:textFill>
        </w:rPr>
        <w:t>强化党对机构编制和机构改革工作的集中统一领导，承办党政群机构职能编制工作，根据优化</w:t>
      </w:r>
      <w:r>
        <w:rPr>
          <w:rFonts w:hint="eastAsia" w:ascii="Times New Roman" w:hAnsi="Times New Roman" w:eastAsia="仿宋" w:cs="Times New Roman"/>
          <w:color w:val="000000" w:themeColor="text1"/>
          <w:sz w:val="32"/>
          <w:szCs w:val="32"/>
          <w:lang w:eastAsia="zh-CN"/>
          <w14:textFill>
            <w14:solidFill>
              <w14:schemeClr w14:val="tx1"/>
            </w14:solidFill>
          </w14:textFill>
        </w:rPr>
        <w:t>、</w:t>
      </w:r>
      <w:r>
        <w:rPr>
          <w:rFonts w:hint="eastAsia" w:ascii="Times New Roman" w:hAnsi="Times New Roman" w:eastAsia="仿宋" w:cs="Times New Roman"/>
          <w:color w:val="000000" w:themeColor="text1"/>
          <w:sz w:val="32"/>
          <w:szCs w:val="32"/>
          <w14:textFill>
            <w14:solidFill>
              <w14:schemeClr w14:val="tx1"/>
            </w14:solidFill>
          </w14:textFill>
        </w:rPr>
        <w:t>协同</w:t>
      </w:r>
      <w:r>
        <w:rPr>
          <w:rFonts w:hint="eastAsia" w:ascii="Times New Roman" w:hAnsi="Times New Roman" w:eastAsia="仿宋" w:cs="Times New Roman"/>
          <w:color w:val="000000" w:themeColor="text1"/>
          <w:sz w:val="32"/>
          <w:szCs w:val="32"/>
          <w:lang w:eastAsia="zh-CN"/>
          <w14:textFill>
            <w14:solidFill>
              <w14:schemeClr w14:val="tx1"/>
            </w14:solidFill>
          </w14:textFill>
        </w:rPr>
        <w:t>、</w:t>
      </w:r>
      <w:r>
        <w:rPr>
          <w:rFonts w:hint="eastAsia" w:ascii="Times New Roman" w:hAnsi="Times New Roman" w:eastAsia="仿宋" w:cs="Times New Roman"/>
          <w:color w:val="000000" w:themeColor="text1"/>
          <w:sz w:val="32"/>
          <w:szCs w:val="32"/>
          <w14:textFill>
            <w14:solidFill>
              <w14:schemeClr w14:val="tx1"/>
            </w14:solidFill>
          </w14:textFill>
        </w:rPr>
        <w:t>高效要求</w:t>
      </w:r>
      <w:r>
        <w:rPr>
          <w:rFonts w:hint="eastAsia" w:ascii="Times New Roman" w:hAnsi="Times New Roman" w:eastAsia="仿宋" w:cs="Times New Roman"/>
          <w:color w:val="000000" w:themeColor="text1"/>
          <w:sz w:val="32"/>
          <w:szCs w:val="32"/>
          <w:lang w:eastAsia="zh-CN"/>
          <w14:textFill>
            <w14:solidFill>
              <w14:schemeClr w14:val="tx1"/>
            </w14:solidFill>
          </w14:textFill>
        </w:rPr>
        <w:t>，</w:t>
      </w:r>
      <w:r>
        <w:rPr>
          <w:rFonts w:hint="eastAsia" w:ascii="Times New Roman" w:hAnsi="Times New Roman" w:eastAsia="仿宋" w:cs="Times New Roman"/>
          <w:color w:val="000000" w:themeColor="text1"/>
          <w:sz w:val="32"/>
          <w:szCs w:val="32"/>
          <w14:textFill>
            <w14:solidFill>
              <w14:schemeClr w14:val="tx1"/>
            </w14:solidFill>
          </w14:textFill>
        </w:rPr>
        <w:t>审核部门“三定”规定，推动部门深化职能转变。加强事业单位登记管理工作，推动事业单位进一步强化公益属性。</w:t>
      </w:r>
    </w:p>
    <w:p>
      <w:pPr>
        <w:spacing w:line="520" w:lineRule="exact"/>
        <w:ind w:firstLine="600" w:firstLineChars="200"/>
        <w:rPr>
          <w:rFonts w:hint="eastAsia" w:ascii="仿宋_GB2312" w:eastAsia="仿宋_GB2312"/>
          <w:color w:val="000000" w:themeColor="text1"/>
          <w:sz w:val="30"/>
          <w:szCs w:val="30"/>
          <w14:textFill>
            <w14:solidFill>
              <w14:schemeClr w14:val="tx1"/>
            </w14:solidFill>
          </w14:textFill>
        </w:rPr>
      </w:pPr>
      <w:r>
        <w:rPr>
          <w:rFonts w:hint="eastAsia" w:ascii="仿宋_GB2312" w:eastAsia="仿宋_GB2312"/>
          <w:color w:val="000000" w:themeColor="text1"/>
          <w:sz w:val="30"/>
          <w:szCs w:val="30"/>
          <w14:textFill>
            <w14:solidFill>
              <w14:schemeClr w14:val="tx1"/>
            </w14:solidFill>
          </w14:textFill>
        </w:rPr>
        <w:t>负责全县各级党政机关、人大、政协、法院、检察院机关，人民团体机关及县乡事业单位的机构编制管理工作。</w:t>
      </w:r>
    </w:p>
    <w:p>
      <w:pPr>
        <w:spacing w:line="520" w:lineRule="exact"/>
        <w:ind w:firstLine="600" w:firstLineChars="200"/>
        <w:rPr>
          <w:rFonts w:hint="eastAsia" w:ascii="仿宋_GB2312" w:eastAsia="仿宋_GB2312"/>
          <w:color w:val="000000" w:themeColor="text1"/>
          <w:sz w:val="30"/>
          <w:szCs w:val="30"/>
          <w14:textFill>
            <w14:solidFill>
              <w14:schemeClr w14:val="tx1"/>
            </w14:solidFill>
          </w14:textFill>
        </w:rPr>
      </w:pPr>
      <w:r>
        <w:rPr>
          <w:rFonts w:hint="eastAsia" w:ascii="仿宋_GB2312" w:eastAsia="仿宋_GB2312"/>
          <w:color w:val="000000" w:themeColor="text1"/>
          <w:sz w:val="30"/>
          <w:szCs w:val="30"/>
          <w14:textFill>
            <w14:solidFill>
              <w14:schemeClr w14:val="tx1"/>
            </w14:solidFill>
          </w14:textFill>
        </w:rPr>
        <w:t>研究拟定全县行政管理体制与机构改革的总体方案，拟定县机构改革方案及实施意见，审核乡镇机构改革方案。</w:t>
      </w:r>
    </w:p>
    <w:p>
      <w:pPr>
        <w:spacing w:line="520" w:lineRule="exact"/>
        <w:ind w:firstLine="600" w:firstLineChars="200"/>
        <w:rPr>
          <w:rFonts w:hint="eastAsia" w:ascii="仿宋_GB2312" w:eastAsia="仿宋_GB2312"/>
          <w:color w:val="000000" w:themeColor="text1"/>
          <w:sz w:val="30"/>
          <w:szCs w:val="30"/>
          <w14:textFill>
            <w14:solidFill>
              <w14:schemeClr w14:val="tx1"/>
            </w14:solidFill>
          </w14:textFill>
        </w:rPr>
      </w:pPr>
      <w:r>
        <w:rPr>
          <w:rFonts w:hint="eastAsia" w:ascii="仿宋_GB2312" w:eastAsia="仿宋_GB2312"/>
          <w:color w:val="000000" w:themeColor="text1"/>
          <w:sz w:val="30"/>
          <w:szCs w:val="30"/>
          <w14:textFill>
            <w14:solidFill>
              <w14:schemeClr w14:val="tx1"/>
            </w14:solidFill>
          </w14:textFill>
        </w:rPr>
        <w:t>审核各乡镇、县委各部门、县政府各部门的职能配置、内设机构、人员编制和领导职数的方案；协调县委各部门之间、县政府各部门之间的职责分工，科学配置各部门的职能。</w:t>
      </w:r>
    </w:p>
    <w:p>
      <w:pPr>
        <w:spacing w:line="520" w:lineRule="exact"/>
        <w:ind w:firstLine="600" w:firstLineChars="200"/>
        <w:rPr>
          <w:rFonts w:hint="eastAsia" w:ascii="仿宋_GB2312" w:eastAsia="仿宋_GB2312"/>
          <w:color w:val="000000" w:themeColor="text1"/>
          <w:sz w:val="30"/>
          <w:szCs w:val="30"/>
          <w14:textFill>
            <w14:solidFill>
              <w14:schemeClr w14:val="tx1"/>
            </w14:solidFill>
          </w14:textFill>
        </w:rPr>
      </w:pPr>
      <w:r>
        <w:rPr>
          <w:rFonts w:hint="eastAsia" w:ascii="仿宋_GB2312" w:eastAsia="仿宋_GB2312"/>
          <w:color w:val="000000" w:themeColor="text1"/>
          <w:sz w:val="30"/>
          <w:szCs w:val="30"/>
          <w14:textFill>
            <w14:solidFill>
              <w14:schemeClr w14:val="tx1"/>
            </w14:solidFill>
          </w14:textFill>
        </w:rPr>
        <w:t>负责全县事业单位登记、管理和年检工作。</w:t>
      </w:r>
    </w:p>
    <w:p>
      <w:pPr>
        <w:spacing w:line="520" w:lineRule="exact"/>
        <w:ind w:firstLine="600" w:firstLineChars="200"/>
        <w:rPr>
          <w:rFonts w:hint="eastAsia" w:ascii="仿宋_GB2312" w:eastAsia="仿宋_GB2312"/>
          <w:color w:val="000000" w:themeColor="text1"/>
          <w:sz w:val="30"/>
          <w:szCs w:val="30"/>
          <w14:textFill>
            <w14:solidFill>
              <w14:schemeClr w14:val="tx1"/>
            </w14:solidFill>
          </w14:textFill>
        </w:rPr>
      </w:pPr>
      <w:r>
        <w:rPr>
          <w:rFonts w:hint="eastAsia" w:ascii="仿宋_GB2312" w:eastAsia="仿宋_GB2312"/>
          <w:color w:val="000000" w:themeColor="text1"/>
          <w:sz w:val="30"/>
          <w:szCs w:val="30"/>
          <w14:textFill>
            <w14:solidFill>
              <w14:schemeClr w14:val="tx1"/>
            </w14:solidFill>
          </w14:textFill>
        </w:rPr>
        <w:t>负责对全县各级机关、事业单位机构编制及机构改革方案的执行情况进行监督检查，并报告县编委及县委、县政府。</w:t>
      </w:r>
    </w:p>
    <w:p>
      <w:pPr>
        <w:spacing w:line="520" w:lineRule="exact"/>
        <w:ind w:firstLine="600" w:firstLineChars="200"/>
        <w:rPr>
          <w:rFonts w:hint="eastAsia" w:ascii="仿宋_GB2312" w:eastAsia="仿宋_GB2312"/>
          <w:color w:val="000000" w:themeColor="text1"/>
          <w:sz w:val="30"/>
          <w:szCs w:val="30"/>
          <w14:textFill>
            <w14:solidFill>
              <w14:schemeClr w14:val="tx1"/>
            </w14:solidFill>
          </w14:textFill>
        </w:rPr>
      </w:pPr>
      <w:r>
        <w:rPr>
          <w:rFonts w:hint="eastAsia" w:ascii="仿宋_GB2312" w:eastAsia="仿宋_GB2312"/>
          <w:color w:val="000000" w:themeColor="text1"/>
          <w:sz w:val="30"/>
          <w:szCs w:val="30"/>
          <w14:textFill>
            <w14:solidFill>
              <w14:schemeClr w14:val="tx1"/>
            </w14:solidFill>
          </w14:textFill>
        </w:rPr>
        <w:t>承担县委、县政府和县编委交办的其他事项。</w:t>
      </w:r>
    </w:p>
    <w:p>
      <w:pPr>
        <w:widowControl/>
        <w:spacing w:line="324" w:lineRule="atLeast"/>
        <w:ind w:left="540"/>
        <w:jc w:val="left"/>
        <w:rPr>
          <w:rFonts w:ascii="仿宋_GB2312" w:hAnsi="楷体" w:eastAsia="仿宋_GB2312" w:cs="宋体"/>
          <w:bCs/>
          <w:color w:val="000000" w:themeColor="text1"/>
          <w:kern w:val="0"/>
          <w:sz w:val="32"/>
          <w:szCs w:val="32"/>
          <w14:textFill>
            <w14:solidFill>
              <w14:schemeClr w14:val="tx1"/>
            </w14:solidFill>
          </w14:textFill>
        </w:rPr>
      </w:pPr>
      <w:r>
        <w:rPr>
          <w:rFonts w:hint="eastAsia" w:ascii="仿宋_GB2312" w:hAnsi="楷体" w:eastAsia="仿宋_GB2312" w:cs="宋体"/>
          <w:bCs/>
          <w:color w:val="000000" w:themeColor="text1"/>
          <w:kern w:val="0"/>
          <w:sz w:val="32"/>
          <w:szCs w:val="32"/>
          <w14:textFill>
            <w14:solidFill>
              <w14:schemeClr w14:val="tx1"/>
            </w14:solidFill>
          </w14:textFill>
        </w:rPr>
        <w:t>（二）人员情况说明</w:t>
      </w:r>
    </w:p>
    <w:p>
      <w:pPr>
        <w:ind w:firstLine="640" w:firstLineChars="200"/>
        <w:rPr>
          <w:rFonts w:hint="eastAsia" w:ascii="仿宋_GB2312" w:eastAsia="仿宋_GB2312" w:hAnsiTheme="minorEastAsia" w:cstheme="minorEastAsia"/>
          <w:color w:val="000000" w:themeColor="text1"/>
          <w:sz w:val="32"/>
          <w:szCs w:val="32"/>
          <w14:textFill>
            <w14:solidFill>
              <w14:schemeClr w14:val="tx1"/>
            </w14:solidFill>
          </w14:textFill>
        </w:rPr>
      </w:pPr>
      <w:r>
        <w:rPr>
          <w:rFonts w:hint="eastAsia" w:ascii="仿宋_GB2312" w:eastAsia="仿宋_GB2312" w:hAnsiTheme="minorEastAsia" w:cstheme="minorEastAsia"/>
          <w:color w:val="000000" w:themeColor="text1"/>
          <w:sz w:val="32"/>
          <w:szCs w:val="32"/>
          <w:lang w:val="en-US" w:eastAsia="zh-CN"/>
          <w14:textFill>
            <w14:solidFill>
              <w14:schemeClr w14:val="tx1"/>
            </w14:solidFill>
          </w14:textFill>
        </w:rPr>
        <w:t>1、县编办设2个职能科（股）</w:t>
      </w:r>
    </w:p>
    <w:p>
      <w:pPr>
        <w:ind w:firstLine="640" w:firstLineChars="200"/>
        <w:rPr>
          <w:rFonts w:hint="eastAsia" w:ascii="仿宋_GB2312" w:eastAsia="仿宋_GB2312" w:hAnsiTheme="minorEastAsia" w:cstheme="minorEastAsia"/>
          <w:color w:val="000000" w:themeColor="text1"/>
          <w:sz w:val="32"/>
          <w:szCs w:val="32"/>
          <w14:textFill>
            <w14:solidFill>
              <w14:schemeClr w14:val="tx1"/>
            </w14:solidFill>
          </w14:textFill>
        </w:rPr>
      </w:pPr>
      <w:r>
        <w:rPr>
          <w:rFonts w:hint="eastAsia" w:ascii="仿宋_GB2312" w:eastAsia="仿宋_GB2312" w:hAnsiTheme="minorEastAsia" w:cstheme="minorEastAsia"/>
          <w:color w:val="000000" w:themeColor="text1"/>
          <w:sz w:val="32"/>
          <w:szCs w:val="32"/>
          <w:lang w:val="en-US" w:eastAsia="zh-CN"/>
          <w14:textFill>
            <w14:solidFill>
              <w14:schemeClr w14:val="tx1"/>
            </w14:solidFill>
          </w14:textFill>
        </w:rPr>
        <w:t>（一） 综合科</w:t>
      </w:r>
    </w:p>
    <w:p>
      <w:pPr>
        <w:ind w:firstLine="640" w:firstLineChars="200"/>
        <w:rPr>
          <w:rFonts w:hint="eastAsia" w:ascii="仿宋_GB2312" w:eastAsia="仿宋_GB2312" w:hAnsiTheme="minorEastAsia" w:cstheme="minorEastAsia"/>
          <w:color w:val="000000" w:themeColor="text1"/>
          <w:sz w:val="32"/>
          <w:szCs w:val="32"/>
          <w14:textFill>
            <w14:solidFill>
              <w14:schemeClr w14:val="tx1"/>
            </w14:solidFill>
          </w14:textFill>
        </w:rPr>
      </w:pPr>
      <w:r>
        <w:rPr>
          <w:rFonts w:hint="eastAsia" w:ascii="仿宋_GB2312" w:eastAsia="仿宋_GB2312" w:hAnsiTheme="minorEastAsia" w:cstheme="minorEastAsia"/>
          <w:color w:val="000000" w:themeColor="text1"/>
          <w:sz w:val="32"/>
          <w:szCs w:val="32"/>
          <w:lang w:val="en-US" w:eastAsia="zh-CN"/>
          <w14:textFill>
            <w14:solidFill>
              <w14:schemeClr w14:val="tx1"/>
            </w14:solidFill>
          </w14:textFill>
        </w:rPr>
        <w:t>综合协调、督促检查机关日常行政事务工作和行政后勤管理工作；具体负责机关会务、文秘、档案、信息、印鉴、接待、保密、安全、信访、人事、财务、资产管理等工作，建立健全机关各项规章制度，组织拟定全县机构编制管理的规定；负责全县机关、事业单位全国统一的代码标识分配、颁码工作；建立机构编制管理与财政预算管理相互配套协调的约束机制和监督制度；负责并监督县级机关、事业单位、乡镇机关、事业单位人员结构管理和审核新增人员编制使用情况；监督检查全县各级机关、事业单位机构编制工作的政策和法律、法规、规章的贯彻执行情况；负责县乡机关、事业单位进人上编手续的办理工作；负责县级党政群各部门行政编制的具体分配意见；负责财政统一发放工资编制与实有人数的审核工作；负责《机构编制管理证》的审核、鉴发和管理。</w:t>
      </w:r>
    </w:p>
    <w:p>
      <w:pPr>
        <w:ind w:firstLine="640" w:firstLineChars="200"/>
        <w:rPr>
          <w:rFonts w:hint="eastAsia" w:ascii="仿宋_GB2312" w:eastAsia="仿宋_GB2312" w:hAnsiTheme="minorEastAsia" w:cstheme="minorEastAsia"/>
          <w:color w:val="000000" w:themeColor="text1"/>
          <w:sz w:val="32"/>
          <w:szCs w:val="32"/>
          <w14:textFill>
            <w14:solidFill>
              <w14:schemeClr w14:val="tx1"/>
            </w14:solidFill>
          </w14:textFill>
        </w:rPr>
      </w:pPr>
      <w:r>
        <w:rPr>
          <w:rFonts w:hint="eastAsia" w:ascii="仿宋_GB2312" w:eastAsia="仿宋_GB2312" w:hAnsiTheme="minorEastAsia" w:cstheme="minorEastAsia"/>
          <w:color w:val="000000" w:themeColor="text1"/>
          <w:sz w:val="32"/>
          <w:szCs w:val="32"/>
          <w:lang w:val="en-US" w:eastAsia="zh-CN"/>
          <w14:textFill>
            <w14:solidFill>
              <w14:schemeClr w14:val="tx1"/>
            </w14:solidFill>
          </w14:textFill>
        </w:rPr>
        <w:t>（二）机构科</w:t>
      </w:r>
    </w:p>
    <w:p>
      <w:pPr>
        <w:ind w:firstLine="640" w:firstLineChars="200"/>
        <w:rPr>
          <w:rFonts w:hint="eastAsia" w:ascii="仿宋_GB2312" w:eastAsia="仿宋_GB2312" w:hAnsiTheme="minorEastAsia" w:cstheme="minorEastAsia"/>
          <w:color w:val="000000" w:themeColor="text1"/>
          <w:sz w:val="32"/>
          <w:szCs w:val="32"/>
          <w14:textFill>
            <w14:solidFill>
              <w14:schemeClr w14:val="tx1"/>
            </w14:solidFill>
          </w14:textFill>
        </w:rPr>
      </w:pPr>
      <w:r>
        <w:rPr>
          <w:rFonts w:hint="eastAsia" w:ascii="仿宋_GB2312" w:eastAsia="仿宋_GB2312" w:hAnsiTheme="minorEastAsia" w:cstheme="minorEastAsia"/>
          <w:color w:val="000000" w:themeColor="text1"/>
          <w:sz w:val="32"/>
          <w:szCs w:val="32"/>
          <w:lang w:val="en-US" w:eastAsia="zh-CN"/>
          <w14:textFill>
            <w14:solidFill>
              <w14:schemeClr w14:val="tx1"/>
            </w14:solidFill>
          </w14:textFill>
        </w:rPr>
        <w:t>负责起草县级党政群机关行政管理体制改革和机构改革方案；审核县级党政群各部门、各乡镇的职能配置、内设机构、人员编制和领导职数；研究县级党政群各部门的职责分工与职能调整；审核有关非常设办事机构的设置；负责事业单位机构改革方案实施工作，职能界定，呈报审核科级事业单位的机构设置；审批股级事业单位的机构设置；负责全县事业单位登记管理工作。</w:t>
      </w:r>
    </w:p>
    <w:p>
      <w:pPr>
        <w:ind w:firstLine="645"/>
        <w:rPr>
          <w:rFonts w:ascii="仿宋_GB2312" w:hAnsi="仿宋" w:eastAsia="仿宋_GB2312" w:cs="宋体"/>
          <w:color w:val="000000" w:themeColor="text1"/>
          <w:kern w:val="0"/>
          <w:sz w:val="32"/>
          <w:szCs w:val="32"/>
          <w14:textFill>
            <w14:solidFill>
              <w14:schemeClr w14:val="tx1"/>
            </w14:solidFill>
          </w14:textFill>
        </w:rPr>
      </w:pPr>
      <w:r>
        <w:rPr>
          <w:rFonts w:hint="eastAsia" w:ascii="仿宋_GB2312" w:hAnsi="仿宋" w:eastAsia="仿宋_GB2312" w:cstheme="minorEastAsia"/>
          <w:color w:val="000000" w:themeColor="text1"/>
          <w:sz w:val="32"/>
          <w:szCs w:val="32"/>
          <w14:textFill>
            <w14:solidFill>
              <w14:schemeClr w14:val="tx1"/>
            </w14:solidFill>
          </w14:textFill>
        </w:rPr>
        <w:t>2、本套部门决算汇编范围的单位共1个，包括：</w:t>
      </w:r>
      <w:r>
        <w:rPr>
          <w:rFonts w:hint="eastAsia" w:ascii="仿宋_GB2312" w:eastAsia="仿宋_GB2312"/>
          <w:color w:val="000000" w:themeColor="text1"/>
          <w:sz w:val="32"/>
          <w:szCs w:val="32"/>
          <w14:textFill>
            <w14:solidFill>
              <w14:schemeClr w14:val="tx1"/>
            </w14:solidFill>
          </w14:textFill>
        </w:rPr>
        <w:t>襄垣县机构编制委员会办公室。</w:t>
      </w:r>
    </w:p>
    <w:p>
      <w:pPr>
        <w:ind w:firstLine="640" w:firstLineChars="200"/>
        <w:rPr>
          <w:rFonts w:ascii="黑体" w:hAnsi="黑体" w:eastAsia="黑体" w:cstheme="minorEastAsia"/>
          <w:color w:val="000000" w:themeColor="text1"/>
          <w:sz w:val="32"/>
          <w:szCs w:val="32"/>
          <w14:textFill>
            <w14:solidFill>
              <w14:schemeClr w14:val="tx1"/>
            </w14:solidFill>
          </w14:textFill>
        </w:rPr>
      </w:pPr>
      <w:r>
        <w:rPr>
          <w:rFonts w:hint="eastAsia" w:ascii="黑体" w:hAnsi="黑体" w:eastAsia="黑体" w:cstheme="minorEastAsia"/>
          <w:color w:val="000000" w:themeColor="text1"/>
          <w:sz w:val="32"/>
          <w:szCs w:val="32"/>
          <w14:textFill>
            <w14:solidFill>
              <w14:schemeClr w14:val="tx1"/>
            </w14:solidFill>
          </w14:textFill>
        </w:rPr>
        <w:t xml:space="preserve">第二部分  </w:t>
      </w:r>
      <w:r>
        <w:rPr>
          <w:rFonts w:hint="eastAsia" w:ascii="黑体" w:hAnsi="黑体" w:eastAsia="黑体" w:cstheme="minorEastAsia"/>
          <w:color w:val="000000" w:themeColor="text1"/>
          <w:sz w:val="32"/>
          <w:szCs w:val="32"/>
          <w:lang w:eastAsia="zh-CN"/>
          <w14:textFill>
            <w14:solidFill>
              <w14:schemeClr w14:val="tx1"/>
            </w14:solidFill>
          </w14:textFill>
        </w:rPr>
        <w:t>2018</w:t>
      </w:r>
      <w:r>
        <w:rPr>
          <w:rFonts w:hint="eastAsia" w:ascii="黑体" w:hAnsi="黑体" w:eastAsia="黑体" w:cstheme="minorEastAsia"/>
          <w:color w:val="000000" w:themeColor="text1"/>
          <w:sz w:val="32"/>
          <w:szCs w:val="32"/>
          <w14:textFill>
            <w14:solidFill>
              <w14:schemeClr w14:val="tx1"/>
            </w14:solidFill>
          </w14:textFill>
        </w:rPr>
        <w:t>年度部门决算公开表</w:t>
      </w:r>
    </w:p>
    <w:p>
      <w:pPr>
        <w:ind w:firstLine="640" w:firstLineChars="200"/>
        <w:rPr>
          <w:rFonts w:ascii="仿宋_GB2312" w:eastAsia="仿宋_GB2312" w:hAnsiTheme="minorEastAsia" w:cstheme="minorEastAsia"/>
          <w:color w:val="000000" w:themeColor="text1"/>
          <w:sz w:val="32"/>
          <w:szCs w:val="32"/>
          <w14:textFill>
            <w14:solidFill>
              <w14:schemeClr w14:val="tx1"/>
            </w14:solidFill>
          </w14:textFill>
        </w:rPr>
      </w:pPr>
      <w:r>
        <w:rPr>
          <w:rFonts w:hint="eastAsia" w:ascii="仿宋_GB2312" w:eastAsia="仿宋_GB2312" w:hAnsiTheme="minorEastAsia" w:cstheme="minorEastAsia"/>
          <w:color w:val="000000" w:themeColor="text1"/>
          <w:sz w:val="32"/>
          <w:szCs w:val="32"/>
          <w14:textFill>
            <w14:solidFill>
              <w14:schemeClr w14:val="tx1"/>
            </w14:solidFill>
          </w14:textFill>
        </w:rPr>
        <w:t>共9张（收入支出决算总表、收入决算表、支出决算表、财政拨款收入支出决算总表、一般公共预算财政拨款支出决算表（一）、一般公共预算财政拨款支出决算表（二）、一般公共预算财政拨款“三公”经费支出决算表、政府性基金预算财政拨款收入支出决算表、部门决算公开相关信息统计表）。</w:t>
      </w:r>
    </w:p>
    <w:p>
      <w:pPr>
        <w:ind w:firstLine="640" w:firstLineChars="200"/>
        <w:rPr>
          <w:rFonts w:ascii="黑体" w:hAnsi="黑体" w:eastAsia="黑体" w:cstheme="minorEastAsia"/>
          <w:color w:val="000000" w:themeColor="text1"/>
          <w:sz w:val="32"/>
          <w:szCs w:val="32"/>
          <w14:textFill>
            <w14:solidFill>
              <w14:schemeClr w14:val="tx1"/>
            </w14:solidFill>
          </w14:textFill>
        </w:rPr>
      </w:pPr>
      <w:r>
        <w:rPr>
          <w:rFonts w:hint="eastAsia" w:ascii="黑体" w:hAnsi="黑体" w:eastAsia="黑体" w:cstheme="minorEastAsia"/>
          <w:color w:val="000000" w:themeColor="text1"/>
          <w:sz w:val="32"/>
          <w:szCs w:val="32"/>
          <w14:textFill>
            <w14:solidFill>
              <w14:schemeClr w14:val="tx1"/>
            </w14:solidFill>
          </w14:textFill>
        </w:rPr>
        <w:t xml:space="preserve">第三部分  </w:t>
      </w:r>
      <w:r>
        <w:rPr>
          <w:rFonts w:hint="eastAsia" w:ascii="黑体" w:hAnsi="黑体" w:eastAsia="黑体" w:cstheme="minorEastAsia"/>
          <w:color w:val="000000" w:themeColor="text1"/>
          <w:sz w:val="32"/>
          <w:szCs w:val="32"/>
          <w:lang w:eastAsia="zh-CN"/>
          <w14:textFill>
            <w14:solidFill>
              <w14:schemeClr w14:val="tx1"/>
            </w14:solidFill>
          </w14:textFill>
        </w:rPr>
        <w:t>2018</w:t>
      </w:r>
      <w:r>
        <w:rPr>
          <w:rFonts w:hint="eastAsia" w:ascii="黑体" w:hAnsi="黑体" w:eastAsia="黑体" w:cstheme="minorEastAsia"/>
          <w:color w:val="000000" w:themeColor="text1"/>
          <w:sz w:val="32"/>
          <w:szCs w:val="32"/>
          <w14:textFill>
            <w14:solidFill>
              <w14:schemeClr w14:val="tx1"/>
            </w14:solidFill>
          </w14:textFill>
        </w:rPr>
        <w:t>年度部门决算情况说明</w:t>
      </w:r>
    </w:p>
    <w:p>
      <w:pPr>
        <w:ind w:firstLine="640" w:firstLineChars="200"/>
        <w:rPr>
          <w:rFonts w:ascii="楷体" w:hAnsi="楷体" w:eastAsia="楷体" w:cstheme="minorEastAsia"/>
          <w:bCs/>
          <w:color w:val="000000" w:themeColor="text1"/>
          <w:sz w:val="32"/>
          <w:szCs w:val="32"/>
          <w14:textFill>
            <w14:solidFill>
              <w14:schemeClr w14:val="tx1"/>
            </w14:solidFill>
          </w14:textFill>
        </w:rPr>
      </w:pPr>
      <w:r>
        <w:rPr>
          <w:rFonts w:hint="eastAsia" w:ascii="楷体" w:hAnsi="楷体" w:eastAsia="楷体" w:cstheme="minorEastAsia"/>
          <w:bCs/>
          <w:color w:val="000000" w:themeColor="text1"/>
          <w:sz w:val="32"/>
          <w:szCs w:val="32"/>
          <w14:textFill>
            <w14:solidFill>
              <w14:schemeClr w14:val="tx1"/>
            </w14:solidFill>
          </w14:textFill>
        </w:rPr>
        <w:t>一、收入决算情况说明</w:t>
      </w:r>
    </w:p>
    <w:p>
      <w:pPr>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本部门</w:t>
      </w:r>
      <w:r>
        <w:rPr>
          <w:rFonts w:hint="eastAsia" w:ascii="仿宋_GB2312" w:hAnsi="仿宋" w:eastAsia="仿宋_GB2312" w:cs="仿宋"/>
          <w:color w:val="000000" w:themeColor="text1"/>
          <w:sz w:val="32"/>
          <w:szCs w:val="32"/>
          <w:lang w:eastAsia="zh-CN"/>
          <w14:textFill>
            <w14:solidFill>
              <w14:schemeClr w14:val="tx1"/>
            </w14:solidFill>
          </w14:textFill>
        </w:rPr>
        <w:t>2018</w:t>
      </w:r>
      <w:r>
        <w:rPr>
          <w:rFonts w:hint="eastAsia" w:ascii="仿宋_GB2312" w:hAnsi="仿宋" w:eastAsia="仿宋_GB2312" w:cs="仿宋"/>
          <w:color w:val="000000" w:themeColor="text1"/>
          <w:sz w:val="32"/>
          <w:szCs w:val="32"/>
          <w14:textFill>
            <w14:solidFill>
              <w14:schemeClr w14:val="tx1"/>
            </w14:solidFill>
          </w14:textFill>
        </w:rPr>
        <w:t>年度收入总计11</w:t>
      </w:r>
      <w:r>
        <w:rPr>
          <w:rFonts w:hint="eastAsia" w:ascii="仿宋_GB2312" w:hAnsi="仿宋" w:eastAsia="仿宋_GB2312" w:cs="仿宋"/>
          <w:color w:val="000000" w:themeColor="text1"/>
          <w:sz w:val="32"/>
          <w:szCs w:val="32"/>
          <w:lang w:val="en-US" w:eastAsia="zh-CN"/>
          <w14:textFill>
            <w14:solidFill>
              <w14:schemeClr w14:val="tx1"/>
            </w14:solidFill>
          </w14:textFill>
        </w:rPr>
        <w:t>1</w:t>
      </w:r>
      <w:r>
        <w:rPr>
          <w:rFonts w:hint="eastAsia" w:ascii="仿宋_GB2312" w:hAnsi="仿宋" w:eastAsia="仿宋_GB2312" w:cs="仿宋"/>
          <w:color w:val="000000" w:themeColor="text1"/>
          <w:sz w:val="32"/>
          <w:szCs w:val="32"/>
          <w14:textFill>
            <w14:solidFill>
              <w14:schemeClr w14:val="tx1"/>
            </w14:solidFill>
          </w14:textFill>
        </w:rPr>
        <w:t>.7</w:t>
      </w:r>
      <w:r>
        <w:rPr>
          <w:rFonts w:hint="eastAsia" w:ascii="仿宋_GB2312" w:hAnsi="仿宋" w:eastAsia="仿宋_GB2312" w:cs="仿宋"/>
          <w:color w:val="000000" w:themeColor="text1"/>
          <w:sz w:val="32"/>
          <w:szCs w:val="32"/>
          <w:lang w:val="en-US" w:eastAsia="zh-CN"/>
          <w14:textFill>
            <w14:solidFill>
              <w14:schemeClr w14:val="tx1"/>
            </w14:solidFill>
          </w14:textFill>
        </w:rPr>
        <w:t>7</w:t>
      </w:r>
      <w:r>
        <w:rPr>
          <w:rFonts w:hint="eastAsia" w:ascii="仿宋_GB2312" w:hAnsi="仿宋" w:eastAsia="仿宋_GB2312" w:cs="仿宋"/>
          <w:color w:val="000000" w:themeColor="text1"/>
          <w:sz w:val="32"/>
          <w:szCs w:val="32"/>
          <w14:textFill>
            <w14:solidFill>
              <w14:schemeClr w14:val="tx1"/>
            </w14:solidFill>
          </w14:textFill>
        </w:rPr>
        <w:t>万元，年初结转和结余0万元，较201</w:t>
      </w:r>
      <w:r>
        <w:rPr>
          <w:rFonts w:hint="eastAsia" w:ascii="仿宋_GB2312" w:hAnsi="仿宋" w:eastAsia="仿宋_GB2312" w:cs="仿宋"/>
          <w:color w:val="000000" w:themeColor="text1"/>
          <w:sz w:val="32"/>
          <w:szCs w:val="32"/>
          <w:lang w:val="en-US" w:eastAsia="zh-CN"/>
          <w14:textFill>
            <w14:solidFill>
              <w14:schemeClr w14:val="tx1"/>
            </w14:solidFill>
          </w14:textFill>
        </w:rPr>
        <w:t>7</w:t>
      </w:r>
      <w:r>
        <w:rPr>
          <w:rFonts w:hint="eastAsia" w:ascii="仿宋_GB2312" w:hAnsi="仿宋" w:eastAsia="仿宋_GB2312" w:cs="仿宋"/>
          <w:color w:val="000000" w:themeColor="text1"/>
          <w:sz w:val="32"/>
          <w:szCs w:val="32"/>
          <w14:textFill>
            <w14:solidFill>
              <w14:schemeClr w14:val="tx1"/>
            </w14:solidFill>
          </w14:textFill>
        </w:rPr>
        <w:t>年</w:t>
      </w:r>
      <w:r>
        <w:rPr>
          <w:rFonts w:hint="eastAsia" w:ascii="仿宋_GB2312" w:hAnsi="仿宋" w:eastAsia="仿宋_GB2312" w:cs="仿宋"/>
          <w:color w:val="000000" w:themeColor="text1"/>
          <w:sz w:val="32"/>
          <w:szCs w:val="32"/>
          <w:lang w:eastAsia="zh-CN"/>
          <w14:textFill>
            <w14:solidFill>
              <w14:schemeClr w14:val="tx1"/>
            </w14:solidFill>
          </w14:textFill>
        </w:rPr>
        <w:t>减少</w:t>
      </w:r>
      <w:r>
        <w:rPr>
          <w:rFonts w:hint="eastAsia" w:ascii="仿宋_GB2312" w:hAnsi="仿宋" w:eastAsia="仿宋_GB2312" w:cs="仿宋"/>
          <w:color w:val="000000" w:themeColor="text1"/>
          <w:sz w:val="32"/>
          <w:szCs w:val="32"/>
          <w:lang w:val="en-US" w:eastAsia="zh-CN"/>
          <w14:textFill>
            <w14:solidFill>
              <w14:schemeClr w14:val="tx1"/>
            </w14:solidFill>
          </w14:textFill>
        </w:rPr>
        <w:t>2.01</w:t>
      </w:r>
      <w:r>
        <w:rPr>
          <w:rFonts w:hint="eastAsia" w:ascii="仿宋_GB2312" w:hAnsi="仿宋" w:eastAsia="仿宋_GB2312" w:cs="仿宋"/>
          <w:color w:val="000000" w:themeColor="text1"/>
          <w:sz w:val="32"/>
          <w:szCs w:val="32"/>
          <w14:textFill>
            <w14:solidFill>
              <w14:schemeClr w14:val="tx1"/>
            </w14:solidFill>
          </w14:textFill>
        </w:rPr>
        <w:t>万元，</w:t>
      </w:r>
      <w:r>
        <w:rPr>
          <w:rFonts w:hint="eastAsia" w:ascii="仿宋_GB2312" w:hAnsi="仿宋" w:eastAsia="仿宋_GB2312" w:cs="仿宋"/>
          <w:color w:val="000000" w:themeColor="text1"/>
          <w:sz w:val="32"/>
          <w:szCs w:val="32"/>
          <w:lang w:eastAsia="zh-CN"/>
          <w14:textFill>
            <w14:solidFill>
              <w14:schemeClr w14:val="tx1"/>
            </w14:solidFill>
          </w14:textFill>
        </w:rPr>
        <w:t>下降</w:t>
      </w:r>
      <w:r>
        <w:rPr>
          <w:rFonts w:hint="eastAsia" w:ascii="仿宋_GB2312" w:hAnsi="仿宋" w:eastAsia="仿宋_GB2312" w:cs="仿宋"/>
          <w:color w:val="000000" w:themeColor="text1"/>
          <w:sz w:val="32"/>
          <w:szCs w:val="32"/>
          <w:lang w:val="en-US" w:eastAsia="zh-CN"/>
          <w14:textFill>
            <w14:solidFill>
              <w14:schemeClr w14:val="tx1"/>
            </w14:solidFill>
          </w14:textFill>
        </w:rPr>
        <w:t>1.77</w:t>
      </w:r>
      <w:r>
        <w:rPr>
          <w:rFonts w:hint="eastAsia" w:ascii="仿宋_GB2312" w:hAnsi="仿宋" w:eastAsia="仿宋_GB2312" w:cs="仿宋"/>
          <w:color w:val="000000" w:themeColor="text1"/>
          <w:sz w:val="32"/>
          <w:szCs w:val="32"/>
          <w14:textFill>
            <w14:solidFill>
              <w14:schemeClr w14:val="tx1"/>
            </w14:solidFill>
          </w14:textFill>
        </w:rPr>
        <w:t>%，主要原因是：严格按照省市县接待标准，</w:t>
      </w:r>
      <w:r>
        <w:rPr>
          <w:rFonts w:hint="eastAsia" w:ascii="仿宋_GB2312" w:hAnsi="仿宋" w:eastAsia="仿宋_GB2312" w:cs="仿宋"/>
          <w:color w:val="000000" w:themeColor="text1"/>
          <w:sz w:val="32"/>
          <w:szCs w:val="32"/>
          <w:lang w:eastAsia="zh-CN"/>
          <w14:textFill>
            <w14:solidFill>
              <w14:schemeClr w14:val="tx1"/>
            </w14:solidFill>
          </w14:textFill>
        </w:rPr>
        <w:t>中央八项规定</w:t>
      </w:r>
      <w:r>
        <w:rPr>
          <w:rFonts w:hint="eastAsia" w:ascii="仿宋_GB2312" w:hAnsi="仿宋" w:eastAsia="仿宋_GB2312" w:cs="仿宋"/>
          <w:color w:val="000000" w:themeColor="text1"/>
          <w:sz w:val="32"/>
          <w:szCs w:val="32"/>
          <w14:textFill>
            <w14:solidFill>
              <w14:schemeClr w14:val="tx1"/>
            </w14:solidFill>
          </w14:textFill>
        </w:rPr>
        <w:t>勤俭节约。</w:t>
      </w:r>
    </w:p>
    <w:p>
      <w:pPr>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本年收入的具体构成为：财政拨款收入11</w:t>
      </w:r>
      <w:r>
        <w:rPr>
          <w:rFonts w:hint="eastAsia" w:ascii="仿宋_GB2312" w:hAnsi="仿宋" w:eastAsia="仿宋_GB2312" w:cs="仿宋"/>
          <w:color w:val="000000" w:themeColor="text1"/>
          <w:sz w:val="32"/>
          <w:szCs w:val="32"/>
          <w:lang w:val="en-US" w:eastAsia="zh-CN"/>
          <w14:textFill>
            <w14:solidFill>
              <w14:schemeClr w14:val="tx1"/>
            </w14:solidFill>
          </w14:textFill>
        </w:rPr>
        <w:t>1</w:t>
      </w:r>
      <w:r>
        <w:rPr>
          <w:rFonts w:hint="eastAsia" w:ascii="仿宋_GB2312" w:hAnsi="仿宋" w:eastAsia="仿宋_GB2312" w:cs="仿宋"/>
          <w:color w:val="000000" w:themeColor="text1"/>
          <w:sz w:val="32"/>
          <w:szCs w:val="32"/>
          <w14:textFill>
            <w14:solidFill>
              <w14:schemeClr w14:val="tx1"/>
            </w14:solidFill>
          </w14:textFill>
        </w:rPr>
        <w:t>.7</w:t>
      </w:r>
      <w:r>
        <w:rPr>
          <w:rFonts w:hint="eastAsia" w:ascii="仿宋_GB2312" w:hAnsi="仿宋" w:eastAsia="仿宋_GB2312" w:cs="仿宋"/>
          <w:color w:val="000000" w:themeColor="text1"/>
          <w:sz w:val="32"/>
          <w:szCs w:val="32"/>
          <w:lang w:val="en-US" w:eastAsia="zh-CN"/>
          <w14:textFill>
            <w14:solidFill>
              <w14:schemeClr w14:val="tx1"/>
            </w14:solidFill>
          </w14:textFill>
        </w:rPr>
        <w:t>7</w:t>
      </w:r>
      <w:r>
        <w:rPr>
          <w:rFonts w:hint="eastAsia" w:ascii="仿宋_GB2312" w:hAnsi="仿宋" w:eastAsia="仿宋_GB2312" w:cs="仿宋"/>
          <w:color w:val="000000" w:themeColor="text1"/>
          <w:sz w:val="32"/>
          <w:szCs w:val="32"/>
          <w14:textFill>
            <w14:solidFill>
              <w14:schemeClr w14:val="tx1"/>
            </w14:solidFill>
          </w14:textFill>
        </w:rPr>
        <w:t xml:space="preserve">万元，占100%；其他收入0万元。  </w:t>
      </w:r>
    </w:p>
    <w:p>
      <w:pPr>
        <w:ind w:firstLine="640" w:firstLineChars="200"/>
        <w:rPr>
          <w:rFonts w:ascii="楷体" w:hAnsi="楷体" w:eastAsia="楷体" w:cstheme="minorEastAsia"/>
          <w:bCs/>
          <w:color w:val="000000" w:themeColor="text1"/>
          <w:sz w:val="32"/>
          <w:szCs w:val="32"/>
          <w14:textFill>
            <w14:solidFill>
              <w14:schemeClr w14:val="tx1"/>
            </w14:solidFill>
          </w14:textFill>
        </w:rPr>
      </w:pPr>
      <w:r>
        <w:rPr>
          <w:rFonts w:hint="eastAsia" w:ascii="楷体" w:hAnsi="楷体" w:eastAsia="楷体" w:cstheme="minorEastAsia"/>
          <w:bCs/>
          <w:color w:val="000000" w:themeColor="text1"/>
          <w:sz w:val="32"/>
          <w:szCs w:val="32"/>
          <w14:textFill>
            <w14:solidFill>
              <w14:schemeClr w14:val="tx1"/>
            </w14:solidFill>
          </w14:textFill>
        </w:rPr>
        <w:t>二、支出决算情况说明</w:t>
      </w:r>
    </w:p>
    <w:p>
      <w:pPr>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eastAsia="仿宋_GB2312" w:hAnsiTheme="minorEastAsia" w:cstheme="minorEastAsia"/>
          <w:color w:val="000000" w:themeColor="text1"/>
          <w:sz w:val="32"/>
          <w:szCs w:val="32"/>
          <w14:textFill>
            <w14:solidFill>
              <w14:schemeClr w14:val="tx1"/>
            </w14:solidFill>
          </w14:textFill>
        </w:rPr>
        <w:t>本部门</w:t>
      </w:r>
      <w:r>
        <w:rPr>
          <w:rFonts w:hint="eastAsia" w:ascii="仿宋_GB2312" w:eastAsia="仿宋_GB2312" w:hAnsiTheme="minorEastAsia" w:cstheme="minorEastAsia"/>
          <w:color w:val="000000" w:themeColor="text1"/>
          <w:sz w:val="32"/>
          <w:szCs w:val="32"/>
          <w:lang w:eastAsia="zh-CN"/>
          <w14:textFill>
            <w14:solidFill>
              <w14:schemeClr w14:val="tx1"/>
            </w14:solidFill>
          </w14:textFill>
        </w:rPr>
        <w:t>2018</w:t>
      </w:r>
      <w:r>
        <w:rPr>
          <w:rFonts w:hint="eastAsia" w:ascii="仿宋_GB2312" w:eastAsia="仿宋_GB2312" w:hAnsiTheme="minorEastAsia" w:cstheme="minorEastAsia"/>
          <w:color w:val="000000" w:themeColor="text1"/>
          <w:sz w:val="32"/>
          <w:szCs w:val="32"/>
          <w14:textFill>
            <w14:solidFill>
              <w14:schemeClr w14:val="tx1"/>
            </w14:solidFill>
          </w14:textFill>
        </w:rPr>
        <w:t>年度支出总计11</w:t>
      </w:r>
      <w:r>
        <w:rPr>
          <w:rFonts w:hint="eastAsia" w:ascii="仿宋_GB2312" w:eastAsia="仿宋_GB2312" w:hAnsiTheme="minorEastAsia" w:cstheme="minorEastAsia"/>
          <w:color w:val="000000" w:themeColor="text1"/>
          <w:sz w:val="32"/>
          <w:szCs w:val="32"/>
          <w:lang w:val="en-US" w:eastAsia="zh-CN"/>
          <w14:textFill>
            <w14:solidFill>
              <w14:schemeClr w14:val="tx1"/>
            </w14:solidFill>
          </w14:textFill>
        </w:rPr>
        <w:t>1</w:t>
      </w:r>
      <w:r>
        <w:rPr>
          <w:rFonts w:hint="eastAsia" w:ascii="仿宋_GB2312" w:eastAsia="仿宋_GB2312" w:hAnsiTheme="minorEastAsia" w:cstheme="minorEastAsia"/>
          <w:color w:val="000000" w:themeColor="text1"/>
          <w:sz w:val="32"/>
          <w:szCs w:val="32"/>
          <w14:textFill>
            <w14:solidFill>
              <w14:schemeClr w14:val="tx1"/>
            </w14:solidFill>
          </w14:textFill>
        </w:rPr>
        <w:t>.7</w:t>
      </w:r>
      <w:r>
        <w:rPr>
          <w:rFonts w:hint="eastAsia" w:ascii="仿宋_GB2312" w:eastAsia="仿宋_GB2312" w:hAnsiTheme="minorEastAsia" w:cstheme="minorEastAsia"/>
          <w:color w:val="000000" w:themeColor="text1"/>
          <w:sz w:val="32"/>
          <w:szCs w:val="32"/>
          <w:lang w:val="en-US" w:eastAsia="zh-CN"/>
          <w14:textFill>
            <w14:solidFill>
              <w14:schemeClr w14:val="tx1"/>
            </w14:solidFill>
          </w14:textFill>
        </w:rPr>
        <w:t>7</w:t>
      </w:r>
      <w:r>
        <w:rPr>
          <w:rFonts w:hint="eastAsia" w:ascii="仿宋_GB2312" w:eastAsia="仿宋_GB2312" w:hAnsiTheme="minorEastAsia" w:cstheme="minorEastAsia"/>
          <w:color w:val="000000" w:themeColor="text1"/>
          <w:sz w:val="32"/>
          <w:szCs w:val="32"/>
          <w14:textFill>
            <w14:solidFill>
              <w14:schemeClr w14:val="tx1"/>
            </w14:solidFill>
          </w14:textFill>
        </w:rPr>
        <w:t>万元，其中本年支出合计11</w:t>
      </w:r>
      <w:r>
        <w:rPr>
          <w:rFonts w:hint="eastAsia" w:ascii="仿宋_GB2312" w:eastAsia="仿宋_GB2312" w:hAnsiTheme="minorEastAsia" w:cstheme="minorEastAsia"/>
          <w:color w:val="000000" w:themeColor="text1"/>
          <w:sz w:val="32"/>
          <w:szCs w:val="32"/>
          <w:lang w:val="en-US" w:eastAsia="zh-CN"/>
          <w14:textFill>
            <w14:solidFill>
              <w14:schemeClr w14:val="tx1"/>
            </w14:solidFill>
          </w14:textFill>
        </w:rPr>
        <w:t>1</w:t>
      </w:r>
      <w:r>
        <w:rPr>
          <w:rFonts w:hint="eastAsia" w:ascii="仿宋_GB2312" w:eastAsia="仿宋_GB2312" w:hAnsiTheme="minorEastAsia" w:cstheme="minorEastAsia"/>
          <w:color w:val="000000" w:themeColor="text1"/>
          <w:sz w:val="32"/>
          <w:szCs w:val="32"/>
          <w14:textFill>
            <w14:solidFill>
              <w14:schemeClr w14:val="tx1"/>
            </w14:solidFill>
          </w14:textFill>
        </w:rPr>
        <w:t>.7</w:t>
      </w:r>
      <w:r>
        <w:rPr>
          <w:rFonts w:hint="eastAsia" w:ascii="仿宋_GB2312" w:eastAsia="仿宋_GB2312" w:hAnsiTheme="minorEastAsia" w:cstheme="minorEastAsia"/>
          <w:color w:val="000000" w:themeColor="text1"/>
          <w:sz w:val="32"/>
          <w:szCs w:val="32"/>
          <w:lang w:val="en-US" w:eastAsia="zh-CN"/>
          <w14:textFill>
            <w14:solidFill>
              <w14:schemeClr w14:val="tx1"/>
            </w14:solidFill>
          </w14:textFill>
        </w:rPr>
        <w:t>7</w:t>
      </w:r>
      <w:r>
        <w:rPr>
          <w:rFonts w:hint="eastAsia" w:ascii="仿宋_GB2312" w:eastAsia="仿宋_GB2312" w:hAnsiTheme="minorEastAsia" w:cstheme="minorEastAsia"/>
          <w:color w:val="000000" w:themeColor="text1"/>
          <w:sz w:val="32"/>
          <w:szCs w:val="32"/>
          <w14:textFill>
            <w14:solidFill>
              <w14:schemeClr w14:val="tx1"/>
            </w14:solidFill>
          </w14:textFill>
        </w:rPr>
        <w:t>万元，</w:t>
      </w:r>
      <w:r>
        <w:rPr>
          <w:rFonts w:hint="eastAsia" w:ascii="仿宋_GB2312" w:hAnsi="仿宋" w:eastAsia="仿宋_GB2312" w:cs="仿宋"/>
          <w:color w:val="000000" w:themeColor="text1"/>
          <w:sz w:val="32"/>
          <w:szCs w:val="32"/>
          <w14:textFill>
            <w14:solidFill>
              <w14:schemeClr w14:val="tx1"/>
            </w14:solidFill>
          </w14:textFill>
        </w:rPr>
        <w:t>较201</w:t>
      </w:r>
      <w:r>
        <w:rPr>
          <w:rFonts w:hint="eastAsia" w:ascii="仿宋_GB2312" w:hAnsi="仿宋" w:eastAsia="仿宋_GB2312" w:cs="仿宋"/>
          <w:color w:val="000000" w:themeColor="text1"/>
          <w:sz w:val="32"/>
          <w:szCs w:val="32"/>
          <w:lang w:val="en-US" w:eastAsia="zh-CN"/>
          <w14:textFill>
            <w14:solidFill>
              <w14:schemeClr w14:val="tx1"/>
            </w14:solidFill>
          </w14:textFill>
        </w:rPr>
        <w:t>7</w:t>
      </w:r>
      <w:r>
        <w:rPr>
          <w:rFonts w:hint="eastAsia" w:ascii="仿宋_GB2312" w:hAnsi="仿宋" w:eastAsia="仿宋_GB2312" w:cs="仿宋"/>
          <w:color w:val="000000" w:themeColor="text1"/>
          <w:sz w:val="32"/>
          <w:szCs w:val="32"/>
          <w14:textFill>
            <w14:solidFill>
              <w14:schemeClr w14:val="tx1"/>
            </w14:solidFill>
          </w14:textFill>
        </w:rPr>
        <w:t>年</w:t>
      </w:r>
      <w:r>
        <w:rPr>
          <w:rFonts w:hint="eastAsia" w:ascii="仿宋_GB2312" w:hAnsi="仿宋" w:eastAsia="仿宋_GB2312" w:cs="仿宋"/>
          <w:color w:val="000000" w:themeColor="text1"/>
          <w:sz w:val="32"/>
          <w:szCs w:val="32"/>
          <w:lang w:eastAsia="zh-CN"/>
          <w14:textFill>
            <w14:solidFill>
              <w14:schemeClr w14:val="tx1"/>
            </w14:solidFill>
          </w14:textFill>
        </w:rPr>
        <w:t>减少</w:t>
      </w:r>
      <w:r>
        <w:rPr>
          <w:rFonts w:hint="eastAsia" w:ascii="仿宋_GB2312" w:hAnsi="仿宋" w:eastAsia="仿宋_GB2312" w:cs="仿宋"/>
          <w:color w:val="000000" w:themeColor="text1"/>
          <w:sz w:val="32"/>
          <w:szCs w:val="32"/>
          <w:lang w:val="en-US" w:eastAsia="zh-CN"/>
          <w14:textFill>
            <w14:solidFill>
              <w14:schemeClr w14:val="tx1"/>
            </w14:solidFill>
          </w14:textFill>
        </w:rPr>
        <w:t>2.01</w:t>
      </w:r>
      <w:r>
        <w:rPr>
          <w:rFonts w:hint="eastAsia" w:ascii="仿宋_GB2312" w:hAnsi="仿宋" w:eastAsia="仿宋_GB2312" w:cs="仿宋"/>
          <w:color w:val="000000" w:themeColor="text1"/>
          <w:sz w:val="32"/>
          <w:szCs w:val="32"/>
          <w14:textFill>
            <w14:solidFill>
              <w14:schemeClr w14:val="tx1"/>
            </w14:solidFill>
          </w14:textFill>
        </w:rPr>
        <w:t>万元，</w:t>
      </w:r>
      <w:r>
        <w:rPr>
          <w:rFonts w:hint="eastAsia" w:ascii="仿宋_GB2312" w:hAnsi="仿宋" w:eastAsia="仿宋_GB2312" w:cs="仿宋"/>
          <w:color w:val="000000" w:themeColor="text1"/>
          <w:sz w:val="32"/>
          <w:szCs w:val="32"/>
          <w:lang w:eastAsia="zh-CN"/>
          <w14:textFill>
            <w14:solidFill>
              <w14:schemeClr w14:val="tx1"/>
            </w14:solidFill>
          </w14:textFill>
        </w:rPr>
        <w:t>下降</w:t>
      </w:r>
      <w:r>
        <w:rPr>
          <w:rFonts w:hint="eastAsia" w:ascii="仿宋_GB2312" w:hAnsi="仿宋" w:eastAsia="仿宋_GB2312" w:cs="仿宋"/>
          <w:color w:val="000000" w:themeColor="text1"/>
          <w:sz w:val="32"/>
          <w:szCs w:val="32"/>
          <w:lang w:val="en-US" w:eastAsia="zh-CN"/>
          <w14:textFill>
            <w14:solidFill>
              <w14:schemeClr w14:val="tx1"/>
            </w14:solidFill>
          </w14:textFill>
        </w:rPr>
        <w:t>1.77</w:t>
      </w:r>
      <w:r>
        <w:rPr>
          <w:rFonts w:hint="eastAsia" w:ascii="仿宋_GB2312" w:hAnsi="仿宋" w:eastAsia="仿宋_GB2312" w:cs="仿宋"/>
          <w:color w:val="000000" w:themeColor="text1"/>
          <w:sz w:val="32"/>
          <w:szCs w:val="32"/>
          <w14:textFill>
            <w14:solidFill>
              <w14:schemeClr w14:val="tx1"/>
            </w14:solidFill>
          </w14:textFill>
        </w:rPr>
        <w:t>%，主要原因是：严格按照省市县接待标准，</w:t>
      </w:r>
      <w:r>
        <w:rPr>
          <w:rFonts w:hint="eastAsia" w:ascii="仿宋_GB2312" w:hAnsi="仿宋" w:eastAsia="仿宋_GB2312" w:cs="仿宋"/>
          <w:color w:val="000000" w:themeColor="text1"/>
          <w:sz w:val="32"/>
          <w:szCs w:val="32"/>
          <w:lang w:eastAsia="zh-CN"/>
          <w14:textFill>
            <w14:solidFill>
              <w14:schemeClr w14:val="tx1"/>
            </w14:solidFill>
          </w14:textFill>
        </w:rPr>
        <w:t>中央八项规定</w:t>
      </w:r>
      <w:r>
        <w:rPr>
          <w:rFonts w:hint="eastAsia" w:ascii="仿宋_GB2312" w:hAnsi="仿宋" w:eastAsia="仿宋_GB2312" w:cs="仿宋"/>
          <w:color w:val="000000" w:themeColor="text1"/>
          <w:sz w:val="32"/>
          <w:szCs w:val="32"/>
          <w14:textFill>
            <w14:solidFill>
              <w14:schemeClr w14:val="tx1"/>
            </w14:solidFill>
          </w14:textFill>
        </w:rPr>
        <w:t>勤俭节约。</w:t>
      </w:r>
    </w:p>
    <w:p>
      <w:pPr>
        <w:ind w:firstLine="640" w:firstLineChars="200"/>
        <w:rPr>
          <w:rFonts w:ascii="仿宋_GB2312" w:eastAsia="仿宋_GB2312" w:hAnsiTheme="minorEastAsia" w:cstheme="minorEastAsia"/>
          <w:color w:val="000000" w:themeColor="text1"/>
          <w:sz w:val="32"/>
          <w:szCs w:val="32"/>
          <w14:textFill>
            <w14:solidFill>
              <w14:schemeClr w14:val="tx1"/>
            </w14:solidFill>
          </w14:textFill>
        </w:rPr>
      </w:pPr>
      <w:r>
        <w:rPr>
          <w:rFonts w:hint="eastAsia" w:ascii="仿宋_GB2312" w:eastAsia="仿宋_GB2312" w:hAnsiTheme="minorEastAsia" w:cstheme="minorEastAsia"/>
          <w:color w:val="000000" w:themeColor="text1"/>
          <w:sz w:val="32"/>
          <w:szCs w:val="32"/>
          <w14:textFill>
            <w14:solidFill>
              <w14:schemeClr w14:val="tx1"/>
            </w14:solidFill>
          </w14:textFill>
        </w:rPr>
        <w:t>本年支出的具体构成为：基本支出10</w:t>
      </w:r>
      <w:r>
        <w:rPr>
          <w:rFonts w:hint="eastAsia" w:ascii="仿宋_GB2312" w:eastAsia="仿宋_GB2312" w:hAnsiTheme="minorEastAsia" w:cstheme="minorEastAsia"/>
          <w:color w:val="000000" w:themeColor="text1"/>
          <w:sz w:val="32"/>
          <w:szCs w:val="32"/>
          <w:lang w:val="en-US" w:eastAsia="zh-CN"/>
          <w14:textFill>
            <w14:solidFill>
              <w14:schemeClr w14:val="tx1"/>
            </w14:solidFill>
          </w14:textFill>
        </w:rPr>
        <w:t>5</w:t>
      </w:r>
      <w:r>
        <w:rPr>
          <w:rFonts w:hint="eastAsia" w:ascii="仿宋_GB2312" w:eastAsia="仿宋_GB2312" w:hAnsiTheme="minorEastAsia" w:cstheme="minorEastAsia"/>
          <w:color w:val="000000" w:themeColor="text1"/>
          <w:sz w:val="32"/>
          <w:szCs w:val="32"/>
          <w14:textFill>
            <w14:solidFill>
              <w14:schemeClr w14:val="tx1"/>
            </w14:solidFill>
          </w14:textFill>
        </w:rPr>
        <w:t>.</w:t>
      </w:r>
      <w:r>
        <w:rPr>
          <w:rFonts w:hint="eastAsia" w:ascii="仿宋_GB2312" w:eastAsia="仿宋_GB2312" w:hAnsiTheme="minorEastAsia" w:cstheme="minorEastAsia"/>
          <w:color w:val="000000" w:themeColor="text1"/>
          <w:sz w:val="32"/>
          <w:szCs w:val="32"/>
          <w:lang w:val="en-US" w:eastAsia="zh-CN"/>
          <w14:textFill>
            <w14:solidFill>
              <w14:schemeClr w14:val="tx1"/>
            </w14:solidFill>
          </w14:textFill>
        </w:rPr>
        <w:t>55</w:t>
      </w:r>
      <w:r>
        <w:rPr>
          <w:rFonts w:hint="eastAsia" w:ascii="仿宋_GB2312" w:eastAsia="仿宋_GB2312" w:hAnsiTheme="minorEastAsia" w:cstheme="minorEastAsia"/>
          <w:color w:val="000000" w:themeColor="text1"/>
          <w:sz w:val="32"/>
          <w:szCs w:val="32"/>
          <w14:textFill>
            <w14:solidFill>
              <w14:schemeClr w14:val="tx1"/>
            </w14:solidFill>
          </w14:textFill>
        </w:rPr>
        <w:t>万元，占</w:t>
      </w:r>
      <w:r>
        <w:rPr>
          <w:rFonts w:hint="eastAsia" w:ascii="仿宋_GB2312" w:eastAsia="仿宋_GB2312" w:hAnsiTheme="minorEastAsia" w:cstheme="minorEastAsia"/>
          <w:color w:val="000000" w:themeColor="text1"/>
          <w:sz w:val="32"/>
          <w:szCs w:val="32"/>
          <w:lang w:val="en-US" w:eastAsia="zh-CN"/>
          <w14:textFill>
            <w14:solidFill>
              <w14:schemeClr w14:val="tx1"/>
            </w14:solidFill>
          </w14:textFill>
        </w:rPr>
        <w:t>94.44</w:t>
      </w:r>
      <w:r>
        <w:rPr>
          <w:rFonts w:hint="eastAsia" w:ascii="仿宋_GB2312" w:eastAsia="仿宋_GB2312" w:hAnsiTheme="minorEastAsia" w:cstheme="minorEastAsia"/>
          <w:color w:val="000000" w:themeColor="text1"/>
          <w:sz w:val="32"/>
          <w:szCs w:val="32"/>
          <w14:textFill>
            <w14:solidFill>
              <w14:schemeClr w14:val="tx1"/>
            </w14:solidFill>
          </w14:textFill>
        </w:rPr>
        <w:t>%；项目支出</w:t>
      </w:r>
      <w:r>
        <w:rPr>
          <w:rFonts w:hint="eastAsia" w:ascii="仿宋_GB2312" w:eastAsia="仿宋_GB2312" w:hAnsiTheme="minorEastAsia" w:cstheme="minorEastAsia"/>
          <w:color w:val="000000" w:themeColor="text1"/>
          <w:sz w:val="32"/>
          <w:szCs w:val="32"/>
          <w:lang w:val="en-US" w:eastAsia="zh-CN"/>
          <w14:textFill>
            <w14:solidFill>
              <w14:schemeClr w14:val="tx1"/>
            </w14:solidFill>
          </w14:textFill>
        </w:rPr>
        <w:t>6.22</w:t>
      </w:r>
      <w:r>
        <w:rPr>
          <w:rFonts w:hint="eastAsia" w:ascii="仿宋_GB2312" w:eastAsia="仿宋_GB2312" w:hAnsiTheme="minorEastAsia" w:cstheme="minorEastAsia"/>
          <w:color w:val="000000" w:themeColor="text1"/>
          <w:sz w:val="32"/>
          <w:szCs w:val="32"/>
          <w14:textFill>
            <w14:solidFill>
              <w14:schemeClr w14:val="tx1"/>
            </w14:solidFill>
          </w14:textFill>
        </w:rPr>
        <w:t>万元，占</w:t>
      </w:r>
      <w:r>
        <w:rPr>
          <w:rFonts w:hint="eastAsia" w:ascii="仿宋_GB2312" w:eastAsia="仿宋_GB2312" w:hAnsiTheme="minorEastAsia" w:cstheme="minorEastAsia"/>
          <w:color w:val="000000" w:themeColor="text1"/>
          <w:sz w:val="32"/>
          <w:szCs w:val="32"/>
          <w:lang w:val="en-US" w:eastAsia="zh-CN"/>
          <w14:textFill>
            <w14:solidFill>
              <w14:schemeClr w14:val="tx1"/>
            </w14:solidFill>
          </w14:textFill>
        </w:rPr>
        <w:t>5.56</w:t>
      </w:r>
      <w:r>
        <w:rPr>
          <w:rFonts w:hint="eastAsia" w:ascii="仿宋_GB2312" w:eastAsia="仿宋_GB2312" w:hAnsiTheme="minorEastAsia" w:cstheme="minorEastAsia"/>
          <w:color w:val="000000" w:themeColor="text1"/>
          <w:sz w:val="32"/>
          <w:szCs w:val="32"/>
          <w14:textFill>
            <w14:solidFill>
              <w14:schemeClr w14:val="tx1"/>
            </w14:solidFill>
          </w14:textFill>
        </w:rPr>
        <w:t>%；经营支出0万元，占0%；其他支出（对附属单位补助支出、上缴上级支出）0万元，占0%。</w:t>
      </w:r>
    </w:p>
    <w:p>
      <w:pPr>
        <w:ind w:firstLine="640" w:firstLineChars="200"/>
        <w:rPr>
          <w:rFonts w:ascii="楷体" w:hAnsi="楷体" w:eastAsia="楷体" w:cstheme="minorEastAsia"/>
          <w:bCs/>
          <w:color w:val="000000" w:themeColor="text1"/>
          <w:sz w:val="32"/>
          <w:szCs w:val="32"/>
          <w14:textFill>
            <w14:solidFill>
              <w14:schemeClr w14:val="tx1"/>
            </w14:solidFill>
          </w14:textFill>
        </w:rPr>
      </w:pPr>
      <w:r>
        <w:rPr>
          <w:rFonts w:hint="eastAsia" w:ascii="楷体" w:hAnsi="楷体" w:eastAsia="楷体" w:cstheme="minorEastAsia"/>
          <w:bCs/>
          <w:color w:val="000000" w:themeColor="text1"/>
          <w:sz w:val="32"/>
          <w:szCs w:val="32"/>
          <w14:textFill>
            <w14:solidFill>
              <w14:schemeClr w14:val="tx1"/>
            </w14:solidFill>
          </w14:textFill>
        </w:rPr>
        <w:t>三、一般公共预算财政拨款支出决算表公开到功能分类项级科目（05表）</w:t>
      </w:r>
    </w:p>
    <w:p>
      <w:pPr>
        <w:ind w:firstLine="640" w:firstLineChars="200"/>
        <w:rPr>
          <w:rFonts w:ascii="仿宋_GB2312" w:eastAsia="仿宋_GB2312" w:hAnsiTheme="minorEastAsia" w:cstheme="minorEastAsia"/>
          <w:color w:val="000000" w:themeColor="text1"/>
          <w:sz w:val="32"/>
          <w:szCs w:val="32"/>
          <w14:textFill>
            <w14:solidFill>
              <w14:schemeClr w14:val="tx1"/>
            </w14:solidFill>
          </w14:textFill>
        </w:rPr>
      </w:pPr>
      <w:r>
        <w:rPr>
          <w:rFonts w:hint="eastAsia" w:ascii="仿宋_GB2312" w:eastAsia="仿宋_GB2312" w:hAnsiTheme="minorEastAsia" w:cstheme="minorEastAsia"/>
          <w:color w:val="000000" w:themeColor="text1"/>
          <w:sz w:val="32"/>
          <w:szCs w:val="32"/>
          <w14:textFill>
            <w14:solidFill>
              <w14:schemeClr w14:val="tx1"/>
            </w14:solidFill>
          </w14:textFill>
        </w:rPr>
        <w:t>本部门</w:t>
      </w:r>
      <w:r>
        <w:rPr>
          <w:rFonts w:hint="eastAsia" w:ascii="仿宋_GB2312" w:eastAsia="仿宋_GB2312" w:hAnsiTheme="minorEastAsia" w:cstheme="minorEastAsia"/>
          <w:color w:val="000000" w:themeColor="text1"/>
          <w:sz w:val="32"/>
          <w:szCs w:val="32"/>
          <w:lang w:eastAsia="zh-CN"/>
          <w14:textFill>
            <w14:solidFill>
              <w14:schemeClr w14:val="tx1"/>
            </w14:solidFill>
          </w14:textFill>
        </w:rPr>
        <w:t>2018</w:t>
      </w:r>
      <w:r>
        <w:rPr>
          <w:rFonts w:hint="eastAsia" w:ascii="仿宋_GB2312" w:eastAsia="仿宋_GB2312" w:hAnsiTheme="minorEastAsia" w:cstheme="minorEastAsia"/>
          <w:color w:val="000000" w:themeColor="text1"/>
          <w:sz w:val="32"/>
          <w:szCs w:val="32"/>
          <w14:textFill>
            <w14:solidFill>
              <w14:schemeClr w14:val="tx1"/>
            </w14:solidFill>
          </w14:textFill>
        </w:rPr>
        <w:t>年度财政拨款本年支出年初预算数为   1</w:t>
      </w:r>
      <w:r>
        <w:rPr>
          <w:rFonts w:hint="eastAsia" w:ascii="仿宋_GB2312" w:eastAsia="仿宋_GB2312" w:hAnsiTheme="minorEastAsia" w:cstheme="minorEastAsia"/>
          <w:color w:val="000000" w:themeColor="text1"/>
          <w:sz w:val="32"/>
          <w:szCs w:val="32"/>
          <w:lang w:val="en-US" w:eastAsia="zh-CN"/>
          <w14:textFill>
            <w14:solidFill>
              <w14:schemeClr w14:val="tx1"/>
            </w14:solidFill>
          </w14:textFill>
        </w:rPr>
        <w:t>55.94</w:t>
      </w:r>
      <w:r>
        <w:rPr>
          <w:rFonts w:hint="eastAsia" w:ascii="仿宋_GB2312" w:eastAsia="仿宋_GB2312" w:hAnsiTheme="minorEastAsia" w:cstheme="minorEastAsia"/>
          <w:color w:val="000000" w:themeColor="text1"/>
          <w:sz w:val="32"/>
          <w:szCs w:val="32"/>
          <w14:textFill>
            <w14:solidFill>
              <w14:schemeClr w14:val="tx1"/>
            </w14:solidFill>
          </w14:textFill>
        </w:rPr>
        <w:t>万元，决算数为11</w:t>
      </w:r>
      <w:r>
        <w:rPr>
          <w:rFonts w:hint="eastAsia" w:ascii="仿宋_GB2312" w:eastAsia="仿宋_GB2312" w:hAnsiTheme="minorEastAsia" w:cstheme="minorEastAsia"/>
          <w:color w:val="000000" w:themeColor="text1"/>
          <w:sz w:val="32"/>
          <w:szCs w:val="32"/>
          <w:lang w:val="en-US" w:eastAsia="zh-CN"/>
          <w14:textFill>
            <w14:solidFill>
              <w14:schemeClr w14:val="tx1"/>
            </w14:solidFill>
          </w14:textFill>
        </w:rPr>
        <w:t>1</w:t>
      </w:r>
      <w:r>
        <w:rPr>
          <w:rFonts w:hint="eastAsia" w:ascii="仿宋_GB2312" w:eastAsia="仿宋_GB2312" w:hAnsiTheme="minorEastAsia" w:cstheme="minorEastAsia"/>
          <w:color w:val="000000" w:themeColor="text1"/>
          <w:sz w:val="32"/>
          <w:szCs w:val="32"/>
          <w14:textFill>
            <w14:solidFill>
              <w14:schemeClr w14:val="tx1"/>
            </w14:solidFill>
          </w14:textFill>
        </w:rPr>
        <w:t>.7</w:t>
      </w:r>
      <w:r>
        <w:rPr>
          <w:rFonts w:hint="eastAsia" w:ascii="仿宋_GB2312" w:eastAsia="仿宋_GB2312" w:hAnsiTheme="minorEastAsia" w:cstheme="minorEastAsia"/>
          <w:color w:val="000000" w:themeColor="text1"/>
          <w:sz w:val="32"/>
          <w:szCs w:val="32"/>
          <w:lang w:val="en-US" w:eastAsia="zh-CN"/>
          <w14:textFill>
            <w14:solidFill>
              <w14:schemeClr w14:val="tx1"/>
            </w14:solidFill>
          </w14:textFill>
        </w:rPr>
        <w:t>7</w:t>
      </w:r>
      <w:r>
        <w:rPr>
          <w:rFonts w:hint="eastAsia" w:ascii="仿宋_GB2312" w:eastAsia="仿宋_GB2312" w:hAnsiTheme="minorEastAsia" w:cstheme="minorEastAsia"/>
          <w:color w:val="000000" w:themeColor="text1"/>
          <w:sz w:val="32"/>
          <w:szCs w:val="32"/>
          <w14:textFill>
            <w14:solidFill>
              <w14:schemeClr w14:val="tx1"/>
            </w14:solidFill>
          </w14:textFill>
        </w:rPr>
        <w:t>万元，完成年初预算的</w:t>
      </w:r>
      <w:r>
        <w:rPr>
          <w:rFonts w:hint="eastAsia" w:ascii="仿宋_GB2312" w:eastAsia="仿宋_GB2312" w:hAnsiTheme="minorEastAsia" w:cstheme="minorEastAsia"/>
          <w:color w:val="000000" w:themeColor="text1"/>
          <w:sz w:val="32"/>
          <w:szCs w:val="32"/>
          <w:lang w:val="en-US" w:eastAsia="zh-CN"/>
          <w14:textFill>
            <w14:solidFill>
              <w14:schemeClr w14:val="tx1"/>
            </w14:solidFill>
          </w14:textFill>
        </w:rPr>
        <w:t>71.68</w:t>
      </w:r>
      <w:r>
        <w:rPr>
          <w:rFonts w:hint="eastAsia" w:ascii="仿宋_GB2312" w:eastAsia="仿宋_GB2312" w:hAnsiTheme="minorEastAsia" w:cstheme="minorEastAsia"/>
          <w:color w:val="000000" w:themeColor="text1"/>
          <w:sz w:val="32"/>
          <w:szCs w:val="32"/>
          <w14:textFill>
            <w14:solidFill>
              <w14:schemeClr w14:val="tx1"/>
            </w14:solidFill>
          </w14:textFill>
        </w:rPr>
        <w:t xml:space="preserve"> %。其中：一般公共服务支出年初预算数为</w:t>
      </w:r>
      <w:r>
        <w:rPr>
          <w:rFonts w:hint="eastAsia" w:ascii="仿宋_GB2312" w:eastAsia="仿宋_GB2312" w:hAnsiTheme="minorEastAsia" w:cstheme="minorEastAsia"/>
          <w:color w:val="000000" w:themeColor="text1"/>
          <w:sz w:val="32"/>
          <w:szCs w:val="32"/>
          <w:lang w:val="en-US" w:eastAsia="zh-CN"/>
          <w14:textFill>
            <w14:solidFill>
              <w14:schemeClr w14:val="tx1"/>
            </w14:solidFill>
          </w14:textFill>
        </w:rPr>
        <w:t>155.94</w:t>
      </w:r>
      <w:r>
        <w:rPr>
          <w:rFonts w:hint="eastAsia" w:ascii="仿宋_GB2312" w:eastAsia="仿宋_GB2312" w:hAnsiTheme="minorEastAsia" w:cstheme="minorEastAsia"/>
          <w:color w:val="000000" w:themeColor="text1"/>
          <w:sz w:val="32"/>
          <w:szCs w:val="32"/>
          <w14:textFill>
            <w14:solidFill>
              <w14:schemeClr w14:val="tx1"/>
            </w14:solidFill>
          </w14:textFill>
        </w:rPr>
        <w:t>元，决算数为</w:t>
      </w:r>
      <w:r>
        <w:rPr>
          <w:rFonts w:hint="eastAsia" w:ascii="仿宋_GB2312" w:eastAsia="仿宋_GB2312" w:hAnsiTheme="minorEastAsia" w:cstheme="minorEastAsia"/>
          <w:color w:val="000000" w:themeColor="text1"/>
          <w:sz w:val="32"/>
          <w:szCs w:val="32"/>
          <w:lang w:val="en-US" w:eastAsia="zh-CN"/>
          <w14:textFill>
            <w14:solidFill>
              <w14:schemeClr w14:val="tx1"/>
            </w14:solidFill>
          </w14:textFill>
        </w:rPr>
        <w:t>111.77</w:t>
      </w:r>
      <w:r>
        <w:rPr>
          <w:rFonts w:hint="eastAsia" w:ascii="仿宋_GB2312" w:eastAsia="仿宋_GB2312" w:hAnsiTheme="minorEastAsia" w:cstheme="minorEastAsia"/>
          <w:color w:val="000000" w:themeColor="text1"/>
          <w:sz w:val="32"/>
          <w:szCs w:val="32"/>
          <w14:textFill>
            <w14:solidFill>
              <w14:schemeClr w14:val="tx1"/>
            </w14:solidFill>
          </w14:textFill>
        </w:rPr>
        <w:t>万元，完成年初预算的</w:t>
      </w:r>
      <w:r>
        <w:rPr>
          <w:rFonts w:hint="eastAsia" w:ascii="仿宋_GB2312" w:eastAsia="仿宋_GB2312" w:hAnsiTheme="minorEastAsia" w:cstheme="minorEastAsia"/>
          <w:color w:val="000000" w:themeColor="text1"/>
          <w:sz w:val="32"/>
          <w:szCs w:val="32"/>
          <w:lang w:val="en-US" w:eastAsia="zh-CN"/>
          <w14:textFill>
            <w14:solidFill>
              <w14:schemeClr w14:val="tx1"/>
            </w14:solidFill>
          </w14:textFill>
        </w:rPr>
        <w:t>71.68</w:t>
      </w:r>
      <w:r>
        <w:rPr>
          <w:rFonts w:hint="eastAsia" w:ascii="仿宋_GB2312" w:eastAsia="仿宋_GB2312" w:hAnsiTheme="minorEastAsia" w:cstheme="minorEastAsia"/>
          <w:color w:val="000000" w:themeColor="text1"/>
          <w:sz w:val="32"/>
          <w:szCs w:val="32"/>
          <w14:textFill>
            <w14:solidFill>
              <w14:schemeClr w14:val="tx1"/>
            </w14:solidFill>
          </w14:textFill>
        </w:rPr>
        <w:t>%，主要原因是：</w:t>
      </w:r>
      <w:r>
        <w:rPr>
          <w:rFonts w:hint="eastAsia" w:ascii="仿宋_GB2312" w:hAnsi="仿宋" w:eastAsia="仿宋_GB2312" w:cs="仿宋"/>
          <w:color w:val="000000" w:themeColor="text1"/>
          <w:sz w:val="32"/>
          <w:szCs w:val="32"/>
          <w14:textFill>
            <w14:solidFill>
              <w14:schemeClr w14:val="tx1"/>
            </w14:solidFill>
          </w14:textFill>
        </w:rPr>
        <w:t>严格按照省市县接待标准，</w:t>
      </w:r>
      <w:r>
        <w:rPr>
          <w:rFonts w:hint="eastAsia" w:ascii="仿宋_GB2312" w:hAnsi="仿宋" w:eastAsia="仿宋_GB2312" w:cs="仿宋"/>
          <w:color w:val="000000" w:themeColor="text1"/>
          <w:sz w:val="32"/>
          <w:szCs w:val="32"/>
          <w:lang w:eastAsia="zh-CN"/>
          <w14:textFill>
            <w14:solidFill>
              <w14:schemeClr w14:val="tx1"/>
            </w14:solidFill>
          </w14:textFill>
        </w:rPr>
        <w:t>中央八项规定</w:t>
      </w:r>
      <w:r>
        <w:rPr>
          <w:rFonts w:hint="eastAsia" w:ascii="仿宋_GB2312" w:hAnsi="仿宋" w:eastAsia="仿宋_GB2312" w:cs="仿宋"/>
          <w:color w:val="000000" w:themeColor="text1"/>
          <w:sz w:val="32"/>
          <w:szCs w:val="32"/>
          <w14:textFill>
            <w14:solidFill>
              <w14:schemeClr w14:val="tx1"/>
            </w14:solidFill>
          </w14:textFill>
        </w:rPr>
        <w:t>勤俭节约</w:t>
      </w:r>
      <w:r>
        <w:rPr>
          <w:rFonts w:hint="eastAsia" w:ascii="仿宋_GB2312" w:eastAsia="仿宋_GB2312" w:hAnsiTheme="minorEastAsia" w:cstheme="minorEastAsia"/>
          <w:color w:val="000000" w:themeColor="text1"/>
          <w:sz w:val="32"/>
          <w:szCs w:val="32"/>
          <w14:textFill>
            <w14:solidFill>
              <w14:schemeClr w14:val="tx1"/>
            </w14:solidFill>
          </w14:textFill>
        </w:rPr>
        <w:t>；社会保障和就业支出决算数</w:t>
      </w:r>
      <w:r>
        <w:rPr>
          <w:rFonts w:hint="eastAsia" w:ascii="仿宋_GB2312" w:eastAsia="仿宋_GB2312" w:hAnsiTheme="minorEastAsia" w:cstheme="minorEastAsia"/>
          <w:color w:val="000000" w:themeColor="text1"/>
          <w:sz w:val="32"/>
          <w:szCs w:val="32"/>
          <w:lang w:val="en-US" w:eastAsia="zh-CN"/>
          <w14:textFill>
            <w14:solidFill>
              <w14:schemeClr w14:val="tx1"/>
            </w14:solidFill>
          </w14:textFill>
        </w:rPr>
        <w:t>0</w:t>
      </w:r>
      <w:r>
        <w:rPr>
          <w:rFonts w:hint="eastAsia" w:ascii="仿宋_GB2312" w:eastAsia="仿宋_GB2312" w:hAnsiTheme="minorEastAsia" w:cstheme="minorEastAsia"/>
          <w:color w:val="000000" w:themeColor="text1"/>
          <w:sz w:val="32"/>
          <w:szCs w:val="32"/>
          <w14:textFill>
            <w14:solidFill>
              <w14:schemeClr w14:val="tx1"/>
            </w14:solidFill>
          </w14:textFill>
        </w:rPr>
        <w:t>万元。</w:t>
      </w:r>
    </w:p>
    <w:p>
      <w:pPr>
        <w:ind w:firstLine="640" w:firstLineChars="200"/>
        <w:rPr>
          <w:rFonts w:ascii="楷体" w:hAnsi="楷体" w:eastAsia="楷体" w:cstheme="minorEastAsia"/>
          <w:bCs/>
          <w:color w:val="000000" w:themeColor="text1"/>
          <w:sz w:val="32"/>
          <w:szCs w:val="32"/>
          <w14:textFill>
            <w14:solidFill>
              <w14:schemeClr w14:val="tx1"/>
            </w14:solidFill>
          </w14:textFill>
        </w:rPr>
      </w:pPr>
      <w:r>
        <w:rPr>
          <w:rFonts w:hint="eastAsia" w:ascii="楷体" w:hAnsi="楷体" w:eastAsia="楷体" w:cstheme="minorEastAsia"/>
          <w:bCs/>
          <w:color w:val="000000" w:themeColor="text1"/>
          <w:sz w:val="32"/>
          <w:szCs w:val="32"/>
          <w14:textFill>
            <w14:solidFill>
              <w14:schemeClr w14:val="tx1"/>
            </w14:solidFill>
          </w14:textFill>
        </w:rPr>
        <w:t>四、一般公共预算财政拨款基本支出决算表公开到经济性质分类款级科目（06表）</w:t>
      </w:r>
    </w:p>
    <w:p>
      <w:pPr>
        <w:ind w:firstLine="640" w:firstLineChars="200"/>
        <w:rPr>
          <w:rFonts w:ascii="仿宋_GB2312" w:eastAsia="仿宋_GB2312" w:hAnsiTheme="minorEastAsia" w:cstheme="minorEastAsia"/>
          <w:color w:val="000000" w:themeColor="text1"/>
          <w:sz w:val="32"/>
          <w:szCs w:val="32"/>
          <w14:textFill>
            <w14:solidFill>
              <w14:schemeClr w14:val="tx1"/>
            </w14:solidFill>
          </w14:textFill>
        </w:rPr>
      </w:pPr>
      <w:r>
        <w:rPr>
          <w:rFonts w:hint="eastAsia" w:ascii="仿宋_GB2312" w:eastAsia="仿宋_GB2312" w:hAnsiTheme="minorEastAsia" w:cstheme="minorEastAsia"/>
          <w:color w:val="000000" w:themeColor="text1"/>
          <w:sz w:val="32"/>
          <w:szCs w:val="32"/>
          <w14:textFill>
            <w14:solidFill>
              <w14:schemeClr w14:val="tx1"/>
            </w14:solidFill>
          </w14:textFill>
        </w:rPr>
        <w:t>本部门</w:t>
      </w:r>
      <w:r>
        <w:rPr>
          <w:rFonts w:hint="eastAsia" w:ascii="仿宋_GB2312" w:eastAsia="仿宋_GB2312" w:hAnsiTheme="minorEastAsia" w:cstheme="minorEastAsia"/>
          <w:color w:val="000000" w:themeColor="text1"/>
          <w:sz w:val="32"/>
          <w:szCs w:val="32"/>
          <w:lang w:eastAsia="zh-CN"/>
          <w14:textFill>
            <w14:solidFill>
              <w14:schemeClr w14:val="tx1"/>
            </w14:solidFill>
          </w14:textFill>
        </w:rPr>
        <w:t>2018</w:t>
      </w:r>
      <w:r>
        <w:rPr>
          <w:rFonts w:hint="eastAsia" w:ascii="仿宋_GB2312" w:eastAsia="仿宋_GB2312" w:hAnsiTheme="minorEastAsia" w:cstheme="minorEastAsia"/>
          <w:color w:val="000000" w:themeColor="text1"/>
          <w:sz w:val="32"/>
          <w:szCs w:val="32"/>
          <w14:textFill>
            <w14:solidFill>
              <w14:schemeClr w14:val="tx1"/>
            </w14:solidFill>
          </w14:textFill>
        </w:rPr>
        <w:t>年度一般公共预算财政拨款基本支出11</w:t>
      </w:r>
      <w:r>
        <w:rPr>
          <w:rFonts w:hint="eastAsia" w:ascii="仿宋_GB2312" w:eastAsia="仿宋_GB2312" w:hAnsiTheme="minorEastAsia" w:cstheme="minorEastAsia"/>
          <w:color w:val="000000" w:themeColor="text1"/>
          <w:sz w:val="32"/>
          <w:szCs w:val="32"/>
          <w:lang w:val="en-US" w:eastAsia="zh-CN"/>
          <w14:textFill>
            <w14:solidFill>
              <w14:schemeClr w14:val="tx1"/>
            </w14:solidFill>
          </w14:textFill>
        </w:rPr>
        <w:t>1</w:t>
      </w:r>
      <w:r>
        <w:rPr>
          <w:rFonts w:hint="eastAsia" w:ascii="仿宋_GB2312" w:eastAsia="仿宋_GB2312" w:hAnsiTheme="minorEastAsia" w:cstheme="minorEastAsia"/>
          <w:color w:val="000000" w:themeColor="text1"/>
          <w:sz w:val="32"/>
          <w:szCs w:val="32"/>
          <w14:textFill>
            <w14:solidFill>
              <w14:schemeClr w14:val="tx1"/>
            </w14:solidFill>
          </w14:textFill>
        </w:rPr>
        <w:t>.7</w:t>
      </w:r>
      <w:r>
        <w:rPr>
          <w:rFonts w:hint="eastAsia" w:ascii="仿宋_GB2312" w:eastAsia="仿宋_GB2312" w:hAnsiTheme="minorEastAsia" w:cstheme="minorEastAsia"/>
          <w:color w:val="000000" w:themeColor="text1"/>
          <w:sz w:val="32"/>
          <w:szCs w:val="32"/>
          <w:lang w:val="en-US" w:eastAsia="zh-CN"/>
          <w14:textFill>
            <w14:solidFill>
              <w14:schemeClr w14:val="tx1"/>
            </w14:solidFill>
          </w14:textFill>
        </w:rPr>
        <w:t>7</w:t>
      </w:r>
      <w:r>
        <w:rPr>
          <w:rFonts w:hint="eastAsia" w:ascii="仿宋_GB2312" w:eastAsia="仿宋_GB2312" w:hAnsiTheme="minorEastAsia" w:cstheme="minorEastAsia"/>
          <w:color w:val="000000" w:themeColor="text1"/>
          <w:sz w:val="32"/>
          <w:szCs w:val="32"/>
          <w14:textFill>
            <w14:solidFill>
              <w14:schemeClr w14:val="tx1"/>
            </w14:solidFill>
          </w14:textFill>
        </w:rPr>
        <w:t>万元，其中：</w:t>
      </w:r>
    </w:p>
    <w:p>
      <w:pPr>
        <w:numPr>
          <w:ilvl w:val="0"/>
          <w:numId w:val="1"/>
        </w:numPr>
        <w:ind w:firstLine="640" w:firstLineChars="200"/>
        <w:rPr>
          <w:rFonts w:ascii="仿宋_GB2312" w:eastAsia="仿宋_GB2312" w:hAnsiTheme="minorEastAsia" w:cstheme="minorEastAsia"/>
          <w:color w:val="000000" w:themeColor="text1"/>
          <w:sz w:val="32"/>
          <w:szCs w:val="32"/>
          <w14:textFill>
            <w14:solidFill>
              <w14:schemeClr w14:val="tx1"/>
            </w14:solidFill>
          </w14:textFill>
        </w:rPr>
      </w:pPr>
      <w:r>
        <w:rPr>
          <w:rFonts w:hint="eastAsia" w:ascii="仿宋_GB2312" w:eastAsia="仿宋_GB2312" w:hAnsiTheme="minorEastAsia" w:cstheme="minorEastAsia"/>
          <w:color w:val="000000" w:themeColor="text1"/>
          <w:sz w:val="32"/>
          <w:szCs w:val="32"/>
          <w14:textFill>
            <w14:solidFill>
              <w14:schemeClr w14:val="tx1"/>
            </w14:solidFill>
          </w14:textFill>
        </w:rPr>
        <w:t>工资福利支出9</w:t>
      </w:r>
      <w:r>
        <w:rPr>
          <w:rFonts w:hint="eastAsia" w:ascii="仿宋_GB2312" w:eastAsia="仿宋_GB2312" w:hAnsiTheme="minorEastAsia" w:cstheme="minorEastAsia"/>
          <w:color w:val="000000" w:themeColor="text1"/>
          <w:sz w:val="32"/>
          <w:szCs w:val="32"/>
          <w:lang w:val="en-US" w:eastAsia="zh-CN"/>
          <w14:textFill>
            <w14:solidFill>
              <w14:schemeClr w14:val="tx1"/>
            </w14:solidFill>
          </w14:textFill>
        </w:rPr>
        <w:t>5.78</w:t>
      </w:r>
      <w:r>
        <w:rPr>
          <w:rFonts w:hint="eastAsia" w:ascii="仿宋_GB2312" w:eastAsia="仿宋_GB2312" w:hAnsiTheme="minorEastAsia" w:cstheme="minorEastAsia"/>
          <w:color w:val="000000" w:themeColor="text1"/>
          <w:sz w:val="32"/>
          <w:szCs w:val="32"/>
          <w14:textFill>
            <w14:solidFill>
              <w14:schemeClr w14:val="tx1"/>
            </w14:solidFill>
          </w14:textFill>
        </w:rPr>
        <w:t>万元，较201</w:t>
      </w:r>
      <w:r>
        <w:rPr>
          <w:rFonts w:hint="eastAsia" w:ascii="仿宋_GB2312" w:eastAsia="仿宋_GB2312" w:hAnsiTheme="minorEastAsia" w:cstheme="minorEastAsia"/>
          <w:color w:val="000000" w:themeColor="text1"/>
          <w:sz w:val="32"/>
          <w:szCs w:val="32"/>
          <w:lang w:val="en-US" w:eastAsia="zh-CN"/>
          <w14:textFill>
            <w14:solidFill>
              <w14:schemeClr w14:val="tx1"/>
            </w14:solidFill>
          </w14:textFill>
        </w:rPr>
        <w:t>7</w:t>
      </w:r>
      <w:r>
        <w:rPr>
          <w:rFonts w:hint="eastAsia" w:ascii="仿宋_GB2312" w:eastAsia="仿宋_GB2312" w:hAnsiTheme="minorEastAsia" w:cstheme="minorEastAsia"/>
          <w:color w:val="000000" w:themeColor="text1"/>
          <w:sz w:val="32"/>
          <w:szCs w:val="32"/>
          <w14:textFill>
            <w14:solidFill>
              <w14:schemeClr w14:val="tx1"/>
            </w14:solidFill>
          </w14:textFill>
        </w:rPr>
        <w:t>年</w:t>
      </w:r>
      <w:r>
        <w:rPr>
          <w:rFonts w:hint="eastAsia" w:ascii="仿宋_GB2312" w:eastAsia="仿宋_GB2312" w:hAnsiTheme="minorEastAsia" w:cstheme="minorEastAsia"/>
          <w:color w:val="000000" w:themeColor="text1"/>
          <w:sz w:val="32"/>
          <w:szCs w:val="32"/>
          <w:lang w:eastAsia="zh-CN"/>
          <w14:textFill>
            <w14:solidFill>
              <w14:schemeClr w14:val="tx1"/>
            </w14:solidFill>
          </w14:textFill>
        </w:rPr>
        <w:t>增加</w:t>
      </w:r>
      <w:r>
        <w:rPr>
          <w:rFonts w:hint="eastAsia" w:ascii="仿宋_GB2312" w:eastAsia="仿宋_GB2312" w:hAnsiTheme="minorEastAsia" w:cstheme="minorEastAsia"/>
          <w:color w:val="000000" w:themeColor="text1"/>
          <w:sz w:val="32"/>
          <w:szCs w:val="32"/>
          <w:lang w:val="en-US" w:eastAsia="zh-CN"/>
          <w14:textFill>
            <w14:solidFill>
              <w14:schemeClr w14:val="tx1"/>
            </w14:solidFill>
          </w14:textFill>
        </w:rPr>
        <w:t>1.83</w:t>
      </w:r>
      <w:r>
        <w:rPr>
          <w:rFonts w:hint="eastAsia" w:ascii="仿宋_GB2312" w:eastAsia="仿宋_GB2312" w:hAnsiTheme="minorEastAsia" w:cstheme="minorEastAsia"/>
          <w:color w:val="000000" w:themeColor="text1"/>
          <w:sz w:val="32"/>
          <w:szCs w:val="32"/>
          <w14:textFill>
            <w14:solidFill>
              <w14:schemeClr w14:val="tx1"/>
            </w14:solidFill>
          </w14:textFill>
        </w:rPr>
        <w:t>万元，</w:t>
      </w:r>
      <w:r>
        <w:rPr>
          <w:rFonts w:hint="eastAsia" w:ascii="仿宋_GB2312" w:eastAsia="仿宋_GB2312" w:hAnsiTheme="minorEastAsia" w:cstheme="minorEastAsia"/>
          <w:color w:val="000000" w:themeColor="text1"/>
          <w:sz w:val="32"/>
          <w:szCs w:val="32"/>
          <w:lang w:eastAsia="zh-CN"/>
          <w14:textFill>
            <w14:solidFill>
              <w14:schemeClr w14:val="tx1"/>
            </w14:solidFill>
          </w14:textFill>
        </w:rPr>
        <w:t>增长</w:t>
      </w:r>
      <w:r>
        <w:rPr>
          <w:rFonts w:hint="eastAsia" w:ascii="仿宋_GB2312" w:eastAsia="仿宋_GB2312" w:hAnsiTheme="minorEastAsia" w:cstheme="minorEastAsia"/>
          <w:color w:val="000000" w:themeColor="text1"/>
          <w:sz w:val="32"/>
          <w:szCs w:val="32"/>
          <w:lang w:val="en-US" w:eastAsia="zh-CN"/>
          <w14:textFill>
            <w14:solidFill>
              <w14:schemeClr w14:val="tx1"/>
            </w14:solidFill>
          </w14:textFill>
        </w:rPr>
        <w:t>1.94</w:t>
      </w:r>
      <w:r>
        <w:rPr>
          <w:rFonts w:hint="eastAsia" w:ascii="仿宋_GB2312" w:eastAsia="仿宋_GB2312" w:hAnsiTheme="minorEastAsia" w:cstheme="minorEastAsia"/>
          <w:color w:val="000000" w:themeColor="text1"/>
          <w:sz w:val="32"/>
          <w:szCs w:val="32"/>
          <w14:textFill>
            <w14:solidFill>
              <w14:schemeClr w14:val="tx1"/>
            </w14:solidFill>
          </w14:textFill>
        </w:rPr>
        <w:t>%，主要原因是：</w:t>
      </w:r>
      <w:r>
        <w:rPr>
          <w:rFonts w:hint="eastAsia" w:ascii="仿宋_GB2312" w:eastAsia="仿宋_GB2312" w:hAnsiTheme="minorEastAsia" w:cstheme="minorEastAsia"/>
          <w:color w:val="000000" w:themeColor="text1"/>
          <w:sz w:val="32"/>
          <w:szCs w:val="32"/>
          <w:lang w:eastAsia="zh-CN"/>
          <w14:textFill>
            <w14:solidFill>
              <w14:schemeClr w14:val="tx1"/>
            </w14:solidFill>
          </w14:textFill>
        </w:rPr>
        <w:t>每年调资增加的工资</w:t>
      </w:r>
      <w:r>
        <w:rPr>
          <w:rFonts w:hint="eastAsia" w:ascii="仿宋_GB2312" w:eastAsia="仿宋_GB2312" w:hAnsiTheme="minorEastAsia" w:cstheme="minorEastAsia"/>
          <w:color w:val="000000" w:themeColor="text1"/>
          <w:sz w:val="32"/>
          <w:szCs w:val="32"/>
          <w14:textFill>
            <w14:solidFill>
              <w14:schemeClr w14:val="tx1"/>
            </w14:solidFill>
          </w14:textFill>
        </w:rPr>
        <w:t>。</w:t>
      </w:r>
    </w:p>
    <w:p>
      <w:pPr>
        <w:ind w:firstLine="640" w:firstLineChars="200"/>
        <w:rPr>
          <w:rFonts w:hint="eastAsia" w:ascii="仿宋_GB2312" w:hAnsi="仿宋" w:eastAsia="仿宋_GB2312" w:cs="仿宋"/>
          <w:color w:val="000000" w:themeColor="text1"/>
          <w:sz w:val="32"/>
          <w:szCs w:val="32"/>
          <w:lang w:eastAsia="zh-CN"/>
          <w14:textFill>
            <w14:solidFill>
              <w14:schemeClr w14:val="tx1"/>
            </w14:solidFill>
          </w14:textFill>
        </w:rPr>
      </w:pPr>
      <w:r>
        <w:rPr>
          <w:rFonts w:hint="eastAsia" w:ascii="仿宋_GB2312" w:eastAsia="仿宋_GB2312" w:hAnsiTheme="minorEastAsia" w:cstheme="minorEastAsia"/>
          <w:color w:val="000000" w:themeColor="text1"/>
          <w:sz w:val="32"/>
          <w:szCs w:val="32"/>
          <w14:textFill>
            <w14:solidFill>
              <w14:schemeClr w14:val="tx1"/>
            </w14:solidFill>
          </w14:textFill>
        </w:rPr>
        <w:t>（二）商品和服务支出</w:t>
      </w:r>
      <w:r>
        <w:rPr>
          <w:rFonts w:hint="eastAsia" w:ascii="仿宋_GB2312" w:eastAsia="仿宋_GB2312" w:hAnsiTheme="minorEastAsia" w:cstheme="minorEastAsia"/>
          <w:color w:val="000000" w:themeColor="text1"/>
          <w:sz w:val="32"/>
          <w:szCs w:val="32"/>
          <w:lang w:val="en-US" w:eastAsia="zh-CN"/>
          <w14:textFill>
            <w14:solidFill>
              <w14:schemeClr w14:val="tx1"/>
            </w14:solidFill>
          </w14:textFill>
        </w:rPr>
        <w:t>15.75</w:t>
      </w:r>
      <w:r>
        <w:rPr>
          <w:rFonts w:hint="eastAsia" w:ascii="仿宋_GB2312" w:eastAsia="仿宋_GB2312" w:hAnsiTheme="minorEastAsia" w:cstheme="minorEastAsia"/>
          <w:color w:val="000000" w:themeColor="text1"/>
          <w:sz w:val="32"/>
          <w:szCs w:val="32"/>
          <w14:textFill>
            <w14:solidFill>
              <w14:schemeClr w14:val="tx1"/>
            </w14:solidFill>
          </w14:textFill>
        </w:rPr>
        <w:t>万元，较201</w:t>
      </w:r>
      <w:r>
        <w:rPr>
          <w:rFonts w:hint="eastAsia" w:ascii="仿宋_GB2312" w:eastAsia="仿宋_GB2312" w:hAnsiTheme="minorEastAsia" w:cstheme="minorEastAsia"/>
          <w:color w:val="000000" w:themeColor="text1"/>
          <w:sz w:val="32"/>
          <w:szCs w:val="32"/>
          <w:lang w:val="en-US" w:eastAsia="zh-CN"/>
          <w14:textFill>
            <w14:solidFill>
              <w14:schemeClr w14:val="tx1"/>
            </w14:solidFill>
          </w14:textFill>
        </w:rPr>
        <w:t>7</w:t>
      </w:r>
      <w:r>
        <w:rPr>
          <w:rFonts w:hint="eastAsia" w:ascii="仿宋_GB2312" w:eastAsia="仿宋_GB2312" w:hAnsiTheme="minorEastAsia" w:cstheme="minorEastAsia"/>
          <w:color w:val="000000" w:themeColor="text1"/>
          <w:sz w:val="32"/>
          <w:szCs w:val="32"/>
          <w14:textFill>
            <w14:solidFill>
              <w14:schemeClr w14:val="tx1"/>
            </w14:solidFill>
          </w14:textFill>
        </w:rPr>
        <w:t>年</w:t>
      </w:r>
      <w:r>
        <w:rPr>
          <w:rFonts w:hint="eastAsia" w:ascii="仿宋_GB2312" w:eastAsia="仿宋_GB2312" w:hAnsiTheme="minorEastAsia" w:cstheme="minorEastAsia"/>
          <w:color w:val="000000" w:themeColor="text1"/>
          <w:sz w:val="32"/>
          <w:szCs w:val="32"/>
          <w:lang w:eastAsia="zh-CN"/>
          <w14:textFill>
            <w14:solidFill>
              <w14:schemeClr w14:val="tx1"/>
            </w14:solidFill>
          </w14:textFill>
        </w:rPr>
        <w:t>减少</w:t>
      </w:r>
      <w:r>
        <w:rPr>
          <w:rFonts w:hint="eastAsia" w:ascii="仿宋_GB2312" w:eastAsia="仿宋_GB2312" w:hAnsiTheme="minorEastAsia" w:cstheme="minorEastAsia"/>
          <w:color w:val="000000" w:themeColor="text1"/>
          <w:sz w:val="32"/>
          <w:szCs w:val="32"/>
          <w:lang w:val="en-US" w:eastAsia="zh-CN"/>
          <w14:textFill>
            <w14:solidFill>
              <w14:schemeClr w14:val="tx1"/>
            </w14:solidFill>
          </w14:textFill>
        </w:rPr>
        <w:t>2.7</w:t>
      </w:r>
      <w:r>
        <w:rPr>
          <w:rFonts w:hint="eastAsia" w:ascii="仿宋_GB2312" w:eastAsia="仿宋_GB2312" w:hAnsiTheme="minorEastAsia" w:cstheme="minorEastAsia"/>
          <w:color w:val="000000" w:themeColor="text1"/>
          <w:sz w:val="32"/>
          <w:szCs w:val="32"/>
          <w14:textFill>
            <w14:solidFill>
              <w14:schemeClr w14:val="tx1"/>
            </w14:solidFill>
          </w14:textFill>
        </w:rPr>
        <w:t>万元，</w:t>
      </w:r>
      <w:r>
        <w:rPr>
          <w:rFonts w:hint="eastAsia" w:ascii="仿宋_GB2312" w:eastAsia="仿宋_GB2312" w:hAnsiTheme="minorEastAsia" w:cstheme="minorEastAsia"/>
          <w:color w:val="000000" w:themeColor="text1"/>
          <w:sz w:val="32"/>
          <w:szCs w:val="32"/>
          <w:lang w:eastAsia="zh-CN"/>
          <w14:textFill>
            <w14:solidFill>
              <w14:schemeClr w14:val="tx1"/>
            </w14:solidFill>
          </w14:textFill>
        </w:rPr>
        <w:t>下降</w:t>
      </w:r>
      <w:r>
        <w:rPr>
          <w:rFonts w:hint="eastAsia" w:ascii="仿宋_GB2312" w:eastAsia="仿宋_GB2312" w:hAnsiTheme="minorEastAsia" w:cstheme="minorEastAsia"/>
          <w:color w:val="000000" w:themeColor="text1"/>
          <w:sz w:val="32"/>
          <w:szCs w:val="32"/>
          <w:lang w:val="en-US" w:eastAsia="zh-CN"/>
          <w14:textFill>
            <w14:solidFill>
              <w14:schemeClr w14:val="tx1"/>
            </w14:solidFill>
          </w14:textFill>
        </w:rPr>
        <w:t>14.63</w:t>
      </w:r>
      <w:r>
        <w:rPr>
          <w:rFonts w:hint="eastAsia" w:ascii="仿宋_GB2312" w:eastAsia="仿宋_GB2312" w:hAnsiTheme="minorEastAsia" w:cstheme="minorEastAsia"/>
          <w:color w:val="000000" w:themeColor="text1"/>
          <w:sz w:val="32"/>
          <w:szCs w:val="32"/>
          <w14:textFill>
            <w14:solidFill>
              <w14:schemeClr w14:val="tx1"/>
            </w14:solidFill>
          </w14:textFill>
        </w:rPr>
        <w:t>%，主要原因是：</w:t>
      </w:r>
      <w:r>
        <w:rPr>
          <w:rFonts w:hint="eastAsia" w:ascii="仿宋_GB2312" w:hAnsi="仿宋" w:eastAsia="仿宋_GB2312" w:cs="仿宋"/>
          <w:color w:val="000000" w:themeColor="text1"/>
          <w:sz w:val="32"/>
          <w:szCs w:val="32"/>
          <w14:textFill>
            <w14:solidFill>
              <w14:schemeClr w14:val="tx1"/>
            </w14:solidFill>
          </w14:textFill>
        </w:rPr>
        <w:t>严格按照省市县接待标准，</w:t>
      </w:r>
      <w:r>
        <w:rPr>
          <w:rFonts w:hint="eastAsia" w:ascii="仿宋_GB2312" w:hAnsi="仿宋" w:eastAsia="仿宋_GB2312" w:cs="仿宋"/>
          <w:color w:val="000000" w:themeColor="text1"/>
          <w:sz w:val="32"/>
          <w:szCs w:val="32"/>
          <w:lang w:eastAsia="zh-CN"/>
          <w14:textFill>
            <w14:solidFill>
              <w14:schemeClr w14:val="tx1"/>
            </w14:solidFill>
          </w14:textFill>
        </w:rPr>
        <w:t>中央八项规定</w:t>
      </w:r>
      <w:r>
        <w:rPr>
          <w:rFonts w:hint="eastAsia" w:ascii="仿宋_GB2312" w:hAnsi="仿宋" w:eastAsia="仿宋_GB2312" w:cs="仿宋"/>
          <w:color w:val="000000" w:themeColor="text1"/>
          <w:sz w:val="32"/>
          <w:szCs w:val="32"/>
          <w14:textFill>
            <w14:solidFill>
              <w14:schemeClr w14:val="tx1"/>
            </w14:solidFill>
          </w14:textFill>
        </w:rPr>
        <w:t>勤俭节约</w:t>
      </w:r>
      <w:r>
        <w:rPr>
          <w:rFonts w:hint="eastAsia" w:ascii="仿宋_GB2312" w:hAnsi="仿宋" w:eastAsia="仿宋_GB2312" w:cs="仿宋"/>
          <w:color w:val="000000" w:themeColor="text1"/>
          <w:sz w:val="32"/>
          <w:szCs w:val="32"/>
          <w:lang w:eastAsia="zh-CN"/>
          <w14:textFill>
            <w14:solidFill>
              <w14:schemeClr w14:val="tx1"/>
            </w14:solidFill>
          </w14:textFill>
        </w:rPr>
        <w:t>。</w:t>
      </w:r>
    </w:p>
    <w:p>
      <w:pPr>
        <w:ind w:firstLine="640" w:firstLineChars="200"/>
        <w:rPr>
          <w:rFonts w:hint="eastAsia" w:ascii="仿宋_GB2312" w:eastAsia="仿宋_GB2312" w:hAnsiTheme="minorEastAsia" w:cstheme="minorEastAsia"/>
          <w:color w:val="000000" w:themeColor="text1"/>
          <w:sz w:val="32"/>
          <w:szCs w:val="32"/>
          <w:lang w:eastAsia="zh-CN"/>
          <w14:textFill>
            <w14:solidFill>
              <w14:schemeClr w14:val="tx1"/>
            </w14:solidFill>
          </w14:textFill>
        </w:rPr>
      </w:pPr>
      <w:r>
        <w:rPr>
          <w:rFonts w:hint="eastAsia" w:ascii="仿宋_GB2312" w:eastAsia="仿宋_GB2312" w:hAnsiTheme="minorEastAsia" w:cstheme="minorEastAsia"/>
          <w:color w:val="000000" w:themeColor="text1"/>
          <w:sz w:val="32"/>
          <w:szCs w:val="32"/>
          <w14:textFill>
            <w14:solidFill>
              <w14:schemeClr w14:val="tx1"/>
            </w14:solidFill>
          </w14:textFill>
        </w:rPr>
        <w:t>（三）对个人和家庭补助支出0.</w:t>
      </w:r>
      <w:r>
        <w:rPr>
          <w:rFonts w:hint="eastAsia" w:ascii="仿宋_GB2312" w:eastAsia="仿宋_GB2312" w:hAnsiTheme="minorEastAsia" w:cstheme="minorEastAsia"/>
          <w:color w:val="000000" w:themeColor="text1"/>
          <w:sz w:val="32"/>
          <w:szCs w:val="32"/>
          <w:lang w:val="en-US" w:eastAsia="zh-CN"/>
          <w14:textFill>
            <w14:solidFill>
              <w14:schemeClr w14:val="tx1"/>
            </w14:solidFill>
          </w14:textFill>
        </w:rPr>
        <w:t>24</w:t>
      </w:r>
      <w:r>
        <w:rPr>
          <w:rFonts w:hint="eastAsia" w:ascii="仿宋_GB2312" w:eastAsia="仿宋_GB2312" w:hAnsiTheme="minorEastAsia" w:cstheme="minorEastAsia"/>
          <w:color w:val="000000" w:themeColor="text1"/>
          <w:sz w:val="32"/>
          <w:szCs w:val="32"/>
          <w14:textFill>
            <w14:solidFill>
              <w14:schemeClr w14:val="tx1"/>
            </w14:solidFill>
          </w14:textFill>
        </w:rPr>
        <w:t>万元，较201</w:t>
      </w:r>
      <w:r>
        <w:rPr>
          <w:rFonts w:hint="eastAsia" w:ascii="仿宋_GB2312" w:eastAsia="仿宋_GB2312" w:hAnsiTheme="minorEastAsia" w:cstheme="minorEastAsia"/>
          <w:color w:val="000000" w:themeColor="text1"/>
          <w:sz w:val="32"/>
          <w:szCs w:val="32"/>
          <w:lang w:val="en-US" w:eastAsia="zh-CN"/>
          <w14:textFill>
            <w14:solidFill>
              <w14:schemeClr w14:val="tx1"/>
            </w14:solidFill>
          </w14:textFill>
        </w:rPr>
        <w:t>7</w:t>
      </w:r>
      <w:r>
        <w:rPr>
          <w:rFonts w:hint="eastAsia" w:ascii="仿宋_GB2312" w:eastAsia="仿宋_GB2312" w:hAnsiTheme="minorEastAsia" w:cstheme="minorEastAsia"/>
          <w:color w:val="000000" w:themeColor="text1"/>
          <w:sz w:val="32"/>
          <w:szCs w:val="32"/>
          <w14:textFill>
            <w14:solidFill>
              <w14:schemeClr w14:val="tx1"/>
            </w14:solidFill>
          </w14:textFill>
        </w:rPr>
        <w:t>年减少0.</w:t>
      </w:r>
      <w:r>
        <w:rPr>
          <w:rFonts w:hint="eastAsia" w:ascii="仿宋_GB2312" w:eastAsia="仿宋_GB2312" w:hAnsiTheme="minorEastAsia" w:cstheme="minorEastAsia"/>
          <w:color w:val="000000" w:themeColor="text1"/>
          <w:sz w:val="32"/>
          <w:szCs w:val="32"/>
          <w:lang w:val="en-US" w:eastAsia="zh-CN"/>
          <w14:textFill>
            <w14:solidFill>
              <w14:schemeClr w14:val="tx1"/>
            </w14:solidFill>
          </w14:textFill>
        </w:rPr>
        <w:t>02</w:t>
      </w:r>
      <w:r>
        <w:rPr>
          <w:rFonts w:hint="eastAsia" w:ascii="仿宋_GB2312" w:eastAsia="仿宋_GB2312" w:hAnsiTheme="minorEastAsia" w:cstheme="minorEastAsia"/>
          <w:color w:val="000000" w:themeColor="text1"/>
          <w:sz w:val="32"/>
          <w:szCs w:val="32"/>
          <w14:textFill>
            <w14:solidFill>
              <w14:schemeClr w14:val="tx1"/>
            </w14:solidFill>
          </w14:textFill>
        </w:rPr>
        <w:t>万元，下降</w:t>
      </w:r>
      <w:r>
        <w:rPr>
          <w:rFonts w:hint="eastAsia" w:ascii="仿宋_GB2312" w:eastAsia="仿宋_GB2312" w:hAnsiTheme="minorEastAsia" w:cstheme="minorEastAsia"/>
          <w:color w:val="000000" w:themeColor="text1"/>
          <w:sz w:val="32"/>
          <w:szCs w:val="32"/>
          <w:lang w:val="en-US" w:eastAsia="zh-CN"/>
          <w14:textFill>
            <w14:solidFill>
              <w14:schemeClr w14:val="tx1"/>
            </w14:solidFill>
          </w14:textFill>
        </w:rPr>
        <w:t>9.1</w:t>
      </w:r>
      <w:r>
        <w:rPr>
          <w:rFonts w:hint="eastAsia" w:ascii="仿宋_GB2312" w:eastAsia="仿宋_GB2312" w:hAnsiTheme="minorEastAsia" w:cstheme="minorEastAsia"/>
          <w:color w:val="000000" w:themeColor="text1"/>
          <w:sz w:val="32"/>
          <w:szCs w:val="32"/>
          <w14:textFill>
            <w14:solidFill>
              <w14:schemeClr w14:val="tx1"/>
            </w14:solidFill>
          </w14:textFill>
        </w:rPr>
        <w:t>%，主要原因是：</w:t>
      </w:r>
      <w:r>
        <w:rPr>
          <w:rFonts w:hint="eastAsia" w:ascii="仿宋_GB2312" w:eastAsia="仿宋_GB2312" w:hAnsiTheme="minorEastAsia" w:cstheme="minorEastAsia"/>
          <w:color w:val="000000" w:themeColor="text1"/>
          <w:sz w:val="32"/>
          <w:szCs w:val="32"/>
          <w:lang w:eastAsia="zh-CN"/>
          <w14:textFill>
            <w14:solidFill>
              <w14:schemeClr w14:val="tx1"/>
            </w14:solidFill>
          </w14:textFill>
        </w:rPr>
        <w:t>减少独生子女奖励金。</w:t>
      </w:r>
    </w:p>
    <w:p>
      <w:pPr>
        <w:ind w:firstLine="640" w:firstLineChars="200"/>
        <w:rPr>
          <w:rFonts w:ascii="仿宋_GB2312" w:eastAsia="仿宋_GB2312" w:hAnsiTheme="minorEastAsia" w:cstheme="minorEastAsia"/>
          <w:color w:val="000000" w:themeColor="text1"/>
          <w:sz w:val="32"/>
          <w:szCs w:val="32"/>
          <w14:textFill>
            <w14:solidFill>
              <w14:schemeClr w14:val="tx1"/>
            </w14:solidFill>
          </w14:textFill>
        </w:rPr>
      </w:pPr>
      <w:r>
        <w:rPr>
          <w:rFonts w:hint="eastAsia" w:ascii="仿宋_GB2312" w:eastAsia="仿宋_GB2312" w:hAnsiTheme="minorEastAsia" w:cstheme="minorEastAsia"/>
          <w:color w:val="000000" w:themeColor="text1"/>
          <w:sz w:val="32"/>
          <w:szCs w:val="32"/>
          <w14:textFill>
            <w14:solidFill>
              <w14:schemeClr w14:val="tx1"/>
            </w14:solidFill>
          </w14:textFill>
        </w:rPr>
        <w:t>（四）资本性支出</w:t>
      </w:r>
      <w:r>
        <w:rPr>
          <w:rFonts w:hint="eastAsia" w:ascii="仿宋_GB2312" w:eastAsia="仿宋_GB2312" w:hAnsiTheme="minorEastAsia" w:cstheme="minorEastAsia"/>
          <w:color w:val="000000" w:themeColor="text1"/>
          <w:sz w:val="32"/>
          <w:szCs w:val="32"/>
          <w:lang w:val="en-US" w:eastAsia="zh-CN"/>
          <w14:textFill>
            <w14:solidFill>
              <w14:schemeClr w14:val="tx1"/>
            </w14:solidFill>
          </w14:textFill>
        </w:rPr>
        <w:t>0</w:t>
      </w:r>
      <w:r>
        <w:rPr>
          <w:rFonts w:hint="eastAsia" w:ascii="仿宋_GB2312" w:eastAsia="仿宋_GB2312" w:hAnsiTheme="minorEastAsia" w:cstheme="minorEastAsia"/>
          <w:color w:val="000000" w:themeColor="text1"/>
          <w:sz w:val="32"/>
          <w:szCs w:val="32"/>
          <w14:textFill>
            <w14:solidFill>
              <w14:schemeClr w14:val="tx1"/>
            </w14:solidFill>
          </w14:textFill>
        </w:rPr>
        <w:t>万元，较201</w:t>
      </w:r>
      <w:r>
        <w:rPr>
          <w:rFonts w:hint="eastAsia" w:ascii="仿宋_GB2312" w:eastAsia="仿宋_GB2312" w:hAnsiTheme="minorEastAsia" w:cstheme="minorEastAsia"/>
          <w:color w:val="000000" w:themeColor="text1"/>
          <w:sz w:val="32"/>
          <w:szCs w:val="32"/>
          <w:lang w:val="en-US" w:eastAsia="zh-CN"/>
          <w14:textFill>
            <w14:solidFill>
              <w14:schemeClr w14:val="tx1"/>
            </w14:solidFill>
          </w14:textFill>
        </w:rPr>
        <w:t>7</w:t>
      </w:r>
      <w:r>
        <w:rPr>
          <w:rFonts w:hint="eastAsia" w:ascii="仿宋_GB2312" w:eastAsia="仿宋_GB2312" w:hAnsiTheme="minorEastAsia" w:cstheme="minorEastAsia"/>
          <w:color w:val="000000" w:themeColor="text1"/>
          <w:sz w:val="32"/>
          <w:szCs w:val="32"/>
          <w14:textFill>
            <w14:solidFill>
              <w14:schemeClr w14:val="tx1"/>
            </w14:solidFill>
          </w14:textFill>
        </w:rPr>
        <w:t>年</w:t>
      </w:r>
      <w:r>
        <w:rPr>
          <w:rFonts w:hint="eastAsia" w:ascii="仿宋_GB2312" w:eastAsia="仿宋_GB2312" w:hAnsiTheme="minorEastAsia" w:cstheme="minorEastAsia"/>
          <w:color w:val="000000" w:themeColor="text1"/>
          <w:sz w:val="32"/>
          <w:szCs w:val="32"/>
          <w:lang w:eastAsia="zh-CN"/>
          <w14:textFill>
            <w14:solidFill>
              <w14:schemeClr w14:val="tx1"/>
            </w14:solidFill>
          </w14:textFill>
        </w:rPr>
        <w:t>减少</w:t>
      </w:r>
      <w:r>
        <w:rPr>
          <w:rFonts w:hint="eastAsia" w:ascii="仿宋_GB2312" w:eastAsia="仿宋_GB2312" w:hAnsiTheme="minorEastAsia" w:cstheme="minorEastAsia"/>
          <w:color w:val="000000" w:themeColor="text1"/>
          <w:sz w:val="32"/>
          <w:szCs w:val="32"/>
          <w:lang w:val="en-US" w:eastAsia="zh-CN"/>
          <w14:textFill>
            <w14:solidFill>
              <w14:schemeClr w14:val="tx1"/>
            </w14:solidFill>
          </w14:textFill>
        </w:rPr>
        <w:t>1.14</w:t>
      </w:r>
      <w:r>
        <w:rPr>
          <w:rFonts w:hint="eastAsia" w:ascii="仿宋_GB2312" w:eastAsia="仿宋_GB2312" w:hAnsiTheme="minorEastAsia" w:cstheme="minorEastAsia"/>
          <w:color w:val="000000" w:themeColor="text1"/>
          <w:sz w:val="32"/>
          <w:szCs w:val="32"/>
          <w14:textFill>
            <w14:solidFill>
              <w14:schemeClr w14:val="tx1"/>
            </w14:solidFill>
          </w14:textFill>
        </w:rPr>
        <w:t>万元，主要原因是：</w:t>
      </w:r>
      <w:r>
        <w:rPr>
          <w:rFonts w:hint="eastAsia" w:ascii="仿宋_GB2312" w:eastAsia="仿宋_GB2312" w:hAnsiTheme="minorEastAsia" w:cstheme="minorEastAsia"/>
          <w:color w:val="000000" w:themeColor="text1"/>
          <w:sz w:val="32"/>
          <w:szCs w:val="32"/>
          <w:lang w:val="en-US" w:eastAsia="zh-CN"/>
          <w14:textFill>
            <w14:solidFill>
              <w14:schemeClr w14:val="tx1"/>
            </w14:solidFill>
          </w14:textFill>
        </w:rPr>
        <w:t>2018年度</w:t>
      </w:r>
      <w:r>
        <w:rPr>
          <w:rFonts w:hint="eastAsia" w:ascii="仿宋_GB2312" w:eastAsia="仿宋_GB2312" w:hAnsiTheme="minorEastAsia" w:cstheme="minorEastAsia"/>
          <w:color w:val="000000" w:themeColor="text1"/>
          <w:sz w:val="32"/>
          <w:szCs w:val="32"/>
          <w:lang w:eastAsia="zh-CN"/>
          <w14:textFill>
            <w14:solidFill>
              <w14:schemeClr w14:val="tx1"/>
            </w14:solidFill>
          </w14:textFill>
        </w:rPr>
        <w:t>未</w:t>
      </w:r>
      <w:r>
        <w:rPr>
          <w:rFonts w:hint="eastAsia" w:ascii="仿宋_GB2312" w:eastAsia="仿宋_GB2312" w:hAnsiTheme="minorEastAsia" w:cstheme="minorEastAsia"/>
          <w:color w:val="000000" w:themeColor="text1"/>
          <w:sz w:val="32"/>
          <w:szCs w:val="32"/>
          <w14:textFill>
            <w14:solidFill>
              <w14:schemeClr w14:val="tx1"/>
            </w14:solidFill>
          </w14:textFill>
        </w:rPr>
        <w:t>购置无形资产和固定资产。</w:t>
      </w:r>
    </w:p>
    <w:p>
      <w:pPr>
        <w:ind w:firstLine="640" w:firstLineChars="200"/>
        <w:rPr>
          <w:rFonts w:ascii="楷体" w:hAnsi="楷体" w:eastAsia="楷体" w:cstheme="minorEastAsia"/>
          <w:b/>
          <w:color w:val="000000" w:themeColor="text1"/>
          <w:sz w:val="32"/>
          <w:szCs w:val="32"/>
          <w14:textFill>
            <w14:solidFill>
              <w14:schemeClr w14:val="tx1"/>
            </w14:solidFill>
          </w14:textFill>
        </w:rPr>
      </w:pPr>
      <w:r>
        <w:rPr>
          <w:rFonts w:hint="eastAsia" w:ascii="楷体" w:hAnsi="楷体" w:eastAsia="楷体" w:cstheme="minorEastAsia"/>
          <w:bCs/>
          <w:color w:val="000000" w:themeColor="text1"/>
          <w:sz w:val="32"/>
          <w:szCs w:val="32"/>
          <w14:textFill>
            <w14:solidFill>
              <w14:schemeClr w14:val="tx1"/>
            </w14:solidFill>
          </w14:textFill>
        </w:rPr>
        <w:t>五、一般公共预算财政拨款“三公”经费支出决算情况说明</w:t>
      </w:r>
    </w:p>
    <w:p>
      <w:pPr>
        <w:spacing w:line="360" w:lineRule="auto"/>
        <w:ind w:firstLine="640" w:firstLineChars="200"/>
        <w:rPr>
          <w:rFonts w:ascii="仿宋_GB2312" w:eastAsia="仿宋_GB2312" w:hAnsiTheme="minorEastAsia" w:cstheme="minorEastAsia"/>
          <w:color w:val="000000" w:themeColor="text1"/>
          <w:sz w:val="32"/>
          <w:szCs w:val="32"/>
          <w14:textFill>
            <w14:solidFill>
              <w14:schemeClr w14:val="tx1"/>
            </w14:solidFill>
          </w14:textFill>
        </w:rPr>
      </w:pPr>
      <w:r>
        <w:rPr>
          <w:rFonts w:hint="eastAsia" w:ascii="仿宋_GB2312" w:eastAsia="仿宋_GB2312" w:hAnsiTheme="minorEastAsia" w:cstheme="minorEastAsia"/>
          <w:color w:val="000000" w:themeColor="text1"/>
          <w:sz w:val="32"/>
          <w:szCs w:val="32"/>
          <w14:textFill>
            <w14:solidFill>
              <w14:schemeClr w14:val="tx1"/>
            </w14:solidFill>
          </w14:textFill>
        </w:rPr>
        <w:t>本部门</w:t>
      </w:r>
      <w:r>
        <w:rPr>
          <w:rFonts w:hint="eastAsia" w:ascii="仿宋_GB2312" w:eastAsia="仿宋_GB2312" w:hAnsiTheme="minorEastAsia" w:cstheme="minorEastAsia"/>
          <w:color w:val="000000" w:themeColor="text1"/>
          <w:sz w:val="32"/>
          <w:szCs w:val="32"/>
          <w:lang w:eastAsia="zh-CN"/>
          <w14:textFill>
            <w14:solidFill>
              <w14:schemeClr w14:val="tx1"/>
            </w14:solidFill>
          </w14:textFill>
        </w:rPr>
        <w:t>2018</w:t>
      </w:r>
      <w:r>
        <w:rPr>
          <w:rFonts w:hint="eastAsia" w:ascii="仿宋_GB2312" w:eastAsia="仿宋_GB2312" w:hAnsiTheme="minorEastAsia" w:cstheme="minorEastAsia"/>
          <w:color w:val="000000" w:themeColor="text1"/>
          <w:sz w:val="32"/>
          <w:szCs w:val="32"/>
          <w14:textFill>
            <w14:solidFill>
              <w14:schemeClr w14:val="tx1"/>
            </w14:solidFill>
          </w14:textFill>
        </w:rPr>
        <w:t>年度一般公共预算财政拨款“三公”经费支出年初预算数为0万元，决算数为0万元，完成预算的0%，决算数较201</w:t>
      </w:r>
      <w:r>
        <w:rPr>
          <w:rFonts w:hint="eastAsia" w:ascii="仿宋_GB2312" w:eastAsia="仿宋_GB2312" w:hAnsiTheme="minorEastAsia" w:cstheme="minorEastAsia"/>
          <w:color w:val="000000" w:themeColor="text1"/>
          <w:sz w:val="32"/>
          <w:szCs w:val="32"/>
          <w:lang w:val="en-US" w:eastAsia="zh-CN"/>
          <w14:textFill>
            <w14:solidFill>
              <w14:schemeClr w14:val="tx1"/>
            </w14:solidFill>
          </w14:textFill>
        </w:rPr>
        <w:t>7</w:t>
      </w:r>
      <w:r>
        <w:rPr>
          <w:rFonts w:hint="eastAsia" w:ascii="仿宋_GB2312" w:eastAsia="仿宋_GB2312" w:hAnsiTheme="minorEastAsia" w:cstheme="minorEastAsia"/>
          <w:color w:val="000000" w:themeColor="text1"/>
          <w:sz w:val="32"/>
          <w:szCs w:val="32"/>
          <w14:textFill>
            <w14:solidFill>
              <w14:schemeClr w14:val="tx1"/>
            </w14:solidFill>
          </w14:textFill>
        </w:rPr>
        <w:t>年减少0万元，下降0%，其中：</w:t>
      </w:r>
    </w:p>
    <w:p>
      <w:pPr>
        <w:numPr>
          <w:ilvl w:val="0"/>
          <w:numId w:val="2"/>
        </w:numPr>
        <w:spacing w:line="360" w:lineRule="auto"/>
        <w:ind w:firstLine="640" w:firstLineChars="200"/>
        <w:rPr>
          <w:rFonts w:ascii="仿宋_GB2312" w:eastAsia="仿宋_GB2312" w:hAnsiTheme="minorEastAsia" w:cstheme="minorEastAsia"/>
          <w:color w:val="000000" w:themeColor="text1"/>
          <w:sz w:val="32"/>
          <w:szCs w:val="32"/>
          <w14:textFill>
            <w14:solidFill>
              <w14:schemeClr w14:val="tx1"/>
            </w14:solidFill>
          </w14:textFill>
        </w:rPr>
      </w:pPr>
      <w:r>
        <w:rPr>
          <w:rFonts w:hint="eastAsia" w:ascii="仿宋_GB2312" w:eastAsia="仿宋_GB2312" w:hAnsiTheme="minorEastAsia" w:cstheme="minorEastAsia"/>
          <w:color w:val="000000" w:themeColor="text1"/>
          <w:sz w:val="32"/>
          <w:szCs w:val="32"/>
          <w14:textFill>
            <w14:solidFill>
              <w14:schemeClr w14:val="tx1"/>
            </w14:solidFill>
          </w14:textFill>
        </w:rPr>
        <w:t>因公出国（境）支出年初预算数为0万元，决算数为0万元，完成预算的0%，因公出国（境）团组数为0，人数为0。决算数较201</w:t>
      </w:r>
      <w:r>
        <w:rPr>
          <w:rFonts w:hint="eastAsia" w:ascii="仿宋_GB2312" w:eastAsia="仿宋_GB2312" w:hAnsiTheme="minorEastAsia" w:cstheme="minorEastAsia"/>
          <w:color w:val="000000" w:themeColor="text1"/>
          <w:sz w:val="32"/>
          <w:szCs w:val="32"/>
          <w:lang w:val="en-US" w:eastAsia="zh-CN"/>
          <w14:textFill>
            <w14:solidFill>
              <w14:schemeClr w14:val="tx1"/>
            </w14:solidFill>
          </w14:textFill>
        </w:rPr>
        <w:t>7</w:t>
      </w:r>
      <w:r>
        <w:rPr>
          <w:rFonts w:hint="eastAsia" w:ascii="仿宋_GB2312" w:eastAsia="仿宋_GB2312" w:hAnsiTheme="minorEastAsia" w:cstheme="minorEastAsia"/>
          <w:color w:val="000000" w:themeColor="text1"/>
          <w:sz w:val="32"/>
          <w:szCs w:val="32"/>
          <w14:textFill>
            <w14:solidFill>
              <w14:schemeClr w14:val="tx1"/>
            </w14:solidFill>
          </w14:textFill>
        </w:rPr>
        <w:t>年增加（减少）0万元，增长（下降）0%。</w:t>
      </w:r>
    </w:p>
    <w:p>
      <w:pPr>
        <w:spacing w:line="360" w:lineRule="auto"/>
        <w:rPr>
          <w:rFonts w:ascii="仿宋_GB2312" w:eastAsia="仿宋_GB2312" w:hAnsiTheme="minorEastAsia" w:cstheme="minorEastAsia"/>
          <w:color w:val="000000" w:themeColor="text1"/>
          <w:sz w:val="32"/>
          <w:szCs w:val="32"/>
          <w14:textFill>
            <w14:solidFill>
              <w14:schemeClr w14:val="tx1"/>
            </w14:solidFill>
          </w14:textFill>
        </w:rPr>
      </w:pPr>
      <w:r>
        <w:rPr>
          <w:rFonts w:hint="eastAsia" w:ascii="仿宋_GB2312" w:eastAsia="仿宋_GB2312" w:hAnsiTheme="minorEastAsia" w:cstheme="minorEastAsia"/>
          <w:color w:val="000000" w:themeColor="text1"/>
          <w:sz w:val="32"/>
          <w:szCs w:val="32"/>
          <w14:textFill>
            <w14:solidFill>
              <w14:schemeClr w14:val="tx1"/>
            </w14:solidFill>
          </w14:textFill>
        </w:rPr>
        <w:t>　　（二）公务接待费支出年初预算数为0万元，决算数为0万元，完成预算的0%，决算数较201</w:t>
      </w:r>
      <w:r>
        <w:rPr>
          <w:rFonts w:hint="eastAsia" w:ascii="仿宋_GB2312" w:eastAsia="仿宋_GB2312" w:hAnsiTheme="minorEastAsia" w:cstheme="minorEastAsia"/>
          <w:color w:val="000000" w:themeColor="text1"/>
          <w:sz w:val="32"/>
          <w:szCs w:val="32"/>
          <w:lang w:val="en-US" w:eastAsia="zh-CN"/>
          <w14:textFill>
            <w14:solidFill>
              <w14:schemeClr w14:val="tx1"/>
            </w14:solidFill>
          </w14:textFill>
        </w:rPr>
        <w:t>7</w:t>
      </w:r>
      <w:r>
        <w:rPr>
          <w:rFonts w:hint="eastAsia" w:ascii="仿宋_GB2312" w:eastAsia="仿宋_GB2312" w:hAnsiTheme="minorEastAsia" w:cstheme="minorEastAsia"/>
          <w:color w:val="000000" w:themeColor="text1"/>
          <w:sz w:val="32"/>
          <w:szCs w:val="32"/>
          <w14:textFill>
            <w14:solidFill>
              <w14:schemeClr w14:val="tx1"/>
            </w14:solidFill>
          </w14:textFill>
        </w:rPr>
        <w:t>年减少0万元，下降0%。主要原因是：本年度国内公务接待共0批次，共0人。</w:t>
      </w:r>
    </w:p>
    <w:p>
      <w:pPr>
        <w:spacing w:line="360" w:lineRule="auto"/>
        <w:ind w:firstLine="640" w:firstLineChars="200"/>
        <w:rPr>
          <w:rFonts w:ascii="仿宋_GB2312" w:eastAsia="仿宋_GB2312" w:hAnsiTheme="minorEastAsia" w:cstheme="minorEastAsia"/>
          <w:color w:val="000000" w:themeColor="text1"/>
          <w:sz w:val="32"/>
          <w:szCs w:val="32"/>
          <w14:textFill>
            <w14:solidFill>
              <w14:schemeClr w14:val="tx1"/>
            </w14:solidFill>
          </w14:textFill>
        </w:rPr>
      </w:pPr>
      <w:r>
        <w:rPr>
          <w:rFonts w:hint="eastAsia" w:ascii="仿宋_GB2312" w:eastAsia="仿宋_GB2312" w:hAnsiTheme="minorEastAsia" w:cstheme="minorEastAsia"/>
          <w:color w:val="000000" w:themeColor="text1"/>
          <w:sz w:val="32"/>
          <w:szCs w:val="32"/>
          <w14:textFill>
            <w14:solidFill>
              <w14:schemeClr w14:val="tx1"/>
            </w14:solidFill>
          </w14:textFill>
        </w:rPr>
        <w:t>（三）公务用车购置及运行维护费支出0万元，其中公务用车购置年初预算数为0万元，决算数为0万元，完成预算的0%，决算数较201</w:t>
      </w:r>
      <w:r>
        <w:rPr>
          <w:rFonts w:hint="eastAsia" w:ascii="仿宋_GB2312" w:eastAsia="仿宋_GB2312" w:hAnsiTheme="minorEastAsia" w:cstheme="minorEastAsia"/>
          <w:color w:val="000000" w:themeColor="text1"/>
          <w:sz w:val="32"/>
          <w:szCs w:val="32"/>
          <w:lang w:val="en-US" w:eastAsia="zh-CN"/>
          <w14:textFill>
            <w14:solidFill>
              <w14:schemeClr w14:val="tx1"/>
            </w14:solidFill>
          </w14:textFill>
        </w:rPr>
        <w:t>7</w:t>
      </w:r>
      <w:r>
        <w:rPr>
          <w:rFonts w:hint="eastAsia" w:ascii="仿宋_GB2312" w:eastAsia="仿宋_GB2312" w:hAnsiTheme="minorEastAsia" w:cstheme="minorEastAsia"/>
          <w:color w:val="000000" w:themeColor="text1"/>
          <w:sz w:val="32"/>
          <w:szCs w:val="32"/>
          <w14:textFill>
            <w14:solidFill>
              <w14:schemeClr w14:val="tx1"/>
            </w14:solidFill>
          </w14:textFill>
        </w:rPr>
        <w:t>年增加（减少）0万元，增长（下降）0%；公务用车运行维护费支出年初预算数为0万元，决算数为0万元，完成预算的0%，决算数较201</w:t>
      </w:r>
      <w:r>
        <w:rPr>
          <w:rFonts w:hint="eastAsia" w:ascii="仿宋_GB2312" w:eastAsia="仿宋_GB2312" w:hAnsiTheme="minorEastAsia" w:cstheme="minorEastAsia"/>
          <w:color w:val="000000" w:themeColor="text1"/>
          <w:sz w:val="32"/>
          <w:szCs w:val="32"/>
          <w:lang w:val="en-US" w:eastAsia="zh-CN"/>
          <w14:textFill>
            <w14:solidFill>
              <w14:schemeClr w14:val="tx1"/>
            </w14:solidFill>
          </w14:textFill>
        </w:rPr>
        <w:t>7</w:t>
      </w:r>
      <w:r>
        <w:rPr>
          <w:rFonts w:hint="eastAsia" w:ascii="仿宋_GB2312" w:eastAsia="仿宋_GB2312" w:hAnsiTheme="minorEastAsia" w:cstheme="minorEastAsia"/>
          <w:color w:val="000000" w:themeColor="text1"/>
          <w:sz w:val="32"/>
          <w:szCs w:val="32"/>
          <w14:textFill>
            <w14:solidFill>
              <w14:schemeClr w14:val="tx1"/>
            </w14:solidFill>
          </w14:textFill>
        </w:rPr>
        <w:t>年增加（减少）0万元，增长（下降）0%。本年度公务用车购置数0，公务用车保有量0。</w:t>
      </w:r>
    </w:p>
    <w:p>
      <w:pPr>
        <w:ind w:firstLine="640" w:firstLineChars="200"/>
        <w:rPr>
          <w:rFonts w:ascii="楷体" w:hAnsi="楷体" w:eastAsia="楷体" w:cstheme="minorEastAsia"/>
          <w:b/>
          <w:color w:val="000000" w:themeColor="text1"/>
          <w:sz w:val="32"/>
          <w:szCs w:val="32"/>
          <w14:textFill>
            <w14:solidFill>
              <w14:schemeClr w14:val="tx1"/>
            </w14:solidFill>
          </w14:textFill>
        </w:rPr>
      </w:pPr>
      <w:r>
        <w:rPr>
          <w:rFonts w:hint="eastAsia" w:ascii="楷体" w:hAnsi="楷体" w:eastAsia="楷体" w:cstheme="minorEastAsia"/>
          <w:bCs/>
          <w:color w:val="000000" w:themeColor="text1"/>
          <w:sz w:val="32"/>
          <w:szCs w:val="32"/>
          <w14:textFill>
            <w14:solidFill>
              <w14:schemeClr w14:val="tx1"/>
            </w14:solidFill>
          </w14:textFill>
        </w:rPr>
        <w:t>六、政府采购支出情况说明</w:t>
      </w:r>
    </w:p>
    <w:p>
      <w:pPr>
        <w:ind w:firstLine="640" w:firstLineChars="200"/>
        <w:rPr>
          <w:rFonts w:ascii="仿宋_GB2312" w:eastAsia="仿宋_GB2312" w:hAnsiTheme="minorEastAsia" w:cstheme="minorEastAsia"/>
          <w:color w:val="000000" w:themeColor="text1"/>
          <w:sz w:val="32"/>
          <w:szCs w:val="32"/>
          <w14:textFill>
            <w14:solidFill>
              <w14:schemeClr w14:val="tx1"/>
            </w14:solidFill>
          </w14:textFill>
        </w:rPr>
      </w:pPr>
      <w:r>
        <w:rPr>
          <w:rFonts w:hint="eastAsia" w:ascii="仿宋_GB2312" w:eastAsia="仿宋_GB2312" w:hAnsiTheme="minorEastAsia" w:cstheme="minorEastAsia"/>
          <w:color w:val="000000" w:themeColor="text1"/>
          <w:sz w:val="32"/>
          <w:szCs w:val="32"/>
          <w14:textFill>
            <w14:solidFill>
              <w14:schemeClr w14:val="tx1"/>
            </w14:solidFill>
          </w14:textFill>
        </w:rPr>
        <w:t>本部门</w:t>
      </w:r>
      <w:r>
        <w:rPr>
          <w:rFonts w:hint="eastAsia" w:ascii="仿宋_GB2312" w:eastAsia="仿宋_GB2312" w:hAnsiTheme="minorEastAsia" w:cstheme="minorEastAsia"/>
          <w:color w:val="000000" w:themeColor="text1"/>
          <w:sz w:val="32"/>
          <w:szCs w:val="32"/>
          <w:lang w:eastAsia="zh-CN"/>
          <w14:textFill>
            <w14:solidFill>
              <w14:schemeClr w14:val="tx1"/>
            </w14:solidFill>
          </w14:textFill>
        </w:rPr>
        <w:t>201</w:t>
      </w:r>
      <w:r>
        <w:rPr>
          <w:rFonts w:hint="eastAsia" w:ascii="仿宋_GB2312" w:eastAsia="仿宋_GB2312" w:hAnsiTheme="minorEastAsia" w:cstheme="minorEastAsia"/>
          <w:color w:val="000000" w:themeColor="text1"/>
          <w:sz w:val="32"/>
          <w:szCs w:val="32"/>
          <w:lang w:val="en-US" w:eastAsia="zh-CN"/>
          <w14:textFill>
            <w14:solidFill>
              <w14:schemeClr w14:val="tx1"/>
            </w14:solidFill>
          </w14:textFill>
        </w:rPr>
        <w:t>8</w:t>
      </w:r>
      <w:r>
        <w:rPr>
          <w:rFonts w:hint="eastAsia" w:ascii="仿宋_GB2312" w:eastAsia="仿宋_GB2312" w:hAnsiTheme="minorEastAsia" w:cstheme="minorEastAsia"/>
          <w:color w:val="000000" w:themeColor="text1"/>
          <w:sz w:val="32"/>
          <w:szCs w:val="32"/>
          <w14:textFill>
            <w14:solidFill>
              <w14:schemeClr w14:val="tx1"/>
            </w14:solidFill>
          </w14:textFill>
        </w:rPr>
        <w:t>年度政府采购支出总额</w:t>
      </w:r>
      <w:r>
        <w:rPr>
          <w:rFonts w:hint="eastAsia" w:ascii="仿宋_GB2312" w:eastAsia="仿宋_GB2312" w:hAnsiTheme="minorEastAsia" w:cstheme="minorEastAsia"/>
          <w:color w:val="000000" w:themeColor="text1"/>
          <w:sz w:val="32"/>
          <w:szCs w:val="32"/>
          <w:lang w:val="en-US" w:eastAsia="zh-CN"/>
          <w14:textFill>
            <w14:solidFill>
              <w14:schemeClr w14:val="tx1"/>
            </w14:solidFill>
          </w14:textFill>
        </w:rPr>
        <w:t>0</w:t>
      </w:r>
      <w:r>
        <w:rPr>
          <w:rFonts w:hint="eastAsia" w:ascii="仿宋_GB2312" w:eastAsia="仿宋_GB2312" w:hAnsiTheme="minorEastAsia" w:cstheme="minorEastAsia"/>
          <w:color w:val="000000" w:themeColor="text1"/>
          <w:sz w:val="32"/>
          <w:szCs w:val="32"/>
          <w14:textFill>
            <w14:solidFill>
              <w14:schemeClr w14:val="tx1"/>
            </w14:solidFill>
          </w14:textFill>
        </w:rPr>
        <w:t>万元，其中：政府采购货物支出</w:t>
      </w:r>
      <w:r>
        <w:rPr>
          <w:rFonts w:hint="eastAsia" w:ascii="仿宋_GB2312" w:eastAsia="仿宋_GB2312" w:hAnsiTheme="minorEastAsia" w:cstheme="minorEastAsia"/>
          <w:color w:val="000000" w:themeColor="text1"/>
          <w:sz w:val="32"/>
          <w:szCs w:val="32"/>
          <w:lang w:val="en-US" w:eastAsia="zh-CN"/>
          <w14:textFill>
            <w14:solidFill>
              <w14:schemeClr w14:val="tx1"/>
            </w14:solidFill>
          </w14:textFill>
        </w:rPr>
        <w:t>0</w:t>
      </w:r>
      <w:r>
        <w:rPr>
          <w:rFonts w:hint="eastAsia" w:ascii="仿宋_GB2312" w:eastAsia="仿宋_GB2312" w:hAnsiTheme="minorEastAsia" w:cstheme="minorEastAsia"/>
          <w:color w:val="000000" w:themeColor="text1"/>
          <w:sz w:val="32"/>
          <w:szCs w:val="32"/>
          <w14:textFill>
            <w14:solidFill>
              <w14:schemeClr w14:val="tx1"/>
            </w14:solidFill>
          </w14:textFill>
        </w:rPr>
        <w:t>万元、政府采购工程支出0万元、政府采购服务支出0万元。授予中小企业合同金额0万元，占政府采购支出总额的0%。</w:t>
      </w:r>
    </w:p>
    <w:p>
      <w:pPr>
        <w:ind w:firstLine="640" w:firstLineChars="200"/>
        <w:rPr>
          <w:rFonts w:ascii="楷体" w:hAnsi="楷体" w:eastAsia="楷体" w:cstheme="minorEastAsia"/>
          <w:b/>
          <w:color w:val="000000" w:themeColor="text1"/>
          <w:sz w:val="32"/>
          <w:szCs w:val="32"/>
          <w14:textFill>
            <w14:solidFill>
              <w14:schemeClr w14:val="tx1"/>
            </w14:solidFill>
          </w14:textFill>
        </w:rPr>
      </w:pPr>
      <w:r>
        <w:rPr>
          <w:rFonts w:hint="eastAsia" w:ascii="楷体" w:hAnsi="楷体" w:eastAsia="楷体" w:cstheme="minorEastAsia"/>
          <w:bCs/>
          <w:color w:val="000000" w:themeColor="text1"/>
          <w:sz w:val="32"/>
          <w:szCs w:val="32"/>
          <w14:textFill>
            <w14:solidFill>
              <w14:schemeClr w14:val="tx1"/>
            </w14:solidFill>
          </w14:textFill>
        </w:rPr>
        <w:t>七、机关运行经费执行情况说明</w:t>
      </w:r>
    </w:p>
    <w:p>
      <w:pPr>
        <w:ind w:firstLine="640" w:firstLineChars="200"/>
        <w:rPr>
          <w:rFonts w:hint="eastAsia"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theme="minorEastAsia"/>
          <w:color w:val="000000" w:themeColor="text1"/>
          <w:sz w:val="32"/>
          <w:szCs w:val="32"/>
          <w14:textFill>
            <w14:solidFill>
              <w14:schemeClr w14:val="tx1"/>
            </w14:solidFill>
          </w14:textFill>
        </w:rPr>
        <w:t>本部门</w:t>
      </w:r>
      <w:r>
        <w:rPr>
          <w:rFonts w:hint="eastAsia" w:ascii="仿宋_GB2312" w:hAnsi="仿宋" w:eastAsia="仿宋_GB2312" w:cstheme="minorEastAsia"/>
          <w:color w:val="000000" w:themeColor="text1"/>
          <w:sz w:val="32"/>
          <w:szCs w:val="32"/>
          <w:lang w:eastAsia="zh-CN"/>
          <w14:textFill>
            <w14:solidFill>
              <w14:schemeClr w14:val="tx1"/>
            </w14:solidFill>
          </w14:textFill>
        </w:rPr>
        <w:t>2018</w:t>
      </w:r>
      <w:r>
        <w:rPr>
          <w:rFonts w:hint="eastAsia" w:ascii="仿宋_GB2312" w:hAnsi="仿宋" w:eastAsia="仿宋_GB2312" w:cstheme="minorEastAsia"/>
          <w:color w:val="000000" w:themeColor="text1"/>
          <w:sz w:val="32"/>
          <w:szCs w:val="32"/>
          <w14:textFill>
            <w14:solidFill>
              <w14:schemeClr w14:val="tx1"/>
            </w14:solidFill>
          </w14:textFill>
        </w:rPr>
        <w:t>年度机关运行经费支出</w:t>
      </w:r>
      <w:r>
        <w:rPr>
          <w:rFonts w:hint="eastAsia" w:ascii="仿宋_GB2312" w:hAnsi="仿宋" w:eastAsia="仿宋_GB2312" w:cstheme="minorEastAsia"/>
          <w:color w:val="000000" w:themeColor="text1"/>
          <w:sz w:val="32"/>
          <w:szCs w:val="32"/>
          <w:lang w:val="en-US" w:eastAsia="zh-CN"/>
          <w14:textFill>
            <w14:solidFill>
              <w14:schemeClr w14:val="tx1"/>
            </w14:solidFill>
          </w14:textFill>
        </w:rPr>
        <w:t>9.53</w:t>
      </w:r>
      <w:r>
        <w:rPr>
          <w:rFonts w:hint="eastAsia" w:ascii="仿宋_GB2312" w:hAnsi="仿宋" w:eastAsia="仿宋_GB2312" w:cstheme="minorEastAsia"/>
          <w:color w:val="000000" w:themeColor="text1"/>
          <w:sz w:val="32"/>
          <w:szCs w:val="32"/>
          <w14:textFill>
            <w14:solidFill>
              <w14:schemeClr w14:val="tx1"/>
            </w14:solidFill>
          </w14:textFill>
        </w:rPr>
        <w:t>万元，较201</w:t>
      </w:r>
      <w:r>
        <w:rPr>
          <w:rFonts w:hint="eastAsia" w:ascii="仿宋_GB2312" w:hAnsi="仿宋" w:eastAsia="仿宋_GB2312" w:cstheme="minorEastAsia"/>
          <w:color w:val="000000" w:themeColor="text1"/>
          <w:sz w:val="32"/>
          <w:szCs w:val="32"/>
          <w:lang w:val="en-US" w:eastAsia="zh-CN"/>
          <w14:textFill>
            <w14:solidFill>
              <w14:schemeClr w14:val="tx1"/>
            </w14:solidFill>
          </w14:textFill>
        </w:rPr>
        <w:t>7</w:t>
      </w:r>
      <w:r>
        <w:rPr>
          <w:rFonts w:hint="eastAsia" w:ascii="仿宋_GB2312" w:hAnsi="仿宋" w:eastAsia="仿宋_GB2312" w:cstheme="minorEastAsia"/>
          <w:color w:val="000000" w:themeColor="text1"/>
          <w:sz w:val="32"/>
          <w:szCs w:val="32"/>
          <w14:textFill>
            <w14:solidFill>
              <w14:schemeClr w14:val="tx1"/>
            </w14:solidFill>
          </w14:textFill>
        </w:rPr>
        <w:t>年</w:t>
      </w:r>
      <w:r>
        <w:rPr>
          <w:rFonts w:hint="eastAsia" w:ascii="仿宋_GB2312" w:hAnsi="仿宋" w:eastAsia="仿宋_GB2312" w:cstheme="minorEastAsia"/>
          <w:color w:val="000000" w:themeColor="text1"/>
          <w:sz w:val="32"/>
          <w:szCs w:val="32"/>
          <w:lang w:eastAsia="zh-CN"/>
          <w14:textFill>
            <w14:solidFill>
              <w14:schemeClr w14:val="tx1"/>
            </w14:solidFill>
          </w14:textFill>
        </w:rPr>
        <w:t>减少</w:t>
      </w:r>
      <w:r>
        <w:rPr>
          <w:rFonts w:hint="eastAsia" w:ascii="仿宋_GB2312" w:hAnsi="仿宋" w:eastAsia="仿宋_GB2312" w:cstheme="minorEastAsia"/>
          <w:color w:val="000000" w:themeColor="text1"/>
          <w:sz w:val="32"/>
          <w:szCs w:val="32"/>
          <w:lang w:val="en-US" w:eastAsia="zh-CN"/>
          <w14:textFill>
            <w14:solidFill>
              <w14:schemeClr w14:val="tx1"/>
            </w14:solidFill>
          </w14:textFill>
        </w:rPr>
        <w:t>2.6</w:t>
      </w:r>
      <w:r>
        <w:rPr>
          <w:rFonts w:hint="eastAsia" w:ascii="仿宋_GB2312" w:hAnsi="仿宋" w:eastAsia="仿宋_GB2312" w:cstheme="minorEastAsia"/>
          <w:color w:val="000000" w:themeColor="text1"/>
          <w:sz w:val="32"/>
          <w:szCs w:val="32"/>
          <w14:textFill>
            <w14:solidFill>
              <w14:schemeClr w14:val="tx1"/>
            </w14:solidFill>
          </w14:textFill>
        </w:rPr>
        <w:t>万元，</w:t>
      </w:r>
      <w:r>
        <w:rPr>
          <w:rFonts w:hint="eastAsia" w:ascii="仿宋_GB2312" w:hAnsi="仿宋" w:eastAsia="仿宋_GB2312" w:cstheme="minorEastAsia"/>
          <w:color w:val="000000" w:themeColor="text1"/>
          <w:sz w:val="32"/>
          <w:szCs w:val="32"/>
          <w:lang w:eastAsia="zh-CN"/>
          <w14:textFill>
            <w14:solidFill>
              <w14:schemeClr w14:val="tx1"/>
            </w14:solidFill>
          </w14:textFill>
        </w:rPr>
        <w:t>下降</w:t>
      </w:r>
      <w:r>
        <w:rPr>
          <w:rFonts w:hint="eastAsia" w:ascii="仿宋_GB2312" w:hAnsi="仿宋" w:eastAsia="仿宋_GB2312" w:cstheme="minorEastAsia"/>
          <w:color w:val="000000" w:themeColor="text1"/>
          <w:sz w:val="32"/>
          <w:szCs w:val="32"/>
          <w:lang w:val="en-US" w:eastAsia="zh-CN"/>
          <w14:textFill>
            <w14:solidFill>
              <w14:schemeClr w14:val="tx1"/>
            </w14:solidFill>
          </w14:textFill>
        </w:rPr>
        <w:t>21.43</w:t>
      </w:r>
      <w:r>
        <w:rPr>
          <w:rFonts w:hint="eastAsia" w:ascii="仿宋_GB2312" w:hAnsi="仿宋" w:eastAsia="仿宋_GB2312" w:cstheme="minorEastAsia"/>
          <w:color w:val="000000" w:themeColor="text1"/>
          <w:sz w:val="32"/>
          <w:szCs w:val="32"/>
          <w14:textFill>
            <w14:solidFill>
              <w14:schemeClr w14:val="tx1"/>
            </w14:solidFill>
          </w14:textFill>
        </w:rPr>
        <w:t>%，主要原因是：</w:t>
      </w:r>
      <w:r>
        <w:rPr>
          <w:rFonts w:hint="eastAsia" w:ascii="仿宋_GB2312" w:hAnsi="仿宋" w:eastAsia="仿宋_GB2312" w:cs="仿宋"/>
          <w:color w:val="000000" w:themeColor="text1"/>
          <w:sz w:val="32"/>
          <w:szCs w:val="32"/>
          <w14:textFill>
            <w14:solidFill>
              <w14:schemeClr w14:val="tx1"/>
            </w14:solidFill>
          </w14:textFill>
        </w:rPr>
        <w:t>严格按照省市县接待标准，</w:t>
      </w:r>
      <w:r>
        <w:rPr>
          <w:rFonts w:hint="eastAsia" w:ascii="仿宋_GB2312" w:hAnsi="仿宋" w:eastAsia="仿宋_GB2312" w:cs="仿宋"/>
          <w:color w:val="000000" w:themeColor="text1"/>
          <w:sz w:val="32"/>
          <w:szCs w:val="32"/>
          <w:lang w:eastAsia="zh-CN"/>
          <w14:textFill>
            <w14:solidFill>
              <w14:schemeClr w14:val="tx1"/>
            </w14:solidFill>
          </w14:textFill>
        </w:rPr>
        <w:t>中央八项规定</w:t>
      </w:r>
      <w:r>
        <w:rPr>
          <w:rFonts w:hint="eastAsia" w:ascii="仿宋_GB2312" w:hAnsi="仿宋" w:eastAsia="仿宋_GB2312" w:cs="仿宋"/>
          <w:color w:val="000000" w:themeColor="text1"/>
          <w:sz w:val="32"/>
          <w:szCs w:val="32"/>
          <w14:textFill>
            <w14:solidFill>
              <w14:schemeClr w14:val="tx1"/>
            </w14:solidFill>
          </w14:textFill>
        </w:rPr>
        <w:t>勤俭节约</w:t>
      </w:r>
    </w:p>
    <w:p>
      <w:pPr>
        <w:ind w:firstLine="640" w:firstLineChars="200"/>
        <w:rPr>
          <w:rFonts w:ascii="楷体" w:hAnsi="楷体" w:eastAsia="楷体" w:cstheme="minorEastAsia"/>
          <w:b/>
          <w:color w:val="000000" w:themeColor="text1"/>
          <w:sz w:val="32"/>
          <w:szCs w:val="32"/>
          <w14:textFill>
            <w14:solidFill>
              <w14:schemeClr w14:val="tx1"/>
            </w14:solidFill>
          </w14:textFill>
        </w:rPr>
      </w:pPr>
      <w:r>
        <w:rPr>
          <w:rStyle w:val="7"/>
          <w:rFonts w:hint="eastAsia" w:ascii="楷体" w:hAnsi="楷体" w:eastAsia="楷体" w:cs="宋体"/>
          <w:b w:val="0"/>
          <w:bCs/>
          <w:color w:val="000000" w:themeColor="text1"/>
          <w:sz w:val="32"/>
          <w:szCs w:val="32"/>
          <w14:textFill>
            <w14:solidFill>
              <w14:schemeClr w14:val="tx1"/>
            </w14:solidFill>
          </w14:textFill>
        </w:rPr>
        <w:t>八、国有资产占用情况说明</w:t>
      </w:r>
    </w:p>
    <w:p>
      <w:pPr>
        <w:pStyle w:val="4"/>
        <w:widowControl/>
        <w:spacing w:before="0" w:beforeAutospacing="0" w:after="0" w:afterAutospacing="0" w:line="30" w:lineRule="atLeast"/>
        <w:ind w:firstLine="640"/>
        <w:rPr>
          <w:rStyle w:val="7"/>
          <w:rFonts w:ascii="仿宋_GB2312" w:hAnsi="楷体" w:eastAsia="仿宋_GB2312" w:cs="宋体"/>
          <w:b w:val="0"/>
          <w:color w:val="000000" w:themeColor="text1"/>
          <w:sz w:val="32"/>
          <w:szCs w:val="32"/>
          <w14:textFill>
            <w14:solidFill>
              <w14:schemeClr w14:val="tx1"/>
            </w14:solidFill>
          </w14:textFill>
        </w:rPr>
      </w:pPr>
      <w:r>
        <w:rPr>
          <w:rStyle w:val="7"/>
          <w:rFonts w:hint="eastAsia" w:ascii="仿宋_GB2312" w:hAnsi="楷体" w:eastAsia="仿宋_GB2312" w:cs="宋体"/>
          <w:b w:val="0"/>
          <w:color w:val="000000" w:themeColor="text1"/>
          <w:sz w:val="32"/>
          <w:szCs w:val="32"/>
          <w14:textFill>
            <w14:solidFill>
              <w14:schemeClr w14:val="tx1"/>
            </w14:solidFill>
          </w14:textFill>
        </w:rPr>
        <w:t>本部门共有车辆数合计1辆，公车改革已上缴公车管理平台统一管理；单价50万元以上通用设备0台/套，共计0元；单价100万元以上专用设备0台/套，0元。</w:t>
      </w:r>
    </w:p>
    <w:p>
      <w:pPr>
        <w:ind w:firstLine="640" w:firstLineChars="200"/>
        <w:rPr>
          <w:rStyle w:val="7"/>
          <w:rFonts w:ascii="楷体" w:hAnsi="楷体" w:eastAsia="楷体" w:cs="宋体"/>
          <w:b w:val="0"/>
          <w:bCs/>
          <w:color w:val="000000" w:themeColor="text1"/>
          <w:kern w:val="0"/>
          <w:sz w:val="32"/>
          <w:szCs w:val="32"/>
          <w14:textFill>
            <w14:solidFill>
              <w14:schemeClr w14:val="tx1"/>
            </w14:solidFill>
          </w14:textFill>
        </w:rPr>
      </w:pPr>
      <w:r>
        <w:rPr>
          <w:rStyle w:val="7"/>
          <w:rFonts w:hint="eastAsia" w:ascii="楷体" w:hAnsi="楷体" w:eastAsia="楷体" w:cs="宋体"/>
          <w:b w:val="0"/>
          <w:bCs/>
          <w:color w:val="000000" w:themeColor="text1"/>
          <w:kern w:val="0"/>
          <w:sz w:val="32"/>
          <w:szCs w:val="32"/>
          <w14:textFill>
            <w14:solidFill>
              <w14:schemeClr w14:val="tx1"/>
            </w14:solidFill>
          </w14:textFill>
        </w:rPr>
        <w:t>九、重点绩效评价结果等预算绩效情况说明</w:t>
      </w:r>
    </w:p>
    <w:p>
      <w:pPr>
        <w:pStyle w:val="4"/>
        <w:widowControl/>
        <w:spacing w:before="0" w:beforeAutospacing="0" w:after="0" w:afterAutospacing="0" w:line="30" w:lineRule="atLeast"/>
        <w:ind w:firstLine="640"/>
        <w:rPr>
          <w:rStyle w:val="7"/>
          <w:rFonts w:ascii="仿宋_GB2312" w:hAnsi="楷体" w:eastAsia="仿宋_GB2312" w:cs="宋体"/>
          <w:b w:val="0"/>
          <w:color w:val="000000" w:themeColor="text1"/>
          <w:sz w:val="32"/>
          <w:szCs w:val="32"/>
          <w14:textFill>
            <w14:solidFill>
              <w14:schemeClr w14:val="tx1"/>
            </w14:solidFill>
          </w14:textFill>
        </w:rPr>
      </w:pPr>
      <w:r>
        <w:rPr>
          <w:rStyle w:val="7"/>
          <w:rFonts w:hint="eastAsia" w:ascii="仿宋_GB2312" w:hAnsi="楷体" w:eastAsia="仿宋_GB2312" w:cs="宋体"/>
          <w:b w:val="0"/>
          <w:color w:val="000000" w:themeColor="text1"/>
          <w:sz w:val="32"/>
          <w:szCs w:val="32"/>
          <w14:textFill>
            <w14:solidFill>
              <w14:schemeClr w14:val="tx1"/>
            </w14:solidFill>
          </w14:textFill>
        </w:rPr>
        <w:t>本部门本年度不涉及预算绩效项目。</w:t>
      </w:r>
    </w:p>
    <w:p>
      <w:pPr>
        <w:ind w:firstLine="640" w:firstLineChars="200"/>
        <w:rPr>
          <w:rFonts w:ascii="黑体" w:hAnsi="黑体" w:eastAsia="黑体" w:cstheme="minorEastAsia"/>
          <w:color w:val="000000" w:themeColor="text1"/>
          <w:sz w:val="32"/>
          <w:szCs w:val="32"/>
          <w14:textFill>
            <w14:solidFill>
              <w14:schemeClr w14:val="tx1"/>
            </w14:solidFill>
          </w14:textFill>
        </w:rPr>
      </w:pPr>
      <w:r>
        <w:rPr>
          <w:rFonts w:hint="eastAsia" w:ascii="黑体" w:hAnsi="黑体" w:eastAsia="黑体" w:cstheme="minorEastAsia"/>
          <w:color w:val="000000" w:themeColor="text1"/>
          <w:sz w:val="32"/>
          <w:szCs w:val="32"/>
          <w14:textFill>
            <w14:solidFill>
              <w14:schemeClr w14:val="tx1"/>
            </w14:solidFill>
          </w14:textFill>
        </w:rPr>
        <w:t>第四部分  名词解释</w:t>
      </w:r>
    </w:p>
    <w:p>
      <w:pPr>
        <w:ind w:firstLine="640" w:firstLineChars="200"/>
        <w:rPr>
          <w:rFonts w:ascii="仿宋_GB2312" w:eastAsia="仿宋_GB2312" w:hAnsiTheme="minorEastAsia" w:cstheme="minorEastAsia"/>
          <w:color w:val="000000" w:themeColor="text1"/>
          <w:sz w:val="32"/>
          <w:szCs w:val="32"/>
          <w14:textFill>
            <w14:solidFill>
              <w14:schemeClr w14:val="tx1"/>
            </w14:solidFill>
          </w14:textFill>
        </w:rPr>
      </w:pPr>
      <w:r>
        <w:rPr>
          <w:rFonts w:hint="eastAsia" w:ascii="仿宋_GB2312" w:eastAsia="仿宋_GB2312" w:hAnsiTheme="minorEastAsia" w:cstheme="minorEastAsia"/>
          <w:color w:val="000000" w:themeColor="text1"/>
          <w:sz w:val="32"/>
          <w:szCs w:val="32"/>
          <w14:textFill>
            <w14:solidFill>
              <w14:schemeClr w14:val="tx1"/>
            </w14:solidFill>
          </w14:textFill>
        </w:rPr>
        <w:t>一、财政拨款收入：指单位本年度从本级财政部门取得的财政拨款，包括一般公共预算财政拨款和政府性基金预算财政拨款。</w:t>
      </w:r>
    </w:p>
    <w:p>
      <w:pPr>
        <w:ind w:firstLine="640" w:firstLineChars="200"/>
        <w:rPr>
          <w:rFonts w:ascii="仿宋_GB2312" w:eastAsia="仿宋_GB2312" w:hAnsiTheme="minorEastAsia" w:cstheme="minorEastAsia"/>
          <w:color w:val="000000" w:themeColor="text1"/>
          <w:sz w:val="32"/>
          <w:szCs w:val="32"/>
          <w14:textFill>
            <w14:solidFill>
              <w14:schemeClr w14:val="tx1"/>
            </w14:solidFill>
          </w14:textFill>
        </w:rPr>
      </w:pPr>
      <w:r>
        <w:rPr>
          <w:rFonts w:hint="eastAsia" w:ascii="仿宋_GB2312" w:eastAsia="仿宋_GB2312" w:hAnsiTheme="minorEastAsia" w:cstheme="minorEastAsia"/>
          <w:color w:val="000000" w:themeColor="text1"/>
          <w:sz w:val="32"/>
          <w:szCs w:val="32"/>
          <w14:textFill>
            <w14:solidFill>
              <w14:schemeClr w14:val="tx1"/>
            </w14:solidFill>
          </w14:textFill>
        </w:rPr>
        <w:t>二、上级补助收入：指事业单位从主管部门和上级单位取得的非财政补助收入。</w:t>
      </w:r>
    </w:p>
    <w:p>
      <w:pPr>
        <w:ind w:firstLine="640" w:firstLineChars="200"/>
        <w:rPr>
          <w:rFonts w:ascii="仿宋_GB2312" w:eastAsia="仿宋_GB2312" w:hAnsiTheme="minorEastAsia" w:cstheme="minorEastAsia"/>
          <w:color w:val="000000" w:themeColor="text1"/>
          <w:sz w:val="32"/>
          <w:szCs w:val="32"/>
          <w14:textFill>
            <w14:solidFill>
              <w14:schemeClr w14:val="tx1"/>
            </w14:solidFill>
          </w14:textFill>
        </w:rPr>
      </w:pPr>
      <w:r>
        <w:rPr>
          <w:rFonts w:hint="eastAsia" w:ascii="仿宋_GB2312" w:eastAsia="仿宋_GB2312" w:hAnsiTheme="minorEastAsia" w:cstheme="minorEastAsia"/>
          <w:color w:val="000000" w:themeColor="text1"/>
          <w:sz w:val="32"/>
          <w:szCs w:val="32"/>
          <w14:textFill>
            <w14:solidFill>
              <w14:schemeClr w14:val="tx1"/>
            </w14:solidFill>
          </w14:textFill>
        </w:rPr>
        <w:t xml:space="preserve">三、事业收入：指事业单位开展专业业务活动及其辅助活动取得的收入；事业单位收到的财政专户实际核拨的教育收费等资金在此反映。 </w:t>
      </w:r>
    </w:p>
    <w:p>
      <w:pPr>
        <w:ind w:firstLine="640" w:firstLineChars="200"/>
        <w:rPr>
          <w:rFonts w:ascii="仿宋_GB2312" w:eastAsia="仿宋_GB2312" w:hAnsiTheme="minorEastAsia" w:cstheme="minorEastAsia"/>
          <w:color w:val="000000" w:themeColor="text1"/>
          <w:sz w:val="32"/>
          <w:szCs w:val="32"/>
          <w14:textFill>
            <w14:solidFill>
              <w14:schemeClr w14:val="tx1"/>
            </w14:solidFill>
          </w14:textFill>
        </w:rPr>
      </w:pPr>
      <w:r>
        <w:rPr>
          <w:rFonts w:hint="eastAsia" w:ascii="仿宋_GB2312" w:eastAsia="仿宋_GB2312" w:hAnsiTheme="minorEastAsia" w:cstheme="minorEastAsia"/>
          <w:color w:val="000000" w:themeColor="text1"/>
          <w:sz w:val="32"/>
          <w:szCs w:val="32"/>
          <w14:textFill>
            <w14:solidFill>
              <w14:schemeClr w14:val="tx1"/>
            </w14:solidFill>
          </w14:textFill>
        </w:rPr>
        <w:t>四、经营收入：指事业单位在专业业务活动及其辅助活动之外开展非独立核算经营活动取得的收入。</w:t>
      </w:r>
    </w:p>
    <w:p>
      <w:pPr>
        <w:ind w:firstLine="640" w:firstLineChars="200"/>
        <w:rPr>
          <w:rFonts w:ascii="仿宋_GB2312" w:eastAsia="仿宋_GB2312" w:hAnsiTheme="minorEastAsia" w:cstheme="minorEastAsia"/>
          <w:color w:val="000000" w:themeColor="text1"/>
          <w:sz w:val="32"/>
          <w:szCs w:val="32"/>
          <w14:textFill>
            <w14:solidFill>
              <w14:schemeClr w14:val="tx1"/>
            </w14:solidFill>
          </w14:textFill>
        </w:rPr>
      </w:pPr>
      <w:r>
        <w:rPr>
          <w:rFonts w:hint="eastAsia" w:ascii="仿宋_GB2312" w:eastAsia="仿宋_GB2312" w:hAnsiTheme="minorEastAsia" w:cstheme="minorEastAsia"/>
          <w:color w:val="000000" w:themeColor="text1"/>
          <w:sz w:val="32"/>
          <w:szCs w:val="32"/>
          <w14:textFill>
            <w14:solidFill>
              <w14:schemeClr w14:val="tx1"/>
            </w14:solidFill>
          </w14:textFill>
        </w:rPr>
        <w:t>五、附属单位缴款：指事业单位附属独立核算单位按照有关规定上缴的收入。</w:t>
      </w:r>
    </w:p>
    <w:p>
      <w:pPr>
        <w:ind w:firstLine="640" w:firstLineChars="200"/>
        <w:rPr>
          <w:rFonts w:ascii="仿宋_GB2312" w:eastAsia="仿宋_GB2312" w:hAnsiTheme="minorEastAsia" w:cstheme="minorEastAsia"/>
          <w:color w:val="000000" w:themeColor="text1"/>
          <w:sz w:val="32"/>
          <w:szCs w:val="32"/>
          <w14:textFill>
            <w14:solidFill>
              <w14:schemeClr w14:val="tx1"/>
            </w14:solidFill>
          </w14:textFill>
        </w:rPr>
      </w:pPr>
      <w:r>
        <w:rPr>
          <w:rFonts w:hint="eastAsia" w:ascii="仿宋_GB2312" w:eastAsia="仿宋_GB2312" w:hAnsiTheme="minorEastAsia" w:cstheme="minorEastAsia"/>
          <w:color w:val="000000" w:themeColor="text1"/>
          <w:sz w:val="32"/>
          <w:szCs w:val="32"/>
          <w14:textFill>
            <w14:solidFill>
              <w14:schemeClr w14:val="tx1"/>
            </w14:solidFill>
          </w14:textFill>
        </w:rPr>
        <w:t xml:space="preserve">六、其他收入：指单位取得的除上述“财政拨款收入”、“事业收入”、“经营收入”、“附属单位缴款”等以外的各项收入。 </w:t>
      </w:r>
    </w:p>
    <w:p>
      <w:pPr>
        <w:ind w:firstLine="640" w:firstLineChars="200"/>
        <w:rPr>
          <w:rFonts w:ascii="仿宋_GB2312" w:eastAsia="仿宋_GB2312" w:hAnsiTheme="minorEastAsia" w:cstheme="minorEastAsia"/>
          <w:color w:val="000000" w:themeColor="text1"/>
          <w:sz w:val="32"/>
          <w:szCs w:val="32"/>
          <w14:textFill>
            <w14:solidFill>
              <w14:schemeClr w14:val="tx1"/>
            </w14:solidFill>
          </w14:textFill>
        </w:rPr>
      </w:pPr>
      <w:r>
        <w:rPr>
          <w:rFonts w:hint="eastAsia" w:ascii="仿宋_GB2312" w:eastAsia="仿宋_GB2312" w:hAnsiTheme="minorEastAsia" w:cstheme="minorEastAsia"/>
          <w:color w:val="000000" w:themeColor="text1"/>
          <w:sz w:val="32"/>
          <w:szCs w:val="32"/>
          <w14:textFill>
            <w14:solidFill>
              <w14:schemeClr w14:val="tx1"/>
            </w14:solidFill>
          </w14:textFill>
        </w:rPr>
        <w:t xml:space="preserve">七、用事业基金弥补收支差额：指事业单位用事业基金弥补当年收支差额的数额。 </w:t>
      </w:r>
    </w:p>
    <w:p>
      <w:pPr>
        <w:ind w:firstLine="640" w:firstLineChars="200"/>
        <w:rPr>
          <w:rFonts w:ascii="仿宋_GB2312" w:eastAsia="仿宋_GB2312" w:hAnsiTheme="minorEastAsia" w:cstheme="minorEastAsia"/>
          <w:color w:val="000000" w:themeColor="text1"/>
          <w:sz w:val="32"/>
          <w:szCs w:val="32"/>
          <w14:textFill>
            <w14:solidFill>
              <w14:schemeClr w14:val="tx1"/>
            </w14:solidFill>
          </w14:textFill>
        </w:rPr>
      </w:pPr>
      <w:r>
        <w:rPr>
          <w:rFonts w:hint="eastAsia" w:ascii="仿宋_GB2312" w:eastAsia="仿宋_GB2312" w:hAnsiTheme="minorEastAsia" w:cstheme="minorEastAsia"/>
          <w:color w:val="000000" w:themeColor="text1"/>
          <w:sz w:val="32"/>
          <w:szCs w:val="32"/>
          <w14:textFill>
            <w14:solidFill>
              <w14:schemeClr w14:val="tx1"/>
            </w14:solidFill>
          </w14:textFill>
        </w:rPr>
        <w:t xml:space="preserve">八、年初结转和结余：指单位上年结转本年使用的基本支出结转、项目支出结转和结余和经营结余。 </w:t>
      </w:r>
    </w:p>
    <w:p>
      <w:pPr>
        <w:ind w:firstLine="640" w:firstLineChars="200"/>
        <w:rPr>
          <w:rFonts w:ascii="仿宋_GB2312" w:eastAsia="仿宋_GB2312" w:hAnsiTheme="minorEastAsia" w:cstheme="minorEastAsia"/>
          <w:color w:val="000000" w:themeColor="text1"/>
          <w:sz w:val="32"/>
          <w:szCs w:val="32"/>
          <w14:textFill>
            <w14:solidFill>
              <w14:schemeClr w14:val="tx1"/>
            </w14:solidFill>
          </w14:textFill>
        </w:rPr>
      </w:pPr>
      <w:r>
        <w:rPr>
          <w:rFonts w:hint="eastAsia" w:ascii="仿宋_GB2312" w:eastAsia="仿宋_GB2312" w:hAnsiTheme="minorEastAsia" w:cstheme="minorEastAsia"/>
          <w:color w:val="000000" w:themeColor="text1"/>
          <w:sz w:val="32"/>
          <w:szCs w:val="32"/>
          <w14:textFill>
            <w14:solidFill>
              <w14:schemeClr w14:val="tx1"/>
            </w14:solidFill>
          </w14:textFill>
        </w:rPr>
        <w:t xml:space="preserve">九、结余分配：指事业单位按规定对非财政补助结余资金提取的职工福利基金、事业基金和缴纳的所得税，以及减少单位按规定应缴回的基本建设竣工项目结余资金。 </w:t>
      </w:r>
    </w:p>
    <w:p>
      <w:pPr>
        <w:ind w:firstLine="640" w:firstLineChars="200"/>
        <w:rPr>
          <w:rFonts w:ascii="仿宋_GB2312" w:eastAsia="仿宋_GB2312" w:hAnsiTheme="minorEastAsia" w:cstheme="minorEastAsia"/>
          <w:color w:val="000000" w:themeColor="text1"/>
          <w:sz w:val="32"/>
          <w:szCs w:val="32"/>
          <w14:textFill>
            <w14:solidFill>
              <w14:schemeClr w14:val="tx1"/>
            </w14:solidFill>
          </w14:textFill>
        </w:rPr>
      </w:pPr>
      <w:r>
        <w:rPr>
          <w:rFonts w:hint="eastAsia" w:ascii="仿宋_GB2312" w:eastAsia="仿宋_GB2312" w:hAnsiTheme="minorEastAsia" w:cstheme="minorEastAsia"/>
          <w:color w:val="000000" w:themeColor="text1"/>
          <w:sz w:val="32"/>
          <w:szCs w:val="32"/>
          <w14:textFill>
            <w14:solidFill>
              <w14:schemeClr w14:val="tx1"/>
            </w14:solidFill>
          </w14:textFill>
        </w:rPr>
        <w:t>十、年末结转和结余资金：指单位结转下年的基本支出结转、项目支出结转和结余和经营结余。</w:t>
      </w:r>
    </w:p>
    <w:p>
      <w:pPr>
        <w:ind w:firstLine="640" w:firstLineChars="200"/>
        <w:rPr>
          <w:rFonts w:ascii="仿宋_GB2312" w:eastAsia="仿宋_GB2312" w:hAnsiTheme="minorEastAsia" w:cstheme="minorEastAsia"/>
          <w:color w:val="000000" w:themeColor="text1"/>
          <w:sz w:val="32"/>
          <w:szCs w:val="32"/>
          <w14:textFill>
            <w14:solidFill>
              <w14:schemeClr w14:val="tx1"/>
            </w14:solidFill>
          </w14:textFill>
        </w:rPr>
      </w:pPr>
      <w:r>
        <w:rPr>
          <w:rFonts w:hint="eastAsia" w:ascii="仿宋_GB2312" w:eastAsia="仿宋_GB2312" w:hAnsiTheme="minorEastAsia" w:cstheme="minorEastAsia"/>
          <w:color w:val="000000" w:themeColor="text1"/>
          <w:sz w:val="32"/>
          <w:szCs w:val="32"/>
          <w14:textFill>
            <w14:solidFill>
              <w14:schemeClr w14:val="tx1"/>
            </w14:solidFill>
          </w14:textFill>
        </w:rPr>
        <w:t xml:space="preserve">十一、基本支出：指为保障机构正常运转、完成日常工作任务而发生的人员支出和公用支出。 </w:t>
      </w:r>
    </w:p>
    <w:p>
      <w:pPr>
        <w:ind w:firstLine="640" w:firstLineChars="200"/>
        <w:rPr>
          <w:rFonts w:ascii="仿宋_GB2312" w:eastAsia="仿宋_GB2312" w:hAnsiTheme="minorEastAsia" w:cstheme="minorEastAsia"/>
          <w:color w:val="000000" w:themeColor="text1"/>
          <w:sz w:val="32"/>
          <w:szCs w:val="32"/>
          <w14:textFill>
            <w14:solidFill>
              <w14:schemeClr w14:val="tx1"/>
            </w14:solidFill>
          </w14:textFill>
        </w:rPr>
      </w:pPr>
      <w:r>
        <w:rPr>
          <w:rFonts w:hint="eastAsia" w:ascii="仿宋_GB2312" w:eastAsia="仿宋_GB2312" w:hAnsiTheme="minorEastAsia" w:cstheme="minorEastAsia"/>
          <w:color w:val="000000" w:themeColor="text1"/>
          <w:sz w:val="32"/>
          <w:szCs w:val="32"/>
          <w14:textFill>
            <w14:solidFill>
              <w14:schemeClr w14:val="tx1"/>
            </w14:solidFill>
          </w14:textFill>
        </w:rPr>
        <w:t xml:space="preserve">十二、项目支出：指在基本支出之外为完成特定的行政任务或事业发展目标所发生的支出。 </w:t>
      </w:r>
    </w:p>
    <w:p>
      <w:pPr>
        <w:ind w:firstLine="640" w:firstLineChars="200"/>
        <w:rPr>
          <w:rFonts w:ascii="仿宋_GB2312" w:eastAsia="仿宋_GB2312" w:hAnsiTheme="minorEastAsia" w:cstheme="minorEastAsia"/>
          <w:color w:val="000000" w:themeColor="text1"/>
          <w:sz w:val="32"/>
          <w:szCs w:val="32"/>
          <w14:textFill>
            <w14:solidFill>
              <w14:schemeClr w14:val="tx1"/>
            </w14:solidFill>
          </w14:textFill>
        </w:rPr>
      </w:pPr>
      <w:r>
        <w:rPr>
          <w:rFonts w:hint="eastAsia" w:ascii="仿宋_GB2312" w:eastAsia="仿宋_GB2312" w:hAnsiTheme="minorEastAsia" w:cstheme="minorEastAsia"/>
          <w:color w:val="000000" w:themeColor="text1"/>
          <w:sz w:val="32"/>
          <w:szCs w:val="32"/>
          <w14:textFill>
            <w14:solidFill>
              <w14:schemeClr w14:val="tx1"/>
            </w14:solidFill>
          </w14:textFill>
        </w:rPr>
        <w:t>十三、上缴上级支出：指事业单位按照财政部门和主管部门的规定上缴上级单位的支出。</w:t>
      </w:r>
    </w:p>
    <w:p>
      <w:pPr>
        <w:ind w:firstLine="640" w:firstLineChars="200"/>
        <w:rPr>
          <w:rFonts w:ascii="仿宋_GB2312" w:eastAsia="仿宋_GB2312" w:hAnsiTheme="minorEastAsia" w:cstheme="minorEastAsia"/>
          <w:color w:val="000000" w:themeColor="text1"/>
          <w:sz w:val="32"/>
          <w:szCs w:val="32"/>
          <w14:textFill>
            <w14:solidFill>
              <w14:schemeClr w14:val="tx1"/>
            </w14:solidFill>
          </w14:textFill>
        </w:rPr>
      </w:pPr>
      <w:r>
        <w:rPr>
          <w:rFonts w:hint="eastAsia" w:ascii="仿宋_GB2312" w:eastAsia="仿宋_GB2312" w:hAnsiTheme="minorEastAsia" w:cstheme="minorEastAsia"/>
          <w:color w:val="000000" w:themeColor="text1"/>
          <w:sz w:val="32"/>
          <w:szCs w:val="32"/>
          <w14:textFill>
            <w14:solidFill>
              <w14:schemeClr w14:val="tx1"/>
            </w14:solidFill>
          </w14:textFill>
        </w:rPr>
        <w:t>十四、经营支出：指事业单位在专业业务活动及其辅助活动之外开展非独立核算经营活动发生的支出。</w:t>
      </w:r>
    </w:p>
    <w:p>
      <w:pPr>
        <w:ind w:firstLine="640" w:firstLineChars="200"/>
        <w:rPr>
          <w:rFonts w:ascii="仿宋_GB2312" w:eastAsia="仿宋_GB2312" w:hAnsiTheme="minorEastAsia" w:cstheme="minorEastAsia"/>
          <w:color w:val="000000" w:themeColor="text1"/>
          <w:sz w:val="32"/>
          <w:szCs w:val="32"/>
          <w14:textFill>
            <w14:solidFill>
              <w14:schemeClr w14:val="tx1"/>
            </w14:solidFill>
          </w14:textFill>
        </w:rPr>
      </w:pPr>
      <w:r>
        <w:rPr>
          <w:rFonts w:hint="eastAsia" w:ascii="仿宋_GB2312" w:eastAsia="仿宋_GB2312" w:hAnsiTheme="minorEastAsia" w:cstheme="minorEastAsia"/>
          <w:color w:val="000000" w:themeColor="text1"/>
          <w:sz w:val="32"/>
          <w:szCs w:val="32"/>
          <w14:textFill>
            <w14:solidFill>
              <w14:schemeClr w14:val="tx1"/>
            </w14:solidFill>
          </w14:textFill>
        </w:rPr>
        <w:t>十五、对附属单位补助支出：指事业单位用财政补助收入之外的收入对附属单位补助发生的支出。</w:t>
      </w:r>
    </w:p>
    <w:p>
      <w:pPr>
        <w:ind w:firstLine="640" w:firstLineChars="200"/>
        <w:rPr>
          <w:rFonts w:ascii="仿宋_GB2312" w:eastAsia="仿宋_GB2312" w:hAnsiTheme="minorEastAsia" w:cstheme="minorEastAsia"/>
          <w:color w:val="000000" w:themeColor="text1"/>
          <w:sz w:val="32"/>
          <w:szCs w:val="32"/>
          <w14:textFill>
            <w14:solidFill>
              <w14:schemeClr w14:val="tx1"/>
            </w14:solidFill>
          </w14:textFill>
        </w:rPr>
      </w:pPr>
      <w:r>
        <w:rPr>
          <w:rFonts w:hint="eastAsia" w:ascii="仿宋_GB2312" w:eastAsia="仿宋_GB2312" w:hAnsiTheme="minorEastAsia" w:cstheme="minorEastAsia"/>
          <w:color w:val="000000" w:themeColor="text1"/>
          <w:sz w:val="32"/>
          <w:szCs w:val="32"/>
          <w14:textFill>
            <w14:solidFill>
              <w14:schemeClr w14:val="tx1"/>
            </w14:solidFill>
          </w14:textFill>
        </w:rPr>
        <w:t xml:space="preserve">十六、“三公”经费：指各部门因公出国（境）费、公务用车购置及运行费和公务接待费。其中，因公出国（境）费指单位公务出国（境）的住宿费、旅费、伙食补助费、杂费、培训费等支出；公务用车购置及运行费指单位公务用车购置费及租用费、燃料费、维修费、过路过桥费、保险费、安全奖励费用等支出；公务接待费指单位按规定开支的各类公务接待（含外宾接待）支出。 </w:t>
      </w:r>
    </w:p>
    <w:p>
      <w:pPr>
        <w:ind w:firstLine="640" w:firstLineChars="200"/>
        <w:rPr>
          <w:rFonts w:ascii="仿宋_GB2312" w:eastAsia="仿宋_GB2312" w:hAnsiTheme="minorEastAsia" w:cstheme="minorEastAsia"/>
          <w:color w:val="000000" w:themeColor="text1"/>
          <w:sz w:val="32"/>
          <w:szCs w:val="32"/>
          <w14:textFill>
            <w14:solidFill>
              <w14:schemeClr w14:val="tx1"/>
            </w14:solidFill>
          </w14:textFill>
        </w:rPr>
      </w:pPr>
      <w:r>
        <w:rPr>
          <w:rFonts w:hint="eastAsia" w:ascii="仿宋_GB2312" w:eastAsia="仿宋_GB2312" w:hAnsiTheme="minorEastAsia" w:cstheme="minorEastAsia"/>
          <w:color w:val="000000" w:themeColor="text1"/>
          <w:sz w:val="32"/>
          <w:szCs w:val="32"/>
          <w14:textFill>
            <w14:solidFill>
              <w14:schemeClr w14:val="tx1"/>
            </w14:solidFill>
          </w14:textFill>
        </w:rPr>
        <w:t>十七、机关运行经费：指为保障行政单位（含参照公务员法管理的事业单位）运行用于购买货物和服务的各项资金，包括办公费、印刷费、差旅费、会议费、日常维修费、专用材料及办公用房水电费、物业管理费、公务用车运行维护费等。在财政部有明确规定前，“机关运行经费”暂指一般公共预算安排的基本支出中的“商品和服务支出”经费。</w:t>
      </w:r>
    </w:p>
    <w:p>
      <w:pPr>
        <w:ind w:firstLine="640" w:firstLineChars="200"/>
        <w:rPr>
          <w:rFonts w:asciiTheme="minorEastAsia" w:hAnsiTheme="minorEastAsia" w:cstheme="minorEastAsia"/>
          <w:color w:val="000000" w:themeColor="text1"/>
          <w:sz w:val="32"/>
          <w:szCs w:val="32"/>
          <w14:textFill>
            <w14:solidFill>
              <w14:schemeClr w14:val="tx1"/>
            </w14:solidFill>
          </w14:textFill>
        </w:rPr>
      </w:pPr>
      <w:r>
        <w:rPr>
          <w:rFonts w:hint="eastAsia" w:asciiTheme="minorEastAsia" w:hAnsiTheme="minorEastAsia" w:cstheme="minorEastAsia"/>
          <w:color w:val="000000" w:themeColor="text1"/>
          <w:sz w:val="32"/>
          <w:szCs w:val="32"/>
          <w14:textFill>
            <w14:solidFill>
              <w14:schemeClr w14:val="tx1"/>
            </w14:solidFill>
          </w14:textFill>
        </w:rPr>
        <w:t xml:space="preserve"> </w:t>
      </w:r>
    </w:p>
    <w:p>
      <w:pPr>
        <w:ind w:firstLine="640" w:firstLineChars="200"/>
        <w:rPr>
          <w:rFonts w:asciiTheme="minorEastAsia" w:hAnsiTheme="minorEastAsia" w:cstheme="minorEastAsia"/>
          <w:color w:val="000000" w:themeColor="text1"/>
          <w:sz w:val="32"/>
          <w:szCs w:val="32"/>
          <w14:textFill>
            <w14:solidFill>
              <w14:schemeClr w14:val="tx1"/>
            </w14:solidFill>
          </w14:textFill>
        </w:rPr>
      </w:pPr>
      <w:r>
        <w:rPr>
          <w:rFonts w:hint="eastAsia" w:asciiTheme="minorEastAsia" w:hAnsiTheme="minorEastAsia" w:cstheme="minorEastAsia"/>
          <w:color w:val="000000" w:themeColor="text1"/>
          <w:sz w:val="32"/>
          <w:szCs w:val="32"/>
          <w14:textFill>
            <w14:solidFill>
              <w14:schemeClr w14:val="tx1"/>
            </w14:solidFill>
          </w14:textFill>
        </w:rPr>
        <w:t xml:space="preserve"> </w:t>
      </w:r>
    </w:p>
    <w:p>
      <w:pPr>
        <w:ind w:firstLine="640" w:firstLineChars="200"/>
        <w:rPr>
          <w:rFonts w:asciiTheme="minorEastAsia" w:hAnsiTheme="minorEastAsia" w:cstheme="minorEastAsia"/>
          <w:color w:val="000000" w:themeColor="text1"/>
          <w:sz w:val="32"/>
          <w:szCs w:val="32"/>
          <w14:textFill>
            <w14:solidFill>
              <w14:schemeClr w14:val="tx1"/>
            </w14:solidFill>
          </w14:textFill>
        </w:rPr>
      </w:pPr>
      <w:r>
        <w:rPr>
          <w:rFonts w:hint="eastAsia" w:asciiTheme="minorEastAsia" w:hAnsiTheme="minorEastAsia" w:cstheme="minorEastAsia"/>
          <w:color w:val="000000" w:themeColor="text1"/>
          <w:sz w:val="32"/>
          <w:szCs w:val="32"/>
          <w14:textFill>
            <w14:solidFill>
              <w14:schemeClr w14:val="tx1"/>
            </w14:solidFill>
          </w14:textFill>
        </w:rPr>
        <w:t xml:space="preserve"> </w:t>
      </w:r>
    </w:p>
    <w:p>
      <w:pPr>
        <w:ind w:firstLine="640" w:firstLineChars="200"/>
        <w:rPr>
          <w:rFonts w:asciiTheme="minorEastAsia" w:hAnsiTheme="minorEastAsia" w:cstheme="minorEastAsia"/>
          <w:color w:val="000000" w:themeColor="text1"/>
          <w:sz w:val="32"/>
          <w:szCs w:val="32"/>
          <w14:textFill>
            <w14:solidFill>
              <w14:schemeClr w14:val="tx1"/>
            </w14:solidFill>
          </w14:textFill>
        </w:rPr>
      </w:pPr>
      <w:r>
        <w:rPr>
          <w:rFonts w:hint="eastAsia" w:asciiTheme="minorEastAsia" w:hAnsiTheme="minorEastAsia" w:cstheme="minorEastAsia"/>
          <w:color w:val="000000" w:themeColor="text1"/>
          <w:sz w:val="32"/>
          <w:szCs w:val="32"/>
          <w14:textFill>
            <w14:solidFill>
              <w14:schemeClr w14:val="tx1"/>
            </w14:solidFill>
          </w14:textFill>
        </w:rPr>
        <w:t xml:space="preserve"> </w:t>
      </w:r>
    </w:p>
    <w:p>
      <w:pPr>
        <w:ind w:firstLine="640" w:firstLineChars="200"/>
        <w:rPr>
          <w:rFonts w:asciiTheme="minorEastAsia" w:hAnsiTheme="minorEastAsia" w:cstheme="minorEastAsia"/>
          <w:color w:val="000000" w:themeColor="text1"/>
          <w:sz w:val="32"/>
          <w:szCs w:val="32"/>
          <w14:textFill>
            <w14:solidFill>
              <w14:schemeClr w14:val="tx1"/>
            </w14:solidFill>
          </w14:textFill>
        </w:rPr>
      </w:pPr>
      <w:r>
        <w:rPr>
          <w:rFonts w:hint="eastAsia" w:asciiTheme="minorEastAsia" w:hAnsiTheme="minorEastAsia" w:cstheme="minorEastAsia"/>
          <w:color w:val="000000" w:themeColor="text1"/>
          <w:sz w:val="32"/>
          <w:szCs w:val="32"/>
          <w14:textFill>
            <w14:solidFill>
              <w14:schemeClr w14:val="tx1"/>
            </w14:solidFill>
          </w14:textFill>
        </w:rPr>
        <w:t xml:space="preserve"> </w:t>
      </w:r>
    </w:p>
    <w:p>
      <w:pPr>
        <w:ind w:firstLine="640" w:firstLineChars="200"/>
        <w:rPr>
          <w:rFonts w:asciiTheme="minorEastAsia" w:hAnsiTheme="minorEastAsia" w:cstheme="minorEastAsia"/>
          <w:color w:val="000000" w:themeColor="text1"/>
          <w:sz w:val="32"/>
          <w:szCs w:val="32"/>
          <w14:textFill>
            <w14:solidFill>
              <w14:schemeClr w14:val="tx1"/>
            </w14:solidFill>
          </w14:textFill>
        </w:rPr>
      </w:pPr>
      <w:r>
        <w:rPr>
          <w:rFonts w:hint="eastAsia" w:asciiTheme="minorEastAsia" w:hAnsiTheme="minorEastAsia" w:cstheme="minorEastAsia"/>
          <w:color w:val="000000" w:themeColor="text1"/>
          <w:sz w:val="32"/>
          <w:szCs w:val="32"/>
          <w14:textFill>
            <w14:solidFill>
              <w14:schemeClr w14:val="tx1"/>
            </w14:solidFill>
          </w14:textFill>
        </w:rPr>
        <w:t xml:space="preserve"> </w:t>
      </w:r>
    </w:p>
    <w:p>
      <w:pPr>
        <w:ind w:firstLine="640" w:firstLineChars="200"/>
        <w:rPr>
          <w:rFonts w:asciiTheme="minorEastAsia" w:hAnsiTheme="minorEastAsia" w:cstheme="minorEastAsia"/>
          <w:color w:val="000000" w:themeColor="text1"/>
          <w:sz w:val="32"/>
          <w:szCs w:val="32"/>
          <w14:textFill>
            <w14:solidFill>
              <w14:schemeClr w14:val="tx1"/>
            </w14:solidFill>
          </w14:textFill>
        </w:rPr>
      </w:pPr>
      <w:r>
        <w:rPr>
          <w:rFonts w:hint="eastAsia" w:asciiTheme="minorEastAsia" w:hAnsiTheme="minorEastAsia" w:cstheme="minorEastAsia"/>
          <w:color w:val="000000" w:themeColor="text1"/>
          <w:sz w:val="32"/>
          <w:szCs w:val="32"/>
          <w14:textFill>
            <w14:solidFill>
              <w14:schemeClr w14:val="tx1"/>
            </w14:solidFill>
          </w14:textFill>
        </w:rPr>
        <w:t xml:space="preserve"> </w:t>
      </w:r>
    </w:p>
    <w:p>
      <w:pPr>
        <w:ind w:firstLine="640" w:firstLineChars="200"/>
        <w:rPr>
          <w:rFonts w:asciiTheme="minorEastAsia" w:hAnsiTheme="minorEastAsia" w:cstheme="minorEastAsia"/>
          <w:color w:val="000000" w:themeColor="text1"/>
          <w:sz w:val="32"/>
          <w:szCs w:val="32"/>
          <w14:textFill>
            <w14:solidFill>
              <w14:schemeClr w14:val="tx1"/>
            </w14:solidFill>
          </w14:textFill>
        </w:rPr>
      </w:pPr>
      <w:r>
        <w:rPr>
          <w:rFonts w:hint="eastAsia" w:asciiTheme="minorEastAsia" w:hAnsiTheme="minorEastAsia" w:cstheme="minorEastAsia"/>
          <w:color w:val="000000" w:themeColor="text1"/>
          <w:sz w:val="32"/>
          <w:szCs w:val="32"/>
          <w14:textFill>
            <w14:solidFill>
              <w14:schemeClr w14:val="tx1"/>
            </w14:solidFill>
          </w14:textFill>
        </w:rPr>
        <w:t xml:space="preserve"> </w:t>
      </w:r>
    </w:p>
    <w:p>
      <w:pPr>
        <w:ind w:firstLine="640" w:firstLineChars="200"/>
        <w:rPr>
          <w:rFonts w:asciiTheme="minorEastAsia" w:hAnsiTheme="minorEastAsia" w:cstheme="minorEastAsia"/>
          <w:color w:val="000000" w:themeColor="text1"/>
          <w:sz w:val="32"/>
          <w:szCs w:val="32"/>
          <w14:textFill>
            <w14:solidFill>
              <w14:schemeClr w14:val="tx1"/>
            </w14:solidFill>
          </w14:textFill>
        </w:rPr>
      </w:pPr>
      <w:r>
        <w:rPr>
          <w:rFonts w:hint="eastAsia" w:asciiTheme="minorEastAsia" w:hAnsiTheme="minorEastAsia" w:cstheme="minorEastAsia"/>
          <w:color w:val="000000" w:themeColor="text1"/>
          <w:sz w:val="32"/>
          <w:szCs w:val="32"/>
          <w14:textFill>
            <w14:solidFill>
              <w14:schemeClr w14:val="tx1"/>
            </w14:solidFill>
          </w14:textFill>
        </w:rPr>
        <w:t xml:space="preserve"> </w:t>
      </w:r>
    </w:p>
    <w:p>
      <w:pPr>
        <w:ind w:firstLine="640" w:firstLineChars="200"/>
        <w:rPr>
          <w:rFonts w:asciiTheme="minorEastAsia" w:hAnsiTheme="minorEastAsia" w:cstheme="minorEastAsia"/>
          <w:color w:val="000000" w:themeColor="text1"/>
          <w:sz w:val="32"/>
          <w:szCs w:val="32"/>
          <w14:textFill>
            <w14:solidFill>
              <w14:schemeClr w14:val="tx1"/>
            </w14:solidFill>
          </w14:textFill>
        </w:rPr>
      </w:pPr>
      <w:r>
        <w:rPr>
          <w:rFonts w:hint="eastAsia" w:asciiTheme="minorEastAsia" w:hAnsiTheme="minorEastAsia" w:cstheme="minorEastAsia"/>
          <w:color w:val="000000" w:themeColor="text1"/>
          <w:sz w:val="32"/>
          <w:szCs w:val="32"/>
          <w14:textFill>
            <w14:solidFill>
              <w14:schemeClr w14:val="tx1"/>
            </w14:solidFill>
          </w14:textFill>
        </w:rPr>
        <w:t xml:space="preserve"> </w:t>
      </w:r>
    </w:p>
    <w:sectPr>
      <w:pgSz w:w="11906" w:h="16838"/>
      <w:pgMar w:top="1440" w:right="1800" w:bottom="1440" w:left="1800" w:header="851" w:footer="992" w:gutter="0"/>
      <w:pgNumType w:fmt="upperRoman"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867C84"/>
    <w:multiLevelType w:val="singleLevel"/>
    <w:tmpl w:val="FF867C84"/>
    <w:lvl w:ilvl="0" w:tentative="0">
      <w:start w:val="1"/>
      <w:numFmt w:val="chineseCounting"/>
      <w:suff w:val="nothing"/>
      <w:lvlText w:val="（%1）"/>
      <w:lvlJc w:val="left"/>
      <w:rPr>
        <w:rFonts w:hint="eastAsia"/>
      </w:rPr>
    </w:lvl>
  </w:abstractNum>
  <w:abstractNum w:abstractNumId="1">
    <w:nsid w:val="23B4F4FC"/>
    <w:multiLevelType w:val="singleLevel"/>
    <w:tmpl w:val="23B4F4FC"/>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lmNjFmNjY0YTJjMzVjZWVkMmFlMTUxMDA0OTA4MTAifQ=="/>
  </w:docVars>
  <w:rsids>
    <w:rsidRoot w:val="48E87EB6"/>
    <w:rsid w:val="0001019D"/>
    <w:rsid w:val="0011026C"/>
    <w:rsid w:val="00121209"/>
    <w:rsid w:val="001330DE"/>
    <w:rsid w:val="001C0185"/>
    <w:rsid w:val="002A78F3"/>
    <w:rsid w:val="002B74C9"/>
    <w:rsid w:val="003343CB"/>
    <w:rsid w:val="00356142"/>
    <w:rsid w:val="00481790"/>
    <w:rsid w:val="005F2480"/>
    <w:rsid w:val="00643BE9"/>
    <w:rsid w:val="00696E76"/>
    <w:rsid w:val="00751A1A"/>
    <w:rsid w:val="00760ADC"/>
    <w:rsid w:val="007634B0"/>
    <w:rsid w:val="00835152"/>
    <w:rsid w:val="008524E1"/>
    <w:rsid w:val="008934C9"/>
    <w:rsid w:val="008C542A"/>
    <w:rsid w:val="008D5CA9"/>
    <w:rsid w:val="009436C0"/>
    <w:rsid w:val="009557D0"/>
    <w:rsid w:val="009B6471"/>
    <w:rsid w:val="00A61D97"/>
    <w:rsid w:val="00B84099"/>
    <w:rsid w:val="00BD7E57"/>
    <w:rsid w:val="00C91007"/>
    <w:rsid w:val="00CC30DB"/>
    <w:rsid w:val="00CF14FA"/>
    <w:rsid w:val="00D25442"/>
    <w:rsid w:val="00D63508"/>
    <w:rsid w:val="00E74F60"/>
    <w:rsid w:val="014A06B6"/>
    <w:rsid w:val="01DA336E"/>
    <w:rsid w:val="05E42E29"/>
    <w:rsid w:val="0612015F"/>
    <w:rsid w:val="0C5A5250"/>
    <w:rsid w:val="0C64513E"/>
    <w:rsid w:val="0DE649EC"/>
    <w:rsid w:val="0EE25EB1"/>
    <w:rsid w:val="10CB3E8D"/>
    <w:rsid w:val="14BB5A21"/>
    <w:rsid w:val="15435EA9"/>
    <w:rsid w:val="1810797C"/>
    <w:rsid w:val="1B4A6025"/>
    <w:rsid w:val="1BF21146"/>
    <w:rsid w:val="1E107510"/>
    <w:rsid w:val="209E0EC3"/>
    <w:rsid w:val="22140CC1"/>
    <w:rsid w:val="2A937DAC"/>
    <w:rsid w:val="2DB60033"/>
    <w:rsid w:val="2F754CA8"/>
    <w:rsid w:val="316B6740"/>
    <w:rsid w:val="341824CB"/>
    <w:rsid w:val="343F3937"/>
    <w:rsid w:val="34D53928"/>
    <w:rsid w:val="37015ED3"/>
    <w:rsid w:val="39390FD9"/>
    <w:rsid w:val="3F5C42DA"/>
    <w:rsid w:val="43E475B8"/>
    <w:rsid w:val="458B37F5"/>
    <w:rsid w:val="48832669"/>
    <w:rsid w:val="48E87EB6"/>
    <w:rsid w:val="4A4F3891"/>
    <w:rsid w:val="4D9B3CEE"/>
    <w:rsid w:val="52567629"/>
    <w:rsid w:val="532343E6"/>
    <w:rsid w:val="582B68F4"/>
    <w:rsid w:val="5D083F24"/>
    <w:rsid w:val="60860A87"/>
    <w:rsid w:val="60B46440"/>
    <w:rsid w:val="635C762A"/>
    <w:rsid w:val="69582499"/>
    <w:rsid w:val="71FC58C7"/>
    <w:rsid w:val="7C7014AB"/>
    <w:rsid w:val="7D3315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99"/>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100" w:beforeAutospacing="1" w:after="100" w:afterAutospacing="1"/>
      <w:jc w:val="left"/>
    </w:pPr>
    <w:rPr>
      <w:rFonts w:ascii="Calibri" w:hAnsi="Calibri" w:eastAsia="宋体" w:cs="Times New Roman"/>
      <w:kern w:val="0"/>
      <w:sz w:val="24"/>
      <w:szCs w:val="20"/>
    </w:rPr>
  </w:style>
  <w:style w:type="character" w:styleId="7">
    <w:name w:val="Strong"/>
    <w:basedOn w:val="6"/>
    <w:qFormat/>
    <w:uiPriority w:val="0"/>
    <w:rPr>
      <w:b/>
    </w:rPr>
  </w:style>
  <w:style w:type="character" w:customStyle="1" w:styleId="8">
    <w:name w:val="页眉 Char"/>
    <w:basedOn w:val="6"/>
    <w:link w:val="3"/>
    <w:qFormat/>
    <w:uiPriority w:val="0"/>
    <w:rPr>
      <w:rFonts w:asciiTheme="minorHAnsi" w:hAnsiTheme="minorHAnsi" w:eastAsiaTheme="minorEastAsia" w:cstheme="minorBidi"/>
      <w:kern w:val="2"/>
      <w:sz w:val="18"/>
      <w:szCs w:val="18"/>
    </w:rPr>
  </w:style>
  <w:style w:type="character" w:customStyle="1" w:styleId="9">
    <w:name w:val="页脚 Char"/>
    <w:basedOn w:val="6"/>
    <w:link w:val="2"/>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F6B4C4-7AF6-4608-8F32-A4A683E54991}">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12</Pages>
  <Words>4134</Words>
  <Characters>4363</Characters>
  <Lines>3</Lines>
  <Paragraphs>9</Paragraphs>
  <TotalTime>43</TotalTime>
  <ScaleCrop>false</ScaleCrop>
  <LinksUpToDate>false</LinksUpToDate>
  <CharactersWithSpaces>4431</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2021-05-21T02:08:00Z</dcterms:created>
  <dc:creator>亚亚</dc:creator>
  <cp:lastModifiedBy>admin</cp:lastModifiedBy>
  <cp:lastPrinted>2021-05-24T04:12:00Z</cp:lastPrinted>
  <dcterms:modified xsi:type="dcterms:W3CDTF">2023-05-05T09:14:14Z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7A44AB29EA0E4CE9BD6E6AAB6814923F</vt:lpwstr>
  </property>
</Properties>
</file>