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theme="minorEastAsia"/>
          <w:sz w:val="24"/>
        </w:rPr>
      </w:pPr>
    </w:p>
    <w:p>
      <w:pPr>
        <w:rPr>
          <w:rFonts w:ascii="黑体" w:hAnsi="黑体" w:eastAsia="黑体" w:cstheme="minorEastAsia"/>
          <w:sz w:val="24"/>
        </w:rPr>
      </w:pPr>
      <w:r>
        <w:rPr>
          <w:rFonts w:hint="eastAsia" w:ascii="黑体" w:hAnsi="黑体" w:eastAsia="黑体" w:cstheme="minorEastAsia"/>
          <w:sz w:val="24"/>
        </w:rPr>
        <w:t>附件1：</w:t>
      </w:r>
      <w:r>
        <w:rPr>
          <w:rFonts w:ascii="黑体" w:hAnsi="黑体" w:eastAsia="黑体" w:cstheme="minorEastAsia"/>
          <w:sz w:val="24"/>
        </w:rPr>
        <w:t xml:space="preserve"> </w:t>
      </w: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rPr>
          <w:rFonts w:ascii="黑体" w:hAnsi="黑体" w:eastAsia="黑体" w:cstheme="minorEastAsia"/>
          <w:sz w:val="52"/>
          <w:szCs w:val="52"/>
        </w:rPr>
      </w:pPr>
    </w:p>
    <w:p>
      <w:pPr>
        <w:jc w:val="center"/>
        <w:rPr>
          <w:rFonts w:ascii="黑体" w:hAnsi="黑体" w:eastAsia="黑体" w:cstheme="minorEastAsia"/>
          <w:sz w:val="52"/>
          <w:szCs w:val="52"/>
        </w:rPr>
      </w:pPr>
      <w:r>
        <w:rPr>
          <w:rFonts w:hint="eastAsia" w:ascii="黑体" w:hAnsi="黑体" w:eastAsia="黑体" w:cstheme="minorEastAsia"/>
          <w:sz w:val="52"/>
          <w:szCs w:val="52"/>
          <w:lang w:eastAsia="zh-CN"/>
        </w:rPr>
        <w:t>襄垣</w:t>
      </w:r>
      <w:r>
        <w:rPr>
          <w:rFonts w:hint="eastAsia" w:ascii="黑体" w:hAnsi="黑体" w:eastAsia="黑体" w:cstheme="minorEastAsia"/>
          <w:sz w:val="52"/>
          <w:szCs w:val="52"/>
        </w:rPr>
        <w:t>县</w:t>
      </w:r>
      <w:r>
        <w:rPr>
          <w:rFonts w:hint="eastAsia" w:ascii="Arial" w:hAnsi="Arial" w:eastAsia="黑体" w:cs="Arial"/>
          <w:sz w:val="52"/>
          <w:szCs w:val="52"/>
          <w:lang w:val="en-US" w:eastAsia="zh-CN"/>
        </w:rPr>
        <w:t>总工会</w:t>
      </w:r>
    </w:p>
    <w:p>
      <w:pPr>
        <w:ind w:firstLine="1040" w:firstLineChars="200"/>
        <w:rPr>
          <w:rFonts w:ascii="黑体" w:hAnsi="黑体" w:eastAsia="黑体" w:cstheme="minorEastAsia"/>
          <w:sz w:val="52"/>
          <w:szCs w:val="52"/>
        </w:rPr>
      </w:pPr>
      <w:r>
        <w:rPr>
          <w:rFonts w:hint="eastAsia" w:ascii="黑体" w:hAnsi="黑体" w:eastAsia="黑体" w:cstheme="minorEastAsia"/>
          <w:sz w:val="52"/>
          <w:szCs w:val="52"/>
        </w:rPr>
        <w:t>201</w:t>
      </w:r>
      <w:r>
        <w:rPr>
          <w:rFonts w:hint="eastAsia" w:ascii="黑体" w:hAnsi="黑体" w:eastAsia="黑体" w:cstheme="minorEastAsia"/>
          <w:sz w:val="52"/>
          <w:szCs w:val="52"/>
          <w:lang w:val="en-US" w:eastAsia="zh-CN"/>
        </w:rPr>
        <w:t>8</w:t>
      </w:r>
      <w:r>
        <w:rPr>
          <w:rFonts w:hint="eastAsia" w:ascii="黑体" w:hAnsi="黑体" w:eastAsia="黑体" w:cstheme="minorEastAsia"/>
          <w:sz w:val="52"/>
          <w:szCs w:val="52"/>
        </w:rPr>
        <w:t>年度部门决算公开说明</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both"/>
        <w:rPr>
          <w:rFonts w:asciiTheme="minorEastAsia" w:hAnsiTheme="minorEastAsia" w:cstheme="minorEastAsia"/>
          <w:sz w:val="32"/>
          <w:szCs w:val="32"/>
        </w:rPr>
      </w:pPr>
    </w:p>
    <w:p>
      <w:pPr>
        <w:spacing w:before="156" w:beforeLines="50" w:after="312" w:afterLines="100"/>
        <w:ind w:firstLine="880" w:firstLineChars="200"/>
        <w:jc w:val="center"/>
        <w:rPr>
          <w:rFonts w:hint="eastAsia" w:ascii="黑体" w:hAnsi="黑体" w:eastAsia="黑体" w:cstheme="minorEastAsia"/>
          <w:sz w:val="44"/>
          <w:szCs w:val="44"/>
        </w:rPr>
      </w:pPr>
    </w:p>
    <w:p>
      <w:pPr>
        <w:spacing w:before="156" w:beforeLines="50" w:after="312" w:afterLines="100"/>
        <w:ind w:firstLine="880" w:firstLineChars="200"/>
        <w:jc w:val="center"/>
        <w:rPr>
          <w:rFonts w:ascii="黑体" w:hAnsi="黑体" w:eastAsia="黑体" w:cstheme="minorEastAsia"/>
          <w:sz w:val="44"/>
          <w:szCs w:val="44"/>
        </w:rPr>
      </w:pPr>
      <w:r>
        <w:rPr>
          <w:rFonts w:hint="eastAsia" w:ascii="黑体" w:hAnsi="黑体" w:eastAsia="黑体" w:cstheme="minorEastAsia"/>
          <w:sz w:val="44"/>
          <w:szCs w:val="44"/>
        </w:rPr>
        <w:t>目 录</w:t>
      </w:r>
    </w:p>
    <w:p>
      <w:pPr>
        <w:rPr>
          <w:rFonts w:ascii="黑体" w:hAnsi="黑体" w:eastAsia="黑体" w:cstheme="minorEastAsia"/>
          <w:sz w:val="32"/>
          <w:szCs w:val="32"/>
        </w:rPr>
      </w:pPr>
      <w:r>
        <w:rPr>
          <w:rFonts w:hint="eastAsia" w:ascii="黑体" w:hAnsi="黑体" w:eastAsia="黑体" w:cstheme="minorEastAsia"/>
          <w:sz w:val="32"/>
          <w:szCs w:val="32"/>
        </w:rPr>
        <w:t>第一部分  部门概况</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一、部门主要职责</w:t>
      </w:r>
    </w:p>
    <w:p>
      <w:pPr>
        <w:ind w:firstLine="640" w:firstLineChars="200"/>
        <w:rPr>
          <w:rFonts w:hint="eastAsia" w:ascii="仿宋_GB2312" w:eastAsia="仿宋_GB2312" w:hAnsiTheme="minorEastAsia" w:cstheme="minorEastAsia"/>
          <w:sz w:val="32"/>
          <w:szCs w:val="32"/>
          <w:lang w:eastAsia="zh-CN"/>
        </w:rPr>
      </w:pPr>
      <w:r>
        <w:rPr>
          <w:rFonts w:hint="eastAsia" w:ascii="仿宋_GB2312" w:eastAsia="仿宋_GB2312" w:hAnsiTheme="minorEastAsia" w:cstheme="minorEastAsia"/>
          <w:sz w:val="32"/>
          <w:szCs w:val="32"/>
        </w:rPr>
        <w:t>二、部门</w:t>
      </w:r>
      <w:r>
        <w:rPr>
          <w:rFonts w:hint="eastAsia" w:ascii="仿宋_GB2312" w:eastAsia="仿宋_GB2312" w:hAnsiTheme="minorEastAsia" w:cstheme="minorEastAsia"/>
          <w:sz w:val="32"/>
          <w:szCs w:val="32"/>
          <w:lang w:eastAsia="zh-CN"/>
        </w:rPr>
        <w:t>基本情况</w:t>
      </w:r>
    </w:p>
    <w:p>
      <w:pPr>
        <w:rPr>
          <w:rFonts w:ascii="黑体" w:hAnsi="黑体" w:eastAsia="黑体" w:cstheme="minorEastAsia"/>
          <w:sz w:val="32"/>
          <w:szCs w:val="32"/>
        </w:rPr>
      </w:pPr>
      <w:r>
        <w:rPr>
          <w:rFonts w:hint="eastAsia" w:ascii="黑体" w:hAnsi="黑体" w:eastAsia="黑体" w:cstheme="minorEastAsia"/>
          <w:sz w:val="32"/>
          <w:szCs w:val="32"/>
        </w:rPr>
        <w:t>第二部分  201</w:t>
      </w:r>
      <w:r>
        <w:rPr>
          <w:rFonts w:hint="eastAsia" w:ascii="黑体" w:hAnsi="黑体" w:eastAsia="黑体" w:cstheme="minorEastAsia"/>
          <w:sz w:val="32"/>
          <w:szCs w:val="32"/>
          <w:lang w:val="en-US" w:eastAsia="zh-CN"/>
        </w:rPr>
        <w:t>8</w:t>
      </w:r>
      <w:r>
        <w:rPr>
          <w:rFonts w:hint="eastAsia" w:ascii="黑体" w:hAnsi="黑体" w:eastAsia="黑体" w:cstheme="minorEastAsia"/>
          <w:sz w:val="32"/>
          <w:szCs w:val="32"/>
        </w:rPr>
        <w:t>年度部门决算</w:t>
      </w:r>
      <w:r>
        <w:rPr>
          <w:rFonts w:hint="eastAsia" w:ascii="黑体" w:hAnsi="黑体" w:eastAsia="黑体" w:cstheme="minorEastAsia"/>
          <w:sz w:val="32"/>
          <w:szCs w:val="32"/>
          <w:lang w:eastAsia="zh-CN"/>
        </w:rPr>
        <w:t>公开</w:t>
      </w:r>
      <w:r>
        <w:rPr>
          <w:rFonts w:hint="eastAsia" w:ascii="黑体" w:hAnsi="黑体" w:eastAsia="黑体" w:cstheme="minorEastAsia"/>
          <w:sz w:val="32"/>
          <w:szCs w:val="32"/>
        </w:rPr>
        <w:t>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一、收入支出决算总表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二、收入决算表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三、支出决算表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四、财政拨款收入支出决算总表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五、一般公共预算财政拨款支出决算表（一）</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六、一般公共预算财政拨款支出决算表（二）</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七、一般公共预算财政拨款“三公”经费支出决算表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八、政府性基金预算财政拨款收入支出决算表</w:t>
      </w:r>
    </w:p>
    <w:p>
      <w:pPr>
        <w:ind w:firstLine="63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九、部门决算公开相关信息统计表</w:t>
      </w:r>
    </w:p>
    <w:p>
      <w:pPr>
        <w:rPr>
          <w:rFonts w:ascii="黑体" w:hAnsi="黑体" w:eastAsia="黑体" w:cstheme="minorEastAsia"/>
          <w:sz w:val="32"/>
          <w:szCs w:val="32"/>
        </w:rPr>
      </w:pPr>
      <w:r>
        <w:rPr>
          <w:rFonts w:hint="eastAsia" w:ascii="黑体" w:hAnsi="黑体" w:eastAsia="黑体" w:cstheme="minorEastAsia"/>
          <w:sz w:val="32"/>
          <w:szCs w:val="32"/>
        </w:rPr>
        <w:t>第三部分  201</w:t>
      </w:r>
      <w:r>
        <w:rPr>
          <w:rFonts w:hint="eastAsia" w:ascii="黑体" w:hAnsi="黑体" w:eastAsia="黑体" w:cstheme="minorEastAsia"/>
          <w:sz w:val="32"/>
          <w:szCs w:val="32"/>
          <w:lang w:val="en-US" w:eastAsia="zh-CN"/>
        </w:rPr>
        <w:t>8</w:t>
      </w:r>
      <w:r>
        <w:rPr>
          <w:rFonts w:hint="eastAsia" w:ascii="黑体" w:hAnsi="黑体" w:eastAsia="黑体" w:cstheme="minorEastAsia"/>
          <w:sz w:val="32"/>
          <w:szCs w:val="32"/>
        </w:rPr>
        <w:t>年度部门决算情况说明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一、</w:t>
      </w:r>
      <w:r>
        <w:rPr>
          <w:rFonts w:hint="eastAsia" w:ascii="仿宋_GB2312" w:eastAsia="仿宋_GB2312" w:hAnsiTheme="minorEastAsia" w:cstheme="minorEastAsia"/>
          <w:kern w:val="2"/>
          <w:sz w:val="32"/>
          <w:szCs w:val="32"/>
          <w:lang w:val="en-US" w:eastAsia="zh-CN" w:bidi="ar-SA"/>
        </w:rPr>
        <w:t>收入决算情况说明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二、</w:t>
      </w:r>
      <w:r>
        <w:rPr>
          <w:rFonts w:hint="eastAsia" w:ascii="仿宋_GB2312" w:eastAsia="仿宋_GB2312" w:hAnsiTheme="minorEastAsia" w:cstheme="minorEastAsia"/>
          <w:kern w:val="2"/>
          <w:sz w:val="32"/>
          <w:szCs w:val="32"/>
          <w:lang w:val="en-US" w:eastAsia="zh-CN" w:bidi="ar-SA"/>
        </w:rPr>
        <w:t>支出决算情况说明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三、</w:t>
      </w:r>
      <w:r>
        <w:rPr>
          <w:rFonts w:hint="eastAsia" w:ascii="仿宋_GB2312" w:eastAsia="仿宋_GB2312" w:hAnsiTheme="minorEastAsia" w:cstheme="minorEastAsia"/>
          <w:kern w:val="2"/>
          <w:sz w:val="32"/>
          <w:szCs w:val="32"/>
          <w:lang w:val="en-US" w:eastAsia="zh-CN" w:bidi="ar-SA"/>
        </w:rPr>
        <w:t>一般公共预算财政拨款支出决算表公开到功能分类项级科目</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四、</w:t>
      </w:r>
      <w:r>
        <w:rPr>
          <w:rFonts w:hint="eastAsia" w:ascii="仿宋_GB2312" w:eastAsia="仿宋_GB2312" w:hAnsiTheme="minorEastAsia" w:cstheme="minorEastAsia"/>
          <w:kern w:val="2"/>
          <w:sz w:val="32"/>
          <w:szCs w:val="32"/>
          <w:lang w:val="en-US" w:eastAsia="zh-CN" w:bidi="ar-SA"/>
        </w:rPr>
        <w:t>一般公共预算财政拨款基本支出决算表公开到经济性质分类款级科目</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五</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一般公共预算财政拨款“三公”经费支出决算情况说明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六</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政府采购支出情况说明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七、</w:t>
      </w:r>
      <w:r>
        <w:rPr>
          <w:rFonts w:hint="eastAsia" w:ascii="仿宋_GB2312" w:eastAsia="仿宋_GB2312" w:hAnsiTheme="minorEastAsia" w:cstheme="minorEastAsia"/>
          <w:kern w:val="2"/>
          <w:sz w:val="32"/>
          <w:szCs w:val="32"/>
          <w:lang w:val="en-US" w:eastAsia="zh-CN" w:bidi="ar-SA"/>
        </w:rPr>
        <w:t>机关运行经费执行情况说明</w:t>
      </w:r>
    </w:p>
    <w:p>
      <w:pPr>
        <w:pStyle w:val="5"/>
        <w:widowControl/>
        <w:spacing w:before="0" w:beforeAutospacing="0" w:after="0" w:afterAutospacing="0" w:line="30" w:lineRule="atLeast"/>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八</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国有资产占用情况说明</w:t>
      </w:r>
    </w:p>
    <w:p>
      <w:pPr>
        <w:ind w:firstLine="640" w:firstLineChars="200"/>
        <w:rPr>
          <w:rFonts w:hint="eastAsia" w:ascii="仿宋_GB2312" w:eastAsia="仿宋_GB2312" w:hAnsiTheme="minorEastAsia" w:cstheme="minorEastAsia"/>
          <w:sz w:val="32"/>
          <w:szCs w:val="32"/>
          <w:lang w:eastAsia="zh-CN"/>
        </w:rPr>
      </w:pPr>
      <w:r>
        <w:rPr>
          <w:rFonts w:hint="eastAsia" w:ascii="仿宋_GB2312" w:eastAsia="仿宋_GB2312" w:hAnsiTheme="minorEastAsia" w:cstheme="minorEastAsia"/>
          <w:sz w:val="32"/>
          <w:szCs w:val="32"/>
          <w:lang w:eastAsia="zh-CN"/>
        </w:rPr>
        <w:t>九、重点绩效评价结果等预算绩效情况说明</w:t>
      </w:r>
    </w:p>
    <w:p>
      <w:pPr>
        <w:rPr>
          <w:rFonts w:ascii="黑体" w:hAnsi="黑体" w:eastAsia="黑体" w:cstheme="minorEastAsia"/>
          <w:sz w:val="32"/>
          <w:szCs w:val="32"/>
        </w:rPr>
      </w:pPr>
      <w:r>
        <w:rPr>
          <w:rFonts w:hint="eastAsia" w:ascii="黑体" w:hAnsi="黑体" w:eastAsia="黑体" w:cstheme="minorEastAsia"/>
          <w:sz w:val="32"/>
          <w:szCs w:val="32"/>
        </w:rPr>
        <w:t>第四部分  名词解释</w:t>
      </w: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rPr>
          <w:rFonts w:asciiTheme="minorEastAsia" w:hAnsiTheme="minorEastAsia" w:cstheme="minorEastAsia"/>
          <w:sz w:val="32"/>
          <w:szCs w:val="32"/>
        </w:rPr>
      </w:pPr>
    </w:p>
    <w:p>
      <w:pPr>
        <w:ind w:firstLine="640" w:firstLineChars="200"/>
        <w:rPr>
          <w:rFonts w:ascii="黑体" w:hAnsi="黑体" w:eastAsia="黑体" w:cstheme="minorEastAsia"/>
          <w:sz w:val="32"/>
          <w:szCs w:val="32"/>
        </w:rPr>
      </w:pPr>
    </w:p>
    <w:p>
      <w:pPr>
        <w:ind w:firstLine="643" w:firstLineChars="200"/>
        <w:rPr>
          <w:rFonts w:hint="eastAsia" w:ascii="黑体" w:hAnsi="黑体" w:eastAsia="黑体" w:cstheme="minorEastAsia"/>
          <w:b/>
          <w:bCs/>
          <w:sz w:val="32"/>
          <w:szCs w:val="32"/>
        </w:rPr>
      </w:pPr>
    </w:p>
    <w:p>
      <w:pPr>
        <w:ind w:firstLine="643" w:firstLineChars="200"/>
        <w:rPr>
          <w:rFonts w:hint="eastAsia" w:ascii="黑体" w:hAnsi="黑体" w:eastAsia="黑体" w:cstheme="minorEastAsia"/>
          <w:b/>
          <w:bCs/>
          <w:sz w:val="32"/>
          <w:szCs w:val="32"/>
        </w:rPr>
      </w:pPr>
    </w:p>
    <w:p>
      <w:pPr>
        <w:ind w:firstLine="643" w:firstLineChars="200"/>
        <w:rPr>
          <w:rFonts w:hint="eastAsia" w:ascii="黑体" w:hAnsi="黑体" w:eastAsia="黑体" w:cstheme="minorEastAsia"/>
          <w:b/>
          <w:bCs/>
          <w:sz w:val="32"/>
          <w:szCs w:val="32"/>
        </w:rPr>
      </w:pPr>
    </w:p>
    <w:p>
      <w:pPr>
        <w:ind w:firstLine="643" w:firstLineChars="200"/>
        <w:rPr>
          <w:rFonts w:hint="eastAsia" w:ascii="黑体" w:hAnsi="黑体" w:eastAsia="黑体" w:cstheme="minorEastAsia"/>
          <w:b/>
          <w:bCs/>
          <w:sz w:val="32"/>
          <w:szCs w:val="32"/>
        </w:rPr>
      </w:pPr>
      <w:r>
        <w:rPr>
          <w:rFonts w:hint="eastAsia" w:ascii="黑体" w:hAnsi="黑体" w:eastAsia="黑体" w:cstheme="minorEastAsia"/>
          <w:b/>
          <w:bCs/>
          <w:sz w:val="32"/>
          <w:szCs w:val="32"/>
        </w:rPr>
        <w:t xml:space="preserve">第一部分  </w:t>
      </w:r>
      <w:r>
        <w:rPr>
          <w:rFonts w:hint="eastAsia" w:ascii="黑体" w:hAnsi="黑体" w:eastAsia="黑体" w:cs="黑体"/>
          <w:b/>
          <w:bCs/>
          <w:sz w:val="32"/>
          <w:szCs w:val="32"/>
          <w:lang w:eastAsia="zh-CN"/>
        </w:rPr>
        <w:t>襄垣</w:t>
      </w:r>
      <w:r>
        <w:rPr>
          <w:rFonts w:hint="eastAsia" w:ascii="黑体" w:hAnsi="黑体" w:eastAsia="黑体" w:cs="黑体"/>
          <w:b/>
          <w:bCs/>
          <w:sz w:val="32"/>
          <w:szCs w:val="32"/>
        </w:rPr>
        <w:t>县</w:t>
      </w:r>
      <w:r>
        <w:rPr>
          <w:rFonts w:hint="eastAsia" w:ascii="Arial" w:hAnsi="Arial" w:eastAsia="黑体" w:cs="Arial"/>
          <w:b/>
          <w:bCs/>
          <w:sz w:val="32"/>
          <w:szCs w:val="32"/>
          <w:lang w:val="en-US" w:eastAsia="zh-CN"/>
        </w:rPr>
        <w:t>总工会</w:t>
      </w:r>
      <w:r>
        <w:rPr>
          <w:rFonts w:hint="eastAsia" w:ascii="黑体" w:hAnsi="黑体" w:eastAsia="黑体" w:cstheme="minorEastAsia"/>
          <w:b/>
          <w:bCs/>
          <w:sz w:val="32"/>
          <w:szCs w:val="32"/>
        </w:rPr>
        <w:t>概况</w:t>
      </w:r>
    </w:p>
    <w:p>
      <w:pPr>
        <w:ind w:firstLine="643" w:firstLineChars="200"/>
        <w:rPr>
          <w:rFonts w:hint="eastAsia" w:ascii="楷体" w:hAnsi="楷体" w:eastAsia="楷体" w:cstheme="minorEastAsia"/>
          <w:b/>
          <w:color w:val="FF0000"/>
          <w:sz w:val="32"/>
          <w:szCs w:val="32"/>
          <w:lang w:eastAsia="zh-CN"/>
        </w:rPr>
      </w:pPr>
      <w:r>
        <w:rPr>
          <w:rFonts w:hint="eastAsia" w:ascii="楷体" w:hAnsi="楷体" w:eastAsia="楷体" w:cstheme="minorEastAsia"/>
          <w:b/>
          <w:bCs w:val="0"/>
          <w:sz w:val="32"/>
          <w:szCs w:val="32"/>
        </w:rPr>
        <w:t>一、部门主要职能</w:t>
      </w:r>
    </w:p>
    <w:p>
      <w:pPr>
        <w:pStyle w:val="2"/>
        <w:numPr>
          <w:ilvl w:val="0"/>
          <w:numId w:val="0"/>
        </w:numPr>
        <w:spacing w:line="660" w:lineRule="exact"/>
        <w:ind w:firstLine="960" w:firstLineChars="300"/>
        <w:rPr>
          <w:rFonts w:hint="default"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kern w:val="2"/>
          <w:sz w:val="32"/>
          <w:szCs w:val="32"/>
          <w:lang w:val="en-US" w:eastAsia="zh-CN" w:bidi="ar-SA"/>
        </w:rPr>
        <w:t>依照《工会法》和《中国工会章程》，组织和指导全县各级工会围绕职工合法权益及重大问题进行调查研究，指导全县工会组织建设和会籍管理工作，指导基层工会开展职工之家的建设，参与和指导职工劳动保护，监察劳动保护法律法规和政策措施的贯彻执行情况，开展帮扶维权工作以及组织开展职工各项活动和开展职工教育培训等工作。</w:t>
      </w:r>
    </w:p>
    <w:p>
      <w:pPr>
        <w:ind w:firstLine="643" w:firstLineChars="200"/>
        <w:rPr>
          <w:rFonts w:ascii="楷体" w:hAnsi="楷体" w:eastAsia="楷体" w:cstheme="minorEastAsia"/>
          <w:b/>
          <w:bCs w:val="0"/>
          <w:color w:val="000000" w:themeColor="text1"/>
          <w:sz w:val="32"/>
          <w:szCs w:val="32"/>
          <w14:textFill>
            <w14:solidFill>
              <w14:schemeClr w14:val="tx1"/>
            </w14:solidFill>
          </w14:textFill>
        </w:rPr>
      </w:pPr>
      <w:r>
        <w:rPr>
          <w:rFonts w:hint="eastAsia" w:ascii="楷体" w:hAnsi="楷体" w:eastAsia="楷体" w:cstheme="minorEastAsia"/>
          <w:b/>
          <w:bCs w:val="0"/>
          <w:color w:val="000000" w:themeColor="text1"/>
          <w:sz w:val="32"/>
          <w:szCs w:val="32"/>
          <w14:textFill>
            <w14:solidFill>
              <w14:schemeClr w14:val="tx1"/>
            </w14:solidFill>
          </w14:textFill>
        </w:rPr>
        <w:t>二、部门基本情况</w:t>
      </w:r>
    </w:p>
    <w:p>
      <w:pPr>
        <w:pStyle w:val="2"/>
        <w:numPr>
          <w:ilvl w:val="0"/>
          <w:numId w:val="0"/>
        </w:numPr>
        <w:spacing w:line="660" w:lineRule="exact"/>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kern w:val="2"/>
          <w:sz w:val="32"/>
          <w:szCs w:val="32"/>
          <w:lang w:val="en-US" w:eastAsia="zh-CN" w:bidi="ar-SA"/>
        </w:rPr>
        <w:t>（一）机构设置情况</w:t>
      </w:r>
    </w:p>
    <w:p>
      <w:pPr>
        <w:pStyle w:val="2"/>
        <w:numPr>
          <w:ilvl w:val="0"/>
          <w:numId w:val="0"/>
        </w:numPr>
        <w:spacing w:line="660" w:lineRule="exact"/>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kern w:val="2"/>
          <w:sz w:val="32"/>
          <w:szCs w:val="32"/>
          <w:lang w:val="en-US" w:eastAsia="zh-CN" w:bidi="ar-SA"/>
        </w:rPr>
        <w:t>单位内设7部2室1中心，即组织部、宣教部、生产劳保部、民管部、财务部、女工部、法保部、办公室、经审办、困难职工帮扶中心等部室。全县现有基层工会361个，工会会员39710人</w:t>
      </w:r>
    </w:p>
    <w:p>
      <w:pPr>
        <w:widowControl/>
        <w:spacing w:line="324" w:lineRule="atLeast"/>
        <w:ind w:left="540"/>
        <w:jc w:val="left"/>
        <w:rPr>
          <w:rFonts w:ascii="仿宋_GB2312" w:hAnsi="楷体" w:eastAsia="仿宋_GB2312" w:cs="宋体"/>
          <w:b/>
          <w:bCs w:val="0"/>
          <w:color w:val="000000" w:themeColor="text1"/>
          <w:kern w:val="0"/>
          <w:sz w:val="32"/>
          <w:szCs w:val="32"/>
          <w14:textFill>
            <w14:solidFill>
              <w14:schemeClr w14:val="tx1"/>
            </w14:solidFill>
          </w14:textFill>
        </w:rPr>
      </w:pPr>
      <w:r>
        <w:rPr>
          <w:rFonts w:hint="eastAsia" w:ascii="仿宋_GB2312" w:hAnsi="楷体" w:eastAsia="仿宋_GB2312" w:cs="宋体"/>
          <w:b/>
          <w:bCs w:val="0"/>
          <w:color w:val="000000" w:themeColor="text1"/>
          <w:kern w:val="0"/>
          <w:sz w:val="32"/>
          <w:szCs w:val="32"/>
          <w14:textFill>
            <w14:solidFill>
              <w14:schemeClr w14:val="tx1"/>
            </w14:solidFill>
          </w14:textFill>
        </w:rPr>
        <w:t>（二）人员情况说明</w:t>
      </w:r>
    </w:p>
    <w:p>
      <w:pPr>
        <w:pStyle w:val="2"/>
        <w:numPr>
          <w:ilvl w:val="0"/>
          <w:numId w:val="0"/>
        </w:numPr>
        <w:spacing w:line="660" w:lineRule="exact"/>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kern w:val="2"/>
          <w:sz w:val="32"/>
          <w:szCs w:val="32"/>
          <w:lang w:val="en-US" w:eastAsia="zh-CN" w:bidi="ar-SA"/>
        </w:rPr>
        <w:t>我单位现有在职职工25人，其中行政编制6人，工勤编制1名。现有行政人员4人，工勤人员1人，聘用社会化工作者20人（根据晋工发【2017】62号规定）。单位设主席（</w:t>
      </w:r>
      <w:bookmarkStart w:id="0" w:name="_GoBack"/>
      <w:bookmarkEnd w:id="0"/>
      <w:r>
        <w:rPr>
          <w:rFonts w:hint="eastAsia" w:ascii="仿宋_GB2312" w:eastAsia="仿宋_GB2312" w:hAnsiTheme="minorEastAsia" w:cstheme="minorEastAsia"/>
          <w:kern w:val="2"/>
          <w:sz w:val="32"/>
          <w:szCs w:val="32"/>
          <w:lang w:val="en-US" w:eastAsia="zh-CN" w:bidi="ar-SA"/>
        </w:rPr>
        <w:t>人大常委会副主任）1人，常务副主席（党组书记）1人，副主席（党组成员）2人，退休人员6人。编制内行政人员实行机关工资制度，财政统一直接支付，其他人员经费以及公用经费来源于工会经费。</w:t>
      </w:r>
    </w:p>
    <w:p>
      <w:pPr>
        <w:pStyle w:val="2"/>
        <w:numPr>
          <w:ilvl w:val="0"/>
          <w:numId w:val="0"/>
        </w:numPr>
        <w:spacing w:line="660" w:lineRule="exact"/>
        <w:ind w:firstLine="640" w:firstLineChars="200"/>
        <w:rPr>
          <w:rFonts w:hint="default"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kern w:val="2"/>
          <w:sz w:val="32"/>
          <w:szCs w:val="32"/>
          <w:lang w:val="en-US" w:eastAsia="zh-CN" w:bidi="ar-SA"/>
        </w:rPr>
        <w:t>（三）本套部门决算汇编范围的单位共1个，包括：襄垣县总工会</w:t>
      </w:r>
    </w:p>
    <w:p>
      <w:pPr>
        <w:ind w:firstLine="640" w:firstLineChars="200"/>
        <w:rPr>
          <w:rFonts w:ascii="黑体" w:hAnsi="黑体" w:eastAsia="黑体" w:cstheme="minorEastAsia"/>
          <w:sz w:val="32"/>
          <w:szCs w:val="32"/>
        </w:rPr>
      </w:pPr>
      <w:r>
        <w:rPr>
          <w:rFonts w:hint="eastAsia" w:ascii="黑体" w:hAnsi="黑体" w:eastAsia="黑体" w:cstheme="minorEastAsia"/>
          <w:sz w:val="32"/>
          <w:szCs w:val="32"/>
        </w:rPr>
        <w:t>第二部分  201</w:t>
      </w:r>
      <w:r>
        <w:rPr>
          <w:rFonts w:hint="eastAsia" w:ascii="黑体" w:hAnsi="黑体" w:eastAsia="黑体" w:cstheme="minorEastAsia"/>
          <w:sz w:val="32"/>
          <w:szCs w:val="32"/>
          <w:lang w:val="en-US" w:eastAsia="zh-CN"/>
        </w:rPr>
        <w:t>8</w:t>
      </w:r>
      <w:r>
        <w:rPr>
          <w:rFonts w:hint="eastAsia" w:ascii="黑体" w:hAnsi="黑体" w:eastAsia="黑体" w:cstheme="minorEastAsia"/>
          <w:sz w:val="32"/>
          <w:szCs w:val="32"/>
        </w:rPr>
        <w:t>年度部门决算</w:t>
      </w:r>
      <w:r>
        <w:rPr>
          <w:rFonts w:hint="eastAsia" w:ascii="黑体" w:hAnsi="黑体" w:eastAsia="黑体" w:cstheme="minorEastAsia"/>
          <w:sz w:val="32"/>
          <w:szCs w:val="32"/>
          <w:lang w:eastAsia="zh-CN"/>
        </w:rPr>
        <w:t>公开</w:t>
      </w:r>
      <w:r>
        <w:rPr>
          <w:rFonts w:hint="eastAsia" w:ascii="黑体" w:hAnsi="黑体" w:eastAsia="黑体" w:cstheme="minorEastAsia"/>
          <w:sz w:val="32"/>
          <w:szCs w:val="32"/>
        </w:rPr>
        <w:t>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共9张（收入支出决算总表、收入决算表、支出决算表、财政拨款收入支出决算总表、一般公共预算财政拨款支出决算表（一）、一般公共预算财政拨款支出决算表（二）、一般公共预算财政拨款“三公”经费支出决算表、政府性基金预算财政拨款收入支出决算表、部门决算公开相关信息统计表）。</w:t>
      </w:r>
    </w:p>
    <w:p>
      <w:pPr>
        <w:ind w:firstLine="640" w:firstLineChars="200"/>
        <w:rPr>
          <w:rFonts w:hint="eastAsia" w:ascii="黑体" w:hAnsi="黑体" w:eastAsia="黑体" w:cstheme="minorEastAsia"/>
          <w:color w:val="C00000"/>
          <w:sz w:val="32"/>
          <w:szCs w:val="32"/>
          <w:lang w:eastAsia="zh-CN"/>
        </w:rPr>
      </w:pPr>
      <w:r>
        <w:rPr>
          <w:rFonts w:hint="eastAsia" w:ascii="黑体" w:hAnsi="黑体" w:eastAsia="黑体" w:cstheme="minorEastAsia"/>
          <w:sz w:val="32"/>
          <w:szCs w:val="32"/>
        </w:rPr>
        <w:t>第三部分  201</w:t>
      </w:r>
      <w:r>
        <w:rPr>
          <w:rFonts w:hint="eastAsia" w:ascii="黑体" w:hAnsi="黑体" w:eastAsia="黑体" w:cstheme="minorEastAsia"/>
          <w:sz w:val="32"/>
          <w:szCs w:val="32"/>
          <w:lang w:val="en-US" w:eastAsia="zh-CN"/>
        </w:rPr>
        <w:t>8</w:t>
      </w:r>
      <w:r>
        <w:rPr>
          <w:rFonts w:hint="eastAsia" w:ascii="黑体" w:hAnsi="黑体" w:eastAsia="黑体" w:cstheme="minorEastAsia"/>
          <w:sz w:val="32"/>
          <w:szCs w:val="32"/>
        </w:rPr>
        <w:t>年度部门决算情况说明</w:t>
      </w:r>
    </w:p>
    <w:p>
      <w:pPr>
        <w:ind w:firstLine="640" w:firstLineChars="200"/>
        <w:rPr>
          <w:rFonts w:hint="eastAsia" w:ascii="楷体" w:hAnsi="楷体" w:eastAsia="楷体" w:cstheme="minorEastAsia"/>
          <w:b/>
          <w:color w:val="FF0000"/>
          <w:sz w:val="32"/>
          <w:szCs w:val="32"/>
          <w:lang w:eastAsia="zh-CN"/>
        </w:rPr>
      </w:pPr>
      <w:r>
        <w:rPr>
          <w:rFonts w:hint="eastAsia" w:ascii="楷体" w:hAnsi="楷体" w:eastAsia="楷体" w:cstheme="minorEastAsia"/>
          <w:b w:val="0"/>
          <w:bCs/>
          <w:sz w:val="32"/>
          <w:szCs w:val="32"/>
        </w:rPr>
        <w:t>一、收入决算情况说明</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本部门201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年度收入总计</w:t>
      </w:r>
      <w:r>
        <w:rPr>
          <w:rFonts w:hint="eastAsia" w:ascii="仿宋_GB2312" w:eastAsia="仿宋_GB2312" w:hAnsiTheme="minorEastAsia" w:cstheme="minorEastAsia"/>
          <w:sz w:val="32"/>
          <w:szCs w:val="32"/>
          <w:lang w:val="en-US" w:eastAsia="zh-CN"/>
        </w:rPr>
        <w:t>267.25</w:t>
      </w:r>
      <w:r>
        <w:rPr>
          <w:rFonts w:hint="eastAsia" w:ascii="仿宋_GB2312" w:eastAsia="仿宋_GB2312" w:hAnsiTheme="minorEastAsia" w:cstheme="minorEastAsia"/>
          <w:sz w:val="32"/>
          <w:szCs w:val="32"/>
        </w:rPr>
        <w:t>万元，其中年初结转和结余</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万元，较</w:t>
      </w:r>
      <w:r>
        <w:rPr>
          <w:rFonts w:hint="eastAsia" w:ascii="仿宋_GB2312" w:eastAsia="仿宋_GB2312" w:hAnsiTheme="minorEastAsia" w:cstheme="minorEastAsia"/>
          <w:sz w:val="32"/>
          <w:szCs w:val="32"/>
          <w:lang w:val="en-US" w:eastAsia="zh-CN"/>
        </w:rPr>
        <w:t>2017</w:t>
      </w:r>
      <w:r>
        <w:rPr>
          <w:rFonts w:hint="eastAsia" w:ascii="仿宋_GB2312" w:eastAsia="仿宋_GB2312" w:hAnsiTheme="minorEastAsia" w:cstheme="minorEastAsia"/>
          <w:sz w:val="32"/>
          <w:szCs w:val="32"/>
        </w:rPr>
        <w:t>年</w:t>
      </w:r>
      <w:r>
        <w:rPr>
          <w:rFonts w:hint="eastAsia" w:ascii="仿宋_GB2312" w:eastAsia="仿宋_GB2312" w:hAnsiTheme="minorEastAsia" w:cstheme="minorEastAsia"/>
          <w:sz w:val="32"/>
          <w:szCs w:val="32"/>
          <w:lang w:val="en-US" w:eastAsia="zh-CN"/>
        </w:rPr>
        <w:t>减少36.9</w:t>
      </w:r>
      <w:r>
        <w:rPr>
          <w:rFonts w:hint="eastAsia" w:ascii="仿宋_GB2312" w:eastAsia="仿宋_GB2312" w:hAnsiTheme="minorEastAsia" w:cstheme="minorEastAsia"/>
          <w:sz w:val="32"/>
          <w:szCs w:val="32"/>
        </w:rPr>
        <w:t>万元，</w:t>
      </w:r>
      <w:r>
        <w:rPr>
          <w:rFonts w:hint="eastAsia" w:ascii="仿宋_GB2312" w:eastAsia="仿宋_GB2312" w:hAnsiTheme="minorEastAsia" w:cstheme="minorEastAsia"/>
          <w:sz w:val="32"/>
          <w:szCs w:val="32"/>
          <w:lang w:val="en-US" w:eastAsia="zh-CN"/>
        </w:rPr>
        <w:t>减少12.14</w:t>
      </w:r>
      <w:r>
        <w:rPr>
          <w:rFonts w:hint="eastAsia" w:ascii="仿宋_GB2312" w:eastAsia="仿宋_GB2312" w:hAnsiTheme="minorEastAsia" w:cstheme="minorEastAsia"/>
          <w:sz w:val="32"/>
          <w:szCs w:val="32"/>
        </w:rPr>
        <w:t>%；主要原因是：</w:t>
      </w:r>
      <w:r>
        <w:rPr>
          <w:rFonts w:hint="eastAsia" w:ascii="仿宋_GB2312" w:eastAsia="仿宋_GB2312" w:hAnsiTheme="minorEastAsia" w:cstheme="minorEastAsia"/>
          <w:sz w:val="32"/>
          <w:szCs w:val="32"/>
          <w:lang w:val="en-US" w:eastAsia="zh-CN"/>
        </w:rPr>
        <w:t>人员经费节约.</w:t>
      </w:r>
      <w:r>
        <w:rPr>
          <w:rFonts w:hint="eastAsia" w:ascii="仿宋_GB2312" w:eastAsia="仿宋_GB2312" w:hAnsiTheme="minorEastAsia" w:cstheme="minorEastAsia"/>
          <w:sz w:val="32"/>
          <w:szCs w:val="32"/>
        </w:rPr>
        <w:t>本年收入的具体构成为：财政拨款收入</w:t>
      </w:r>
      <w:r>
        <w:rPr>
          <w:rFonts w:hint="eastAsia" w:ascii="仿宋_GB2312" w:eastAsia="仿宋_GB2312" w:hAnsiTheme="minorEastAsia" w:cstheme="minorEastAsia"/>
          <w:sz w:val="32"/>
          <w:szCs w:val="32"/>
          <w:lang w:val="en-US" w:eastAsia="zh-CN"/>
        </w:rPr>
        <w:t>267</w:t>
      </w:r>
      <w:r>
        <w:rPr>
          <w:rFonts w:hint="eastAsia" w:ascii="仿宋_GB2312" w:eastAsia="仿宋_GB2312" w:hAnsiTheme="minorEastAsia" w:cstheme="minorEastAsia"/>
          <w:sz w:val="32"/>
          <w:szCs w:val="32"/>
        </w:rPr>
        <w:t>万元，占</w:t>
      </w:r>
      <w:r>
        <w:rPr>
          <w:rFonts w:hint="eastAsia" w:ascii="仿宋_GB2312" w:eastAsia="仿宋_GB2312" w:hAnsiTheme="minorEastAsia" w:cstheme="minorEastAsia"/>
          <w:sz w:val="32"/>
          <w:szCs w:val="32"/>
          <w:lang w:val="en-US" w:eastAsia="zh-CN"/>
        </w:rPr>
        <w:t>100%</w:t>
      </w:r>
      <w:r>
        <w:rPr>
          <w:rFonts w:hint="eastAsia" w:ascii="仿宋_GB2312" w:eastAsia="仿宋_GB2312" w:hAnsiTheme="minorEastAsia" w:cstheme="minorEastAsia"/>
          <w:sz w:val="32"/>
          <w:szCs w:val="32"/>
        </w:rPr>
        <w:t>；其他收入</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 xml:space="preserve">。  </w:t>
      </w:r>
    </w:p>
    <w:p>
      <w:pPr>
        <w:ind w:firstLine="640" w:firstLineChars="200"/>
        <w:rPr>
          <w:rFonts w:ascii="楷体" w:hAnsi="楷体" w:eastAsia="楷体" w:cstheme="minorEastAsia"/>
          <w:b w:val="0"/>
          <w:bCs/>
          <w:sz w:val="32"/>
          <w:szCs w:val="32"/>
        </w:rPr>
      </w:pPr>
      <w:r>
        <w:rPr>
          <w:rFonts w:hint="eastAsia" w:ascii="楷体" w:hAnsi="楷体" w:eastAsia="楷体" w:cstheme="minorEastAsia"/>
          <w:b w:val="0"/>
          <w:bCs/>
          <w:sz w:val="32"/>
          <w:szCs w:val="32"/>
        </w:rPr>
        <w:t>二、支出决算情况说明</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本部门201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年度支出总计</w:t>
      </w:r>
      <w:r>
        <w:rPr>
          <w:rFonts w:hint="eastAsia" w:ascii="仿宋_GB2312" w:eastAsia="仿宋_GB2312" w:hAnsiTheme="minorEastAsia" w:cstheme="minorEastAsia"/>
          <w:sz w:val="32"/>
          <w:szCs w:val="32"/>
          <w:lang w:val="en-US" w:eastAsia="zh-CN"/>
        </w:rPr>
        <w:t>267.25</w:t>
      </w:r>
      <w:r>
        <w:rPr>
          <w:rFonts w:hint="eastAsia" w:ascii="仿宋_GB2312" w:eastAsia="仿宋_GB2312" w:hAnsiTheme="minorEastAsia" w:cstheme="minorEastAsia"/>
          <w:sz w:val="32"/>
          <w:szCs w:val="32"/>
        </w:rPr>
        <w:t>万元，其中本年支出合计</w:t>
      </w:r>
      <w:r>
        <w:rPr>
          <w:rFonts w:hint="eastAsia" w:ascii="仿宋_GB2312" w:eastAsia="仿宋_GB2312" w:hAnsiTheme="minorEastAsia" w:cstheme="minorEastAsia"/>
          <w:sz w:val="32"/>
          <w:szCs w:val="32"/>
          <w:lang w:val="en-US" w:eastAsia="zh-CN"/>
        </w:rPr>
        <w:t>267.25</w:t>
      </w:r>
      <w:r>
        <w:rPr>
          <w:rFonts w:hint="eastAsia" w:ascii="仿宋_GB2312" w:eastAsia="仿宋_GB2312" w:hAnsiTheme="minorEastAsia" w:cstheme="minorEastAsia"/>
          <w:sz w:val="32"/>
          <w:szCs w:val="32"/>
        </w:rPr>
        <w:t>万元，较201</w:t>
      </w:r>
      <w:r>
        <w:rPr>
          <w:rFonts w:hint="eastAsia" w:ascii="仿宋_GB2312" w:eastAsia="仿宋_GB2312" w:hAnsiTheme="minorEastAsia" w:cstheme="minorEastAsia"/>
          <w:sz w:val="32"/>
          <w:szCs w:val="32"/>
          <w:lang w:val="en-US" w:eastAsia="zh-CN"/>
        </w:rPr>
        <w:t>7</w:t>
      </w:r>
      <w:r>
        <w:rPr>
          <w:rFonts w:hint="eastAsia" w:ascii="仿宋_GB2312" w:eastAsia="仿宋_GB2312" w:hAnsiTheme="minorEastAsia" w:cstheme="minorEastAsia"/>
          <w:sz w:val="32"/>
          <w:szCs w:val="32"/>
        </w:rPr>
        <w:t>年</w:t>
      </w:r>
      <w:r>
        <w:rPr>
          <w:rFonts w:hint="eastAsia" w:ascii="仿宋_GB2312" w:eastAsia="仿宋_GB2312" w:hAnsiTheme="minorEastAsia" w:cstheme="minorEastAsia"/>
          <w:sz w:val="32"/>
          <w:szCs w:val="32"/>
          <w:lang w:val="en-US" w:eastAsia="zh-CN"/>
        </w:rPr>
        <w:t>减少36.9</w:t>
      </w:r>
      <w:r>
        <w:rPr>
          <w:rFonts w:hint="eastAsia" w:ascii="仿宋_GB2312" w:eastAsia="仿宋_GB2312" w:hAnsiTheme="minorEastAsia" w:cstheme="minorEastAsia"/>
          <w:sz w:val="32"/>
          <w:szCs w:val="32"/>
        </w:rPr>
        <w:t>万元，</w:t>
      </w:r>
      <w:r>
        <w:rPr>
          <w:rFonts w:hint="eastAsia" w:ascii="仿宋_GB2312" w:eastAsia="仿宋_GB2312" w:hAnsiTheme="minorEastAsia" w:cstheme="minorEastAsia"/>
          <w:sz w:val="32"/>
          <w:szCs w:val="32"/>
          <w:lang w:val="en-US" w:eastAsia="zh-CN"/>
        </w:rPr>
        <w:t>减少12.14</w:t>
      </w:r>
      <w:r>
        <w:rPr>
          <w:rFonts w:hint="eastAsia" w:ascii="仿宋_GB2312" w:eastAsia="仿宋_GB2312" w:hAnsiTheme="minorEastAsia" w:cstheme="minorEastAsia"/>
          <w:sz w:val="32"/>
          <w:szCs w:val="32"/>
        </w:rPr>
        <w:t>%，主要原因是：</w:t>
      </w:r>
      <w:r>
        <w:rPr>
          <w:rFonts w:hint="eastAsia" w:ascii="仿宋_GB2312" w:eastAsia="仿宋_GB2312" w:hAnsiTheme="minorEastAsia" w:cstheme="minorEastAsia"/>
          <w:sz w:val="32"/>
          <w:szCs w:val="32"/>
          <w:lang w:val="en-US" w:eastAsia="zh-CN"/>
        </w:rPr>
        <w:t>人员经费节约。</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本年支出的具体构成为：基本支出</w:t>
      </w:r>
      <w:r>
        <w:rPr>
          <w:rFonts w:hint="eastAsia" w:ascii="仿宋_GB2312" w:eastAsia="仿宋_GB2312" w:hAnsiTheme="minorEastAsia" w:cstheme="minorEastAsia"/>
          <w:sz w:val="32"/>
          <w:szCs w:val="32"/>
          <w:lang w:val="en-US" w:eastAsia="zh-CN"/>
        </w:rPr>
        <w:t>61.55</w:t>
      </w:r>
      <w:r>
        <w:rPr>
          <w:rFonts w:hint="eastAsia" w:ascii="仿宋_GB2312" w:eastAsia="仿宋_GB2312" w:hAnsiTheme="minorEastAsia" w:cstheme="minorEastAsia"/>
          <w:sz w:val="32"/>
          <w:szCs w:val="32"/>
        </w:rPr>
        <w:t>万元，占</w:t>
      </w:r>
      <w:r>
        <w:rPr>
          <w:rFonts w:hint="eastAsia" w:ascii="仿宋_GB2312" w:eastAsia="仿宋_GB2312" w:hAnsiTheme="minorEastAsia" w:cstheme="minorEastAsia"/>
          <w:sz w:val="32"/>
          <w:szCs w:val="32"/>
          <w:lang w:val="en-US" w:eastAsia="zh-CN"/>
        </w:rPr>
        <w:t>23.03</w:t>
      </w:r>
      <w:r>
        <w:rPr>
          <w:rFonts w:hint="eastAsia" w:ascii="仿宋_GB2312" w:eastAsia="仿宋_GB2312" w:hAnsiTheme="minorEastAsia" w:cstheme="minorEastAsia"/>
          <w:sz w:val="32"/>
          <w:szCs w:val="32"/>
        </w:rPr>
        <w:t>%；项目支出</w:t>
      </w:r>
      <w:r>
        <w:rPr>
          <w:rFonts w:hint="eastAsia" w:ascii="仿宋_GB2312" w:eastAsia="仿宋_GB2312" w:hAnsiTheme="minorEastAsia" w:cstheme="minorEastAsia"/>
          <w:sz w:val="32"/>
          <w:szCs w:val="32"/>
          <w:lang w:val="en-US" w:eastAsia="zh-CN"/>
        </w:rPr>
        <w:t>205.7</w:t>
      </w:r>
      <w:r>
        <w:rPr>
          <w:rFonts w:hint="eastAsia" w:ascii="仿宋_GB2312" w:eastAsia="仿宋_GB2312" w:hAnsiTheme="minorEastAsia" w:cstheme="minorEastAsia"/>
          <w:sz w:val="32"/>
          <w:szCs w:val="32"/>
        </w:rPr>
        <w:t>万元，占</w:t>
      </w:r>
      <w:r>
        <w:rPr>
          <w:rFonts w:hint="eastAsia" w:ascii="仿宋_GB2312" w:eastAsia="仿宋_GB2312" w:hAnsiTheme="minorEastAsia" w:cstheme="minorEastAsia"/>
          <w:sz w:val="32"/>
          <w:szCs w:val="32"/>
          <w:lang w:val="en-US" w:eastAsia="zh-CN"/>
        </w:rPr>
        <w:t>76.97</w:t>
      </w:r>
      <w:r>
        <w:rPr>
          <w:rFonts w:hint="eastAsia" w:ascii="仿宋_GB2312" w:eastAsia="仿宋_GB2312" w:hAnsiTheme="minorEastAsia" w:cstheme="minorEastAsia"/>
          <w:sz w:val="32"/>
          <w:szCs w:val="32"/>
        </w:rPr>
        <w:t>；经营支出0万元，占0%；其他支出（对附属单位补助支出、上缴上级支出）0万元，占0%。</w:t>
      </w:r>
    </w:p>
    <w:p>
      <w:pPr>
        <w:ind w:firstLine="640" w:firstLineChars="200"/>
        <w:rPr>
          <w:rFonts w:hint="default" w:ascii="楷体" w:hAnsi="楷体" w:eastAsia="楷体" w:cstheme="minorEastAsia"/>
          <w:b w:val="0"/>
          <w:bCs/>
          <w:sz w:val="32"/>
          <w:szCs w:val="32"/>
          <w:lang w:val="en-US"/>
        </w:rPr>
      </w:pPr>
      <w:r>
        <w:rPr>
          <w:rFonts w:hint="eastAsia" w:ascii="楷体" w:hAnsi="楷体" w:eastAsia="楷体" w:cstheme="minorEastAsia"/>
          <w:b w:val="0"/>
          <w:bCs/>
          <w:sz w:val="32"/>
          <w:szCs w:val="32"/>
        </w:rPr>
        <w:t>三、</w:t>
      </w:r>
      <w:r>
        <w:rPr>
          <w:rFonts w:hint="eastAsia" w:ascii="楷体" w:hAnsi="楷体" w:eastAsia="楷体" w:cstheme="minorEastAsia"/>
          <w:b w:val="0"/>
          <w:bCs/>
          <w:sz w:val="32"/>
          <w:szCs w:val="32"/>
          <w:lang w:eastAsia="zh-CN"/>
        </w:rPr>
        <w:t>一般公共预算财政拨款支出决算表公开到功能分类项级科目</w:t>
      </w:r>
    </w:p>
    <w:p>
      <w:pPr>
        <w:ind w:firstLine="640" w:firstLineChars="200"/>
        <w:rPr>
          <w:rFonts w:hint="default" w:ascii="仿宋_GB2312" w:eastAsia="仿宋_GB2312" w:hAnsiTheme="minorEastAsia" w:cstheme="minorEastAsia"/>
          <w:sz w:val="32"/>
          <w:szCs w:val="32"/>
          <w:lang w:val="en-US" w:eastAsia="zh-CN"/>
        </w:rPr>
      </w:pPr>
      <w:r>
        <w:rPr>
          <w:rFonts w:hint="eastAsia" w:ascii="仿宋_GB2312" w:eastAsia="仿宋_GB2312" w:hAnsiTheme="minorEastAsia" w:cstheme="minorEastAsia"/>
          <w:sz w:val="32"/>
          <w:szCs w:val="32"/>
        </w:rPr>
        <w:t>本部门201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 xml:space="preserve">年度财政拨款本年支出年初预算数为   </w:t>
      </w:r>
      <w:r>
        <w:rPr>
          <w:rFonts w:hint="eastAsia" w:ascii="仿宋_GB2312" w:eastAsia="仿宋_GB2312" w:hAnsiTheme="minorEastAsia" w:cstheme="minorEastAsia"/>
          <w:sz w:val="32"/>
          <w:szCs w:val="32"/>
          <w:lang w:val="en-US" w:eastAsia="zh-CN"/>
        </w:rPr>
        <w:t>450.5</w:t>
      </w:r>
      <w:r>
        <w:rPr>
          <w:rFonts w:hint="eastAsia" w:ascii="仿宋_GB2312" w:eastAsia="仿宋_GB2312" w:hAnsiTheme="minorEastAsia" w:cstheme="minorEastAsia"/>
          <w:sz w:val="32"/>
          <w:szCs w:val="32"/>
        </w:rPr>
        <w:t>万元，决算数为</w:t>
      </w:r>
      <w:r>
        <w:rPr>
          <w:rFonts w:hint="eastAsia" w:ascii="仿宋_GB2312" w:eastAsia="仿宋_GB2312" w:hAnsiTheme="minorEastAsia" w:cstheme="minorEastAsia"/>
          <w:sz w:val="32"/>
          <w:szCs w:val="32"/>
          <w:lang w:val="en-US" w:eastAsia="zh-CN"/>
        </w:rPr>
        <w:t>267.25</w:t>
      </w:r>
      <w:r>
        <w:rPr>
          <w:rFonts w:hint="eastAsia" w:ascii="仿宋_GB2312" w:eastAsia="仿宋_GB2312" w:hAnsiTheme="minorEastAsia" w:cstheme="minorEastAsia"/>
          <w:sz w:val="32"/>
          <w:szCs w:val="32"/>
        </w:rPr>
        <w:t>万元，完成年初预算的</w:t>
      </w:r>
      <w:r>
        <w:rPr>
          <w:rFonts w:hint="eastAsia" w:ascii="仿宋_GB2312" w:eastAsia="仿宋_GB2312" w:hAnsiTheme="minorEastAsia" w:cstheme="minorEastAsia"/>
          <w:sz w:val="32"/>
          <w:szCs w:val="32"/>
          <w:lang w:val="en-US" w:eastAsia="zh-CN"/>
        </w:rPr>
        <w:t>59.32</w:t>
      </w:r>
      <w:r>
        <w:rPr>
          <w:rFonts w:hint="eastAsia" w:ascii="仿宋_GB2312" w:eastAsia="仿宋_GB2312" w:hAnsiTheme="minorEastAsia" w:cstheme="minorEastAsia"/>
          <w:sz w:val="32"/>
          <w:szCs w:val="32"/>
        </w:rPr>
        <w:t xml:space="preserve"> %。其中：一般公共服务支出年初预算数为</w:t>
      </w:r>
      <w:r>
        <w:rPr>
          <w:rFonts w:hint="eastAsia" w:ascii="仿宋_GB2312" w:eastAsia="仿宋_GB2312" w:hAnsiTheme="minorEastAsia" w:cstheme="minorEastAsia"/>
          <w:sz w:val="32"/>
          <w:szCs w:val="32"/>
          <w:lang w:val="en-US" w:eastAsia="zh-CN"/>
        </w:rPr>
        <w:t>450.5万</w:t>
      </w:r>
      <w:r>
        <w:rPr>
          <w:rFonts w:hint="eastAsia" w:ascii="仿宋_GB2312" w:eastAsia="仿宋_GB2312" w:hAnsiTheme="minorEastAsia" w:cstheme="minorEastAsia"/>
          <w:sz w:val="32"/>
          <w:szCs w:val="32"/>
        </w:rPr>
        <w:t>元，决算数为</w:t>
      </w:r>
      <w:r>
        <w:rPr>
          <w:rFonts w:hint="eastAsia" w:ascii="仿宋_GB2312" w:eastAsia="仿宋_GB2312" w:hAnsiTheme="minorEastAsia" w:cstheme="minorEastAsia"/>
          <w:sz w:val="32"/>
          <w:szCs w:val="32"/>
          <w:lang w:val="en-US" w:eastAsia="zh-CN"/>
        </w:rPr>
        <w:t>267.25</w:t>
      </w:r>
      <w:r>
        <w:rPr>
          <w:rFonts w:hint="eastAsia" w:ascii="仿宋_GB2312" w:eastAsia="仿宋_GB2312" w:hAnsiTheme="minorEastAsia" w:cstheme="minorEastAsia"/>
          <w:sz w:val="32"/>
          <w:szCs w:val="32"/>
        </w:rPr>
        <w:t>万元，完成年初预算的</w:t>
      </w:r>
      <w:r>
        <w:rPr>
          <w:rFonts w:hint="eastAsia" w:ascii="仿宋_GB2312" w:eastAsia="仿宋_GB2312" w:hAnsiTheme="minorEastAsia" w:cstheme="minorEastAsia"/>
          <w:sz w:val="32"/>
          <w:szCs w:val="32"/>
          <w:lang w:val="en-US" w:eastAsia="zh-CN"/>
        </w:rPr>
        <w:t>59.32</w:t>
      </w:r>
      <w:r>
        <w:rPr>
          <w:rFonts w:hint="eastAsia" w:ascii="仿宋_GB2312" w:eastAsia="仿宋_GB2312" w:hAnsiTheme="minorEastAsia" w:cstheme="minorEastAsia"/>
          <w:sz w:val="32"/>
          <w:szCs w:val="32"/>
        </w:rPr>
        <w:t>%，主要原因是：</w:t>
      </w:r>
      <w:r>
        <w:rPr>
          <w:rFonts w:hint="eastAsia" w:ascii="仿宋_GB2312" w:eastAsia="仿宋_GB2312" w:hAnsiTheme="minorEastAsia" w:cstheme="minorEastAsia"/>
          <w:sz w:val="32"/>
          <w:szCs w:val="32"/>
          <w:lang w:val="en-US" w:eastAsia="zh-CN"/>
        </w:rPr>
        <w:t>财政上解工会经费205.7万元。</w:t>
      </w:r>
    </w:p>
    <w:p>
      <w:pPr>
        <w:ind w:firstLine="640" w:firstLineChars="200"/>
        <w:rPr>
          <w:rFonts w:hint="default" w:ascii="楷体" w:hAnsi="楷体" w:eastAsia="楷体" w:cstheme="minorEastAsia"/>
          <w:b w:val="0"/>
          <w:bCs/>
          <w:sz w:val="32"/>
          <w:szCs w:val="32"/>
          <w:lang w:val="en-US"/>
        </w:rPr>
      </w:pPr>
      <w:r>
        <w:rPr>
          <w:rFonts w:hint="eastAsia" w:ascii="楷体" w:hAnsi="楷体" w:eastAsia="楷体" w:cstheme="minorEastAsia"/>
          <w:b w:val="0"/>
          <w:bCs/>
          <w:sz w:val="32"/>
          <w:szCs w:val="32"/>
        </w:rPr>
        <w:t>四、一般公共预算财政拨款基本支出决算</w:t>
      </w:r>
      <w:r>
        <w:rPr>
          <w:rFonts w:hint="eastAsia" w:ascii="楷体" w:hAnsi="楷体" w:eastAsia="楷体" w:cstheme="minorEastAsia"/>
          <w:b w:val="0"/>
          <w:bCs/>
          <w:sz w:val="32"/>
          <w:szCs w:val="32"/>
          <w:lang w:eastAsia="zh-CN"/>
        </w:rPr>
        <w:t>表公开到经济性质分类款级科目（</w:t>
      </w:r>
      <w:r>
        <w:rPr>
          <w:rFonts w:hint="eastAsia" w:ascii="楷体" w:hAnsi="楷体" w:eastAsia="楷体" w:cstheme="minorEastAsia"/>
          <w:b w:val="0"/>
          <w:bCs/>
          <w:sz w:val="32"/>
          <w:szCs w:val="32"/>
          <w:lang w:val="en-US" w:eastAsia="zh-CN"/>
        </w:rPr>
        <w:t>06表）</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本部门201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年度一般公共预算财政拨款基本支出</w:t>
      </w:r>
      <w:r>
        <w:rPr>
          <w:rFonts w:hint="eastAsia" w:ascii="仿宋_GB2312" w:eastAsia="仿宋_GB2312" w:hAnsiTheme="minorEastAsia" w:cstheme="minorEastAsia"/>
          <w:sz w:val="32"/>
          <w:szCs w:val="32"/>
          <w:lang w:val="en-US" w:eastAsia="zh-CN"/>
        </w:rPr>
        <w:t>61.56</w:t>
      </w:r>
      <w:r>
        <w:rPr>
          <w:rFonts w:hint="eastAsia" w:ascii="仿宋_GB2312" w:eastAsia="仿宋_GB2312" w:hAnsiTheme="minorEastAsia" w:cstheme="minorEastAsia"/>
          <w:sz w:val="32"/>
          <w:szCs w:val="32"/>
        </w:rPr>
        <w:t>万元，其中：</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（一）工资福利支出</w:t>
      </w:r>
      <w:r>
        <w:rPr>
          <w:rFonts w:hint="eastAsia" w:ascii="仿宋_GB2312" w:eastAsia="仿宋_GB2312" w:hAnsiTheme="minorEastAsia" w:cstheme="minorEastAsia"/>
          <w:sz w:val="32"/>
          <w:szCs w:val="32"/>
          <w:lang w:val="en-US" w:eastAsia="zh-CN"/>
        </w:rPr>
        <w:t>57</w:t>
      </w:r>
      <w:r>
        <w:rPr>
          <w:rFonts w:hint="eastAsia" w:ascii="仿宋_GB2312" w:eastAsia="仿宋_GB2312" w:hAnsiTheme="minorEastAsia" w:cstheme="minorEastAsia"/>
          <w:sz w:val="32"/>
          <w:szCs w:val="32"/>
        </w:rPr>
        <w:t>万元，较201</w:t>
      </w:r>
      <w:r>
        <w:rPr>
          <w:rFonts w:hint="eastAsia" w:ascii="仿宋_GB2312" w:eastAsia="仿宋_GB2312" w:hAnsiTheme="minorEastAsia" w:cstheme="minorEastAsia"/>
          <w:sz w:val="32"/>
          <w:szCs w:val="32"/>
          <w:lang w:val="en-US" w:eastAsia="zh-CN"/>
        </w:rPr>
        <w:t>7</w:t>
      </w:r>
      <w:r>
        <w:rPr>
          <w:rFonts w:hint="eastAsia" w:ascii="仿宋_GB2312" w:eastAsia="仿宋_GB2312" w:hAnsiTheme="minorEastAsia" w:cstheme="minorEastAsia"/>
          <w:sz w:val="32"/>
          <w:szCs w:val="32"/>
        </w:rPr>
        <w:t>年</w:t>
      </w:r>
      <w:r>
        <w:rPr>
          <w:rFonts w:hint="eastAsia" w:ascii="仿宋_GB2312" w:eastAsia="仿宋_GB2312" w:hAnsiTheme="minorEastAsia" w:cstheme="minorEastAsia"/>
          <w:sz w:val="32"/>
          <w:szCs w:val="32"/>
          <w:lang w:val="en-US" w:eastAsia="zh-CN"/>
        </w:rPr>
        <w:t>减少2.2</w:t>
      </w:r>
      <w:r>
        <w:rPr>
          <w:rFonts w:hint="eastAsia" w:ascii="仿宋_GB2312" w:eastAsia="仿宋_GB2312" w:hAnsiTheme="minorEastAsia" w:cstheme="minorEastAsia"/>
          <w:sz w:val="32"/>
          <w:szCs w:val="32"/>
        </w:rPr>
        <w:t>万元，</w:t>
      </w:r>
      <w:r>
        <w:rPr>
          <w:rFonts w:hint="eastAsia" w:ascii="仿宋_GB2312" w:eastAsia="仿宋_GB2312" w:hAnsiTheme="minorEastAsia" w:cstheme="minorEastAsia"/>
          <w:sz w:val="32"/>
          <w:szCs w:val="32"/>
          <w:lang w:val="en-US" w:eastAsia="zh-CN"/>
        </w:rPr>
        <w:t>减少3.7</w:t>
      </w:r>
      <w:r>
        <w:rPr>
          <w:rFonts w:hint="eastAsia" w:ascii="仿宋_GB2312" w:eastAsia="仿宋_GB2312" w:hAnsiTheme="minorEastAsia" w:cstheme="minorEastAsia"/>
          <w:sz w:val="32"/>
          <w:szCs w:val="32"/>
        </w:rPr>
        <w:t>%，主要原因是：</w:t>
      </w:r>
      <w:r>
        <w:rPr>
          <w:rFonts w:hint="eastAsia" w:ascii="仿宋_GB2312" w:eastAsia="仿宋_GB2312" w:hAnsiTheme="minorEastAsia" w:cstheme="minorEastAsia"/>
          <w:sz w:val="32"/>
          <w:szCs w:val="32"/>
          <w:lang w:val="en-US" w:eastAsia="zh-CN"/>
        </w:rPr>
        <w:t>人员减少</w:t>
      </w:r>
      <w:r>
        <w:rPr>
          <w:rFonts w:hint="eastAsia" w:ascii="仿宋_GB2312" w:eastAsia="仿宋_GB2312" w:hAnsiTheme="minorEastAsia" w:cstheme="minorEastAsia"/>
          <w:sz w:val="32"/>
          <w:szCs w:val="32"/>
        </w:rPr>
        <w:t>。</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（二）商品和服务支出</w:t>
      </w:r>
      <w:r>
        <w:rPr>
          <w:rFonts w:hint="eastAsia" w:ascii="仿宋_GB2312" w:eastAsia="仿宋_GB2312" w:hAnsiTheme="minorEastAsia" w:cstheme="minorEastAsia"/>
          <w:sz w:val="32"/>
          <w:szCs w:val="32"/>
          <w:lang w:val="en-US" w:eastAsia="zh-CN"/>
        </w:rPr>
        <w:t>4.5</w:t>
      </w:r>
      <w:r>
        <w:rPr>
          <w:rFonts w:hint="eastAsia" w:ascii="仿宋_GB2312" w:eastAsia="仿宋_GB2312" w:hAnsiTheme="minorEastAsia" w:cstheme="minorEastAsia"/>
          <w:sz w:val="32"/>
          <w:szCs w:val="32"/>
        </w:rPr>
        <w:t>万元，较201</w:t>
      </w:r>
      <w:r>
        <w:rPr>
          <w:rFonts w:hint="eastAsia" w:ascii="仿宋_GB2312" w:eastAsia="仿宋_GB2312" w:hAnsiTheme="minorEastAsia" w:cstheme="minorEastAsia"/>
          <w:sz w:val="32"/>
          <w:szCs w:val="32"/>
          <w:lang w:val="en-US" w:eastAsia="zh-CN"/>
        </w:rPr>
        <w:t>7</w:t>
      </w:r>
      <w:r>
        <w:rPr>
          <w:rFonts w:hint="eastAsia" w:ascii="仿宋_GB2312" w:eastAsia="仿宋_GB2312" w:hAnsiTheme="minorEastAsia" w:cstheme="minorEastAsia"/>
          <w:sz w:val="32"/>
          <w:szCs w:val="32"/>
        </w:rPr>
        <w:t>年减少</w:t>
      </w:r>
      <w:r>
        <w:rPr>
          <w:rFonts w:hint="eastAsia" w:ascii="仿宋_GB2312" w:eastAsia="仿宋_GB2312" w:hAnsiTheme="minorEastAsia" w:cstheme="minorEastAsia"/>
          <w:sz w:val="32"/>
          <w:szCs w:val="32"/>
          <w:lang w:val="en-US" w:eastAsia="zh-CN"/>
        </w:rPr>
        <w:t>2.81</w:t>
      </w:r>
      <w:r>
        <w:rPr>
          <w:rFonts w:hint="eastAsia" w:ascii="仿宋_GB2312" w:eastAsia="仿宋_GB2312" w:hAnsiTheme="minorEastAsia" w:cstheme="minorEastAsia"/>
          <w:sz w:val="32"/>
          <w:szCs w:val="32"/>
        </w:rPr>
        <w:t>万元，</w:t>
      </w:r>
      <w:r>
        <w:rPr>
          <w:rFonts w:hint="eastAsia" w:ascii="仿宋_GB2312" w:eastAsia="仿宋_GB2312" w:hAnsiTheme="minorEastAsia" w:cstheme="minorEastAsia"/>
          <w:sz w:val="32"/>
          <w:szCs w:val="32"/>
          <w:lang w:val="en-US" w:eastAsia="zh-CN"/>
        </w:rPr>
        <w:t>减少38</w:t>
      </w:r>
      <w:r>
        <w:rPr>
          <w:rFonts w:hint="eastAsia" w:ascii="仿宋_GB2312" w:eastAsia="仿宋_GB2312" w:hAnsiTheme="minorEastAsia" w:cstheme="minorEastAsia"/>
          <w:sz w:val="32"/>
          <w:szCs w:val="32"/>
        </w:rPr>
        <w:t>%，主要原因是：</w:t>
      </w:r>
      <w:r>
        <w:rPr>
          <w:rFonts w:hint="eastAsia" w:ascii="仿宋_GB2312" w:eastAsia="仿宋_GB2312" w:hAnsiTheme="minorEastAsia" w:cstheme="minorEastAsia"/>
          <w:sz w:val="32"/>
          <w:szCs w:val="32"/>
          <w:lang w:val="en-US" w:eastAsia="zh-CN"/>
        </w:rPr>
        <w:t>人员</w:t>
      </w:r>
      <w:r>
        <w:rPr>
          <w:rFonts w:hint="eastAsia" w:ascii="仿宋_GB2312" w:eastAsia="仿宋_GB2312" w:hAnsiTheme="minorEastAsia" w:cstheme="minorEastAsia"/>
          <w:sz w:val="32"/>
          <w:szCs w:val="32"/>
        </w:rPr>
        <w:t>减少。</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（三）对个人和家庭补助支出</w:t>
      </w:r>
      <w:r>
        <w:rPr>
          <w:rFonts w:hint="eastAsia" w:ascii="仿宋_GB2312" w:eastAsia="仿宋_GB2312" w:hAnsiTheme="minorEastAsia" w:cstheme="minorEastAsia"/>
          <w:sz w:val="32"/>
          <w:szCs w:val="32"/>
          <w:lang w:val="en-US" w:eastAsia="zh-CN"/>
        </w:rPr>
        <w:t>0.06</w:t>
      </w:r>
      <w:r>
        <w:rPr>
          <w:rFonts w:hint="eastAsia" w:ascii="仿宋_GB2312" w:eastAsia="仿宋_GB2312" w:hAnsiTheme="minorEastAsia" w:cstheme="minorEastAsia"/>
          <w:sz w:val="32"/>
          <w:szCs w:val="32"/>
        </w:rPr>
        <w:t>万元，较20</w:t>
      </w:r>
      <w:r>
        <w:rPr>
          <w:rFonts w:hint="eastAsia" w:ascii="仿宋_GB2312" w:eastAsia="仿宋_GB2312" w:hAnsiTheme="minorEastAsia" w:cstheme="minorEastAsia"/>
          <w:sz w:val="32"/>
          <w:szCs w:val="32"/>
          <w:lang w:val="en-US" w:eastAsia="zh-CN"/>
        </w:rPr>
        <w:t>17</w:t>
      </w:r>
      <w:r>
        <w:rPr>
          <w:rFonts w:hint="eastAsia" w:ascii="仿宋_GB2312" w:eastAsia="仿宋_GB2312" w:hAnsiTheme="minorEastAsia" w:cstheme="minorEastAsia"/>
          <w:sz w:val="32"/>
          <w:szCs w:val="32"/>
        </w:rPr>
        <w:t>年</w:t>
      </w:r>
      <w:r>
        <w:rPr>
          <w:rFonts w:hint="eastAsia" w:ascii="仿宋_GB2312" w:eastAsia="仿宋_GB2312" w:hAnsiTheme="minorEastAsia" w:cstheme="minorEastAsia"/>
          <w:sz w:val="32"/>
          <w:szCs w:val="32"/>
          <w:lang w:val="en-US" w:eastAsia="zh-CN"/>
        </w:rPr>
        <w:t>减少15.94</w:t>
      </w:r>
      <w:r>
        <w:rPr>
          <w:rFonts w:hint="eastAsia" w:ascii="仿宋_GB2312" w:eastAsia="仿宋_GB2312" w:hAnsiTheme="minorEastAsia" w:cstheme="minorEastAsia"/>
          <w:sz w:val="32"/>
          <w:szCs w:val="32"/>
        </w:rPr>
        <w:t>万元，</w:t>
      </w:r>
      <w:r>
        <w:rPr>
          <w:rFonts w:hint="eastAsia" w:ascii="仿宋_GB2312" w:eastAsia="仿宋_GB2312" w:hAnsiTheme="minorEastAsia" w:cstheme="minorEastAsia"/>
          <w:sz w:val="32"/>
          <w:szCs w:val="32"/>
          <w:lang w:val="en-US" w:eastAsia="zh-CN"/>
        </w:rPr>
        <w:t>减少99.6</w:t>
      </w:r>
      <w:r>
        <w:rPr>
          <w:rFonts w:hint="eastAsia" w:ascii="仿宋_GB2312" w:eastAsia="仿宋_GB2312" w:hAnsiTheme="minorEastAsia" w:cstheme="minorEastAsia"/>
          <w:sz w:val="32"/>
          <w:szCs w:val="32"/>
        </w:rPr>
        <w:t>%，主要原因是：</w:t>
      </w:r>
      <w:r>
        <w:rPr>
          <w:rFonts w:hint="eastAsia" w:ascii="仿宋_GB2312" w:eastAsia="仿宋_GB2312" w:hAnsiTheme="minorEastAsia" w:cstheme="minorEastAsia"/>
          <w:sz w:val="32"/>
          <w:szCs w:val="32"/>
          <w:lang w:val="en-US" w:eastAsia="zh-CN"/>
        </w:rPr>
        <w:t>增加了抚恤金</w:t>
      </w:r>
      <w:r>
        <w:rPr>
          <w:rFonts w:hint="eastAsia" w:ascii="仿宋_GB2312" w:eastAsia="仿宋_GB2312" w:hAnsiTheme="minorEastAsia" w:cstheme="minorEastAsia"/>
          <w:sz w:val="32"/>
          <w:szCs w:val="32"/>
        </w:rPr>
        <w:t>。</w:t>
      </w:r>
    </w:p>
    <w:p>
      <w:pPr>
        <w:ind w:firstLine="640" w:firstLineChars="200"/>
        <w:rPr>
          <w:rFonts w:hint="eastAsia" w:ascii="仿宋_GB2312" w:eastAsia="仿宋_GB2312" w:hAnsiTheme="minorEastAsia" w:cstheme="minorEastAsia"/>
          <w:sz w:val="32"/>
          <w:szCs w:val="32"/>
          <w:lang w:eastAsia="zh-CN"/>
        </w:rPr>
      </w:pPr>
      <w:r>
        <w:rPr>
          <w:rFonts w:hint="eastAsia" w:ascii="仿宋_GB2312" w:eastAsia="仿宋_GB2312" w:hAnsiTheme="minorEastAsia" w:cstheme="minorEastAsia"/>
          <w:sz w:val="32"/>
          <w:szCs w:val="32"/>
        </w:rPr>
        <w:t>（四）资本性支出</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万元，较201</w:t>
      </w:r>
      <w:r>
        <w:rPr>
          <w:rFonts w:hint="eastAsia" w:ascii="仿宋_GB2312" w:eastAsia="仿宋_GB2312" w:hAnsiTheme="minorEastAsia" w:cstheme="minorEastAsia"/>
          <w:sz w:val="32"/>
          <w:szCs w:val="32"/>
          <w:lang w:val="en-US" w:eastAsia="zh-CN"/>
        </w:rPr>
        <w:t>7</w:t>
      </w:r>
      <w:r>
        <w:rPr>
          <w:rFonts w:hint="eastAsia" w:ascii="仿宋_GB2312" w:eastAsia="仿宋_GB2312" w:hAnsiTheme="minorEastAsia" w:cstheme="minorEastAsia"/>
          <w:sz w:val="32"/>
          <w:szCs w:val="32"/>
        </w:rPr>
        <w:t>年增加</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万元</w:t>
      </w:r>
      <w:r>
        <w:rPr>
          <w:rFonts w:hint="eastAsia" w:ascii="仿宋_GB2312" w:eastAsia="仿宋_GB2312" w:hAnsiTheme="minorEastAsia" w:cstheme="minorEastAsia"/>
          <w:sz w:val="32"/>
          <w:szCs w:val="32"/>
          <w:lang w:eastAsia="zh-CN"/>
        </w:rPr>
        <w:t>。</w:t>
      </w:r>
    </w:p>
    <w:p>
      <w:pPr>
        <w:ind w:firstLine="640" w:firstLineChars="200"/>
        <w:rPr>
          <w:rFonts w:hint="default" w:ascii="楷体" w:hAnsi="楷体" w:eastAsia="楷体" w:cstheme="minorEastAsia"/>
          <w:b/>
          <w:color w:val="FF0000"/>
          <w:sz w:val="32"/>
          <w:szCs w:val="32"/>
          <w:lang w:val="en-US" w:eastAsia="zh-CN"/>
        </w:rPr>
      </w:pPr>
      <w:r>
        <w:rPr>
          <w:rFonts w:hint="eastAsia" w:ascii="楷体" w:hAnsi="楷体" w:eastAsia="楷体" w:cstheme="minorEastAsia"/>
          <w:b w:val="0"/>
          <w:bCs/>
          <w:sz w:val="32"/>
          <w:szCs w:val="32"/>
        </w:rPr>
        <w:t>五、一般公共预算财政拨款“三公”经费支出决算情况说明</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本部门201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年度一般公共预算财政拨款“三公”经费支出年初预算数为</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万元，决算数为</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万元，完成预算的</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%，决算数较201</w:t>
      </w:r>
      <w:r>
        <w:rPr>
          <w:rFonts w:hint="eastAsia" w:ascii="仿宋_GB2312" w:eastAsia="仿宋_GB2312" w:hAnsiTheme="minorEastAsia" w:cstheme="minorEastAsia"/>
          <w:sz w:val="32"/>
          <w:szCs w:val="32"/>
          <w:lang w:val="en-US" w:eastAsia="zh-CN"/>
        </w:rPr>
        <w:t>7</w:t>
      </w:r>
      <w:r>
        <w:rPr>
          <w:rFonts w:hint="eastAsia" w:ascii="仿宋_GB2312" w:eastAsia="仿宋_GB2312" w:hAnsiTheme="minorEastAsia" w:cstheme="minorEastAsia"/>
          <w:sz w:val="32"/>
          <w:szCs w:val="32"/>
        </w:rPr>
        <w:t>年</w:t>
      </w:r>
      <w:r>
        <w:rPr>
          <w:rFonts w:hint="eastAsia" w:ascii="仿宋_GB2312" w:eastAsia="仿宋_GB2312" w:hAnsiTheme="minorEastAsia" w:cstheme="minorEastAsia"/>
          <w:sz w:val="32"/>
          <w:szCs w:val="32"/>
          <w:lang w:eastAsia="zh-CN"/>
        </w:rPr>
        <w:t>无变化</w:t>
      </w:r>
      <w:r>
        <w:rPr>
          <w:rFonts w:hint="eastAsia" w:ascii="仿宋_GB2312" w:eastAsia="仿宋_GB2312" w:hAnsiTheme="minorEastAsia" w:cstheme="minorEastAsia"/>
          <w:sz w:val="32"/>
          <w:szCs w:val="32"/>
        </w:rPr>
        <w:t>，下降</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%，其中：</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因公出国（境）支出年初预算数为0万元，决算数为0万元，完成预算的0%，</w:t>
      </w:r>
      <w:r>
        <w:rPr>
          <w:rFonts w:hint="eastAsia" w:ascii="仿宋_GB2312" w:eastAsia="仿宋_GB2312" w:hAnsiTheme="minorEastAsia" w:cstheme="minorEastAsia"/>
          <w:sz w:val="32"/>
          <w:szCs w:val="32"/>
          <w:lang w:eastAsia="zh-CN"/>
        </w:rPr>
        <w:t>因公出国（境）团组数为</w:t>
      </w:r>
      <w:r>
        <w:rPr>
          <w:rFonts w:hint="eastAsia" w:ascii="仿宋_GB2312" w:eastAsia="仿宋_GB2312" w:hAnsiTheme="minorEastAsia" w:cstheme="minorEastAsia"/>
          <w:sz w:val="32"/>
          <w:szCs w:val="32"/>
          <w:lang w:val="en-US" w:eastAsia="zh-CN"/>
        </w:rPr>
        <w:t>0，人数为0。</w:t>
      </w:r>
      <w:r>
        <w:rPr>
          <w:rFonts w:hint="eastAsia" w:ascii="仿宋_GB2312" w:eastAsia="仿宋_GB2312" w:hAnsiTheme="minorEastAsia" w:cstheme="minorEastAsia"/>
          <w:sz w:val="32"/>
          <w:szCs w:val="32"/>
        </w:rPr>
        <w:t>决算数较201</w:t>
      </w:r>
      <w:r>
        <w:rPr>
          <w:rFonts w:hint="eastAsia" w:ascii="仿宋_GB2312" w:eastAsia="仿宋_GB2312" w:hAnsiTheme="minorEastAsia" w:cstheme="minorEastAsia"/>
          <w:sz w:val="32"/>
          <w:szCs w:val="32"/>
          <w:lang w:val="en-US" w:eastAsia="zh-CN"/>
        </w:rPr>
        <w:t>7</w:t>
      </w:r>
      <w:r>
        <w:rPr>
          <w:rFonts w:hint="eastAsia" w:ascii="仿宋_GB2312" w:eastAsia="仿宋_GB2312" w:hAnsiTheme="minorEastAsia" w:cstheme="minorEastAsia"/>
          <w:sz w:val="32"/>
          <w:szCs w:val="32"/>
        </w:rPr>
        <w:t>年增加（减少）0万元，增长（下降）0%。</w:t>
      </w:r>
    </w:p>
    <w:p>
      <w:pPr>
        <w:rPr>
          <w:rFonts w:hint="default" w:ascii="仿宋_GB2312" w:eastAsia="仿宋_GB2312" w:hAnsiTheme="minorEastAsia" w:cstheme="minorEastAsia"/>
          <w:color w:val="auto"/>
          <w:sz w:val="32"/>
          <w:szCs w:val="32"/>
          <w:lang w:val="en-US" w:eastAsia="zh-CN"/>
        </w:rPr>
      </w:pPr>
      <w:r>
        <w:rPr>
          <w:rFonts w:hint="eastAsia" w:ascii="仿宋_GB2312" w:eastAsia="仿宋_GB2312" w:hAnsiTheme="minorEastAsia" w:cstheme="minorEastAsia"/>
          <w:sz w:val="32"/>
          <w:szCs w:val="32"/>
        </w:rPr>
        <w:t>　　（二）公务接待费支出年初预算数为</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万元，决算数为</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万元，完成预算的</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%，决算数较201</w:t>
      </w:r>
      <w:r>
        <w:rPr>
          <w:rFonts w:hint="eastAsia" w:ascii="仿宋_GB2312" w:eastAsia="仿宋_GB2312" w:hAnsiTheme="minorEastAsia" w:cstheme="minorEastAsia"/>
          <w:sz w:val="32"/>
          <w:szCs w:val="32"/>
          <w:lang w:val="en-US" w:eastAsia="zh-CN"/>
        </w:rPr>
        <w:t>7</w:t>
      </w:r>
      <w:r>
        <w:rPr>
          <w:rFonts w:hint="eastAsia" w:ascii="仿宋_GB2312" w:eastAsia="仿宋_GB2312" w:hAnsiTheme="minorEastAsia" w:cstheme="minorEastAsia"/>
          <w:sz w:val="32"/>
          <w:szCs w:val="32"/>
        </w:rPr>
        <w:t>年</w:t>
      </w:r>
      <w:r>
        <w:rPr>
          <w:rFonts w:hint="eastAsia" w:ascii="仿宋_GB2312" w:eastAsia="仿宋_GB2312" w:hAnsiTheme="minorEastAsia" w:cstheme="minorEastAsia"/>
          <w:sz w:val="32"/>
          <w:szCs w:val="32"/>
          <w:lang w:eastAsia="zh-CN"/>
        </w:rPr>
        <w:t>无变化。</w:t>
      </w:r>
    </w:p>
    <w:p>
      <w:pPr>
        <w:ind w:firstLine="640" w:firstLineChars="200"/>
        <w:rPr>
          <w:rFonts w:hint="default" w:ascii="仿宋_GB2312" w:eastAsia="仿宋_GB2312" w:hAnsiTheme="minorEastAsia" w:cstheme="minorEastAsia"/>
          <w:sz w:val="32"/>
          <w:szCs w:val="32"/>
          <w:lang w:val="en-US" w:eastAsia="zh-CN"/>
        </w:rPr>
      </w:pPr>
      <w:r>
        <w:rPr>
          <w:rFonts w:hint="eastAsia" w:ascii="仿宋_GB2312" w:eastAsia="仿宋_GB2312" w:hAnsiTheme="minorEastAsia" w:cstheme="minorEastAsia"/>
          <w:sz w:val="32"/>
          <w:szCs w:val="32"/>
        </w:rPr>
        <w:t>（三）公务用车购置及运行维护费支出0万元，其中公务用车购置年初预算数为0万元，决算数为0万元，完成预算的0%，决算数较201</w:t>
      </w:r>
      <w:r>
        <w:rPr>
          <w:rFonts w:hint="eastAsia" w:ascii="仿宋_GB2312" w:eastAsia="仿宋_GB2312" w:hAnsiTheme="minorEastAsia" w:cstheme="minorEastAsia"/>
          <w:sz w:val="32"/>
          <w:szCs w:val="32"/>
          <w:lang w:val="en-US" w:eastAsia="zh-CN"/>
        </w:rPr>
        <w:t>7</w:t>
      </w:r>
      <w:r>
        <w:rPr>
          <w:rFonts w:hint="eastAsia" w:ascii="仿宋_GB2312" w:eastAsia="仿宋_GB2312" w:hAnsiTheme="minorEastAsia" w:cstheme="minorEastAsia"/>
          <w:sz w:val="32"/>
          <w:szCs w:val="32"/>
        </w:rPr>
        <w:t>年增加（减少）0万元，增长（下降）0%；公务用车运行维护费支出年初预算数为0万元，决算数为0万元，完成预算的0%，决算数较201</w:t>
      </w:r>
      <w:r>
        <w:rPr>
          <w:rFonts w:hint="eastAsia" w:ascii="仿宋_GB2312" w:eastAsia="仿宋_GB2312" w:hAnsiTheme="minorEastAsia" w:cstheme="minorEastAsia"/>
          <w:sz w:val="32"/>
          <w:szCs w:val="32"/>
          <w:lang w:val="en-US" w:eastAsia="zh-CN"/>
        </w:rPr>
        <w:t>7</w:t>
      </w:r>
      <w:r>
        <w:rPr>
          <w:rFonts w:hint="eastAsia" w:ascii="仿宋_GB2312" w:eastAsia="仿宋_GB2312" w:hAnsiTheme="minorEastAsia" w:cstheme="minorEastAsia"/>
          <w:sz w:val="32"/>
          <w:szCs w:val="32"/>
        </w:rPr>
        <w:t>年增加（减少）0万元，增长（下降）0%。</w:t>
      </w:r>
      <w:r>
        <w:rPr>
          <w:rFonts w:hint="eastAsia" w:ascii="仿宋_GB2312" w:eastAsia="仿宋_GB2312" w:hAnsiTheme="minorEastAsia" w:cstheme="minorEastAsia"/>
          <w:sz w:val="32"/>
          <w:szCs w:val="32"/>
          <w:lang w:eastAsia="zh-CN"/>
        </w:rPr>
        <w:t>本年度公务用车购置数</w:t>
      </w:r>
      <w:r>
        <w:rPr>
          <w:rFonts w:hint="eastAsia" w:ascii="仿宋_GB2312" w:eastAsia="仿宋_GB2312" w:hAnsiTheme="minorEastAsia" w:cstheme="minorEastAsia"/>
          <w:sz w:val="32"/>
          <w:szCs w:val="32"/>
          <w:lang w:val="en-US" w:eastAsia="zh-CN"/>
        </w:rPr>
        <w:t>0，公务用车保有量0。</w:t>
      </w:r>
    </w:p>
    <w:p>
      <w:pPr>
        <w:ind w:firstLine="640" w:firstLineChars="200"/>
        <w:rPr>
          <w:rFonts w:hint="default" w:ascii="楷体" w:hAnsi="楷体" w:eastAsia="楷体" w:cstheme="minorEastAsia"/>
          <w:b/>
          <w:color w:val="FF0000"/>
          <w:sz w:val="32"/>
          <w:szCs w:val="32"/>
          <w:lang w:val="en-US" w:eastAsia="zh-CN"/>
        </w:rPr>
      </w:pPr>
      <w:r>
        <w:rPr>
          <w:rFonts w:hint="eastAsia" w:ascii="楷体" w:hAnsi="楷体" w:eastAsia="楷体" w:cstheme="minorEastAsia"/>
          <w:b w:val="0"/>
          <w:bCs/>
          <w:sz w:val="32"/>
          <w:szCs w:val="32"/>
        </w:rPr>
        <w:t>六、政府采购支出情况说明</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本部门201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年度政府采购支出总额0万元，其中：政府采购货物支出0万元、政府采购工程支出0万元、政府采购服务支出0万元。授予中小企业合同金额0万元，占政府采购支出总额的0%。</w:t>
      </w:r>
    </w:p>
    <w:p>
      <w:pPr>
        <w:ind w:firstLine="640" w:firstLineChars="200"/>
        <w:rPr>
          <w:rFonts w:hint="default" w:ascii="楷体" w:hAnsi="楷体" w:eastAsia="楷体" w:cstheme="minorEastAsia"/>
          <w:b/>
          <w:color w:val="FF0000"/>
          <w:sz w:val="32"/>
          <w:szCs w:val="32"/>
          <w:lang w:val="en-US" w:eastAsia="zh-CN"/>
        </w:rPr>
      </w:pPr>
      <w:r>
        <w:rPr>
          <w:rFonts w:hint="eastAsia" w:ascii="楷体" w:hAnsi="楷体" w:eastAsia="楷体" w:cstheme="minorEastAsia"/>
          <w:b w:val="0"/>
          <w:bCs/>
          <w:sz w:val="32"/>
          <w:szCs w:val="32"/>
        </w:rPr>
        <w:t>七、机关运行经费</w:t>
      </w:r>
      <w:r>
        <w:rPr>
          <w:rFonts w:hint="eastAsia" w:ascii="楷体" w:hAnsi="楷体" w:eastAsia="楷体" w:cstheme="minorEastAsia"/>
          <w:b w:val="0"/>
          <w:bCs/>
          <w:sz w:val="32"/>
          <w:szCs w:val="32"/>
          <w:lang w:eastAsia="zh-CN"/>
        </w:rPr>
        <w:t>执行</w:t>
      </w:r>
      <w:r>
        <w:rPr>
          <w:rFonts w:hint="eastAsia" w:ascii="楷体" w:hAnsi="楷体" w:eastAsia="楷体" w:cstheme="minorEastAsia"/>
          <w:b w:val="0"/>
          <w:bCs/>
          <w:sz w:val="32"/>
          <w:szCs w:val="32"/>
        </w:rPr>
        <w:t>情况说明</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本部门201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年度机关运行经费支出</w:t>
      </w:r>
      <w:r>
        <w:rPr>
          <w:rFonts w:hint="eastAsia" w:ascii="仿宋_GB2312" w:eastAsia="仿宋_GB2312" w:hAnsiTheme="minorEastAsia" w:cstheme="minorEastAsia"/>
          <w:sz w:val="32"/>
          <w:szCs w:val="32"/>
          <w:lang w:val="en-US" w:eastAsia="zh-CN"/>
        </w:rPr>
        <w:t>4.5</w:t>
      </w:r>
      <w:r>
        <w:rPr>
          <w:rFonts w:hint="eastAsia" w:ascii="仿宋_GB2312" w:eastAsia="仿宋_GB2312" w:hAnsiTheme="minorEastAsia" w:cstheme="minorEastAsia"/>
          <w:sz w:val="32"/>
          <w:szCs w:val="32"/>
        </w:rPr>
        <w:t>万元，较201</w:t>
      </w:r>
      <w:r>
        <w:rPr>
          <w:rFonts w:hint="eastAsia" w:ascii="仿宋_GB2312" w:eastAsia="仿宋_GB2312" w:hAnsiTheme="minorEastAsia" w:cstheme="minorEastAsia"/>
          <w:sz w:val="32"/>
          <w:szCs w:val="32"/>
          <w:lang w:val="en-US" w:eastAsia="zh-CN"/>
        </w:rPr>
        <w:t>7</w:t>
      </w:r>
      <w:r>
        <w:rPr>
          <w:rFonts w:hint="eastAsia" w:ascii="仿宋_GB2312" w:eastAsia="仿宋_GB2312" w:hAnsiTheme="minorEastAsia" w:cstheme="minorEastAsia"/>
          <w:sz w:val="32"/>
          <w:szCs w:val="32"/>
        </w:rPr>
        <w:t>年减少</w:t>
      </w:r>
      <w:r>
        <w:rPr>
          <w:rFonts w:hint="eastAsia" w:ascii="仿宋_GB2312" w:eastAsia="仿宋_GB2312" w:hAnsiTheme="minorEastAsia" w:cstheme="minorEastAsia"/>
          <w:sz w:val="32"/>
          <w:szCs w:val="32"/>
          <w:lang w:val="en-US" w:eastAsia="zh-CN"/>
        </w:rPr>
        <w:t>2.81</w:t>
      </w:r>
      <w:r>
        <w:rPr>
          <w:rFonts w:hint="eastAsia" w:ascii="仿宋_GB2312" w:eastAsia="仿宋_GB2312" w:hAnsiTheme="minorEastAsia" w:cstheme="minorEastAsia"/>
          <w:sz w:val="32"/>
          <w:szCs w:val="32"/>
        </w:rPr>
        <w:t>万元，下降</w:t>
      </w:r>
      <w:r>
        <w:rPr>
          <w:rFonts w:hint="eastAsia" w:ascii="仿宋_GB2312" w:eastAsia="仿宋_GB2312" w:hAnsiTheme="minorEastAsia" w:cstheme="minorEastAsia"/>
          <w:sz w:val="32"/>
          <w:szCs w:val="32"/>
          <w:lang w:val="en-US" w:eastAsia="zh-CN"/>
        </w:rPr>
        <w:t>38</w:t>
      </w:r>
      <w:r>
        <w:rPr>
          <w:rFonts w:hint="eastAsia" w:ascii="仿宋_GB2312" w:eastAsia="仿宋_GB2312" w:hAnsiTheme="minorEastAsia" w:cstheme="minorEastAsia"/>
          <w:sz w:val="32"/>
          <w:szCs w:val="32"/>
        </w:rPr>
        <w:t>%，主要原因是：</w:t>
      </w:r>
      <w:r>
        <w:rPr>
          <w:rFonts w:hint="eastAsia" w:ascii="仿宋_GB2312" w:eastAsia="仿宋_GB2312" w:hAnsiTheme="minorEastAsia" w:cstheme="minorEastAsia"/>
          <w:sz w:val="32"/>
          <w:szCs w:val="32"/>
          <w:lang w:val="en-US" w:eastAsia="zh-CN"/>
        </w:rPr>
        <w:t>人员减</w:t>
      </w:r>
      <w:r>
        <w:rPr>
          <w:rFonts w:hint="eastAsia" w:ascii="仿宋_GB2312" w:eastAsia="仿宋_GB2312" w:hAnsiTheme="minorEastAsia" w:cstheme="minorEastAsia"/>
          <w:sz w:val="32"/>
          <w:szCs w:val="32"/>
        </w:rPr>
        <w:t xml:space="preserve">少。 </w:t>
      </w:r>
    </w:p>
    <w:p>
      <w:pPr>
        <w:ind w:firstLine="640" w:firstLineChars="200"/>
        <w:rPr>
          <w:rFonts w:hint="default" w:ascii="楷体" w:hAnsi="楷体" w:eastAsia="楷体" w:cstheme="minorEastAsia"/>
          <w:b/>
          <w:color w:val="FF0000"/>
          <w:sz w:val="32"/>
          <w:szCs w:val="32"/>
          <w:lang w:val="en-US" w:eastAsia="zh-CN"/>
        </w:rPr>
      </w:pPr>
      <w:r>
        <w:rPr>
          <w:rStyle w:val="8"/>
          <w:rFonts w:hint="eastAsia" w:ascii="楷体" w:hAnsi="楷体" w:eastAsia="楷体" w:cs="宋体"/>
          <w:b w:val="0"/>
          <w:bCs/>
          <w:color w:val="333333"/>
          <w:sz w:val="32"/>
          <w:szCs w:val="32"/>
        </w:rPr>
        <w:t>八、国有资产占用情况说明</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本部门共有车辆数合计0辆；单价50万元以上通用设备0台/套，共计0元；单价100万元以上专用设备0台/套，0元。</w:t>
      </w:r>
    </w:p>
    <w:p>
      <w:pPr>
        <w:ind w:firstLine="640" w:firstLineChars="200"/>
        <w:rPr>
          <w:rStyle w:val="8"/>
          <w:rFonts w:hint="eastAsia" w:ascii="楷体" w:hAnsi="楷体" w:eastAsia="楷体" w:cs="宋体"/>
          <w:b w:val="0"/>
          <w:bCs/>
          <w:color w:val="333333"/>
          <w:kern w:val="0"/>
          <w:sz w:val="32"/>
          <w:szCs w:val="32"/>
          <w:lang w:val="en-US" w:eastAsia="zh-CN" w:bidi="ar-SA"/>
        </w:rPr>
      </w:pPr>
      <w:r>
        <w:rPr>
          <w:rStyle w:val="8"/>
          <w:rFonts w:hint="eastAsia" w:ascii="楷体" w:hAnsi="楷体" w:eastAsia="楷体" w:cs="宋体"/>
          <w:b w:val="0"/>
          <w:bCs/>
          <w:color w:val="333333"/>
          <w:kern w:val="0"/>
          <w:sz w:val="32"/>
          <w:szCs w:val="32"/>
          <w:lang w:val="en-US" w:eastAsia="zh-CN" w:bidi="ar-SA"/>
        </w:rPr>
        <w:t>九、重点绩效评价结果等预算绩效情况说明</w:t>
      </w:r>
    </w:p>
    <w:p>
      <w:pPr>
        <w:pStyle w:val="5"/>
        <w:widowControl/>
        <w:spacing w:before="0" w:beforeAutospacing="0" w:after="0" w:afterAutospacing="0" w:line="30" w:lineRule="atLeast"/>
        <w:ind w:firstLine="64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kern w:val="2"/>
          <w:sz w:val="32"/>
          <w:szCs w:val="32"/>
          <w:lang w:val="en-US" w:eastAsia="zh-CN" w:bidi="ar-SA"/>
        </w:rPr>
        <w:t>本部门本年度不涉及预算绩效项目。</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kern w:val="2"/>
          <w:sz w:val="32"/>
          <w:szCs w:val="32"/>
          <w:lang w:val="en-US" w:eastAsia="zh-CN" w:bidi="ar-SA"/>
        </w:rPr>
        <w:t>第四部分  名词解释</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一、财政拨款收入：指单位本年度从本级财政部门取得的财政拨款，包括一般公共预算财政拨款和政府性基金预算财政拨款。</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二、上级补助收入：指事业单位从主管部门和上级单位取得的非财政补助收入。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三、事业收入：指事业单位开展专业业务活动及其辅助活动取得的收入；事业单位收到的财政专户实际核拨的教育收费等资金在此反映。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四、经营收入：指事业单位在专业业务活动及其辅助活动之外开展非独立核算经营活动取得的收入。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五、附属单位缴款：指事业单位附属独立核算单位按照有关规定上缴的收入。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六、其他收入：指单位取得的除上述“财政拨款收入”、“事业收入”、“经营收入”、“附属单位缴款”等以外的各项收入。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七、用事业基金弥补收支差额：指事业单位用事业基金弥补当年收支差额的数额。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八、年初结转和结余：指单位上年结转本年使用的基本支出结转、项目支出结转和结余和经营结余。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九、结余分配：指事业单位按规定对非财政补助结余资金提取的职工福利基金、事业基金和缴纳的所得税，以及减少单位按规定应缴回的基本建设竣工项目结余资金。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十、年末结转和结余资金：指单位结转下年的基本支出结转、项目支出结转和结余和经营结余。</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十一、基本支出：指为保障机构正常运转、完成日常工作任务而发生的人员支出和公用支出。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十二、项目支出：指在基本支出之外为完成特定的行政任务或事业发展目标所发生的支出。 </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十三、上缴上级支出：指事业单位按照财政部门和主管部门的规定上缴上级单位的支出。</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十四、经营支出：指事业单位在专业业务活动及其辅助活动之外开展非独立核算经营活动发生的支出。</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十五、对附属单位补助支出：指事业单位用财政补助收入之外的收入对附属单位补助发生的支出。</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六、“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七、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mNjFmNjY0YTJjMzVjZWVkMmFlMTUxMDA0OTA4MTAifQ=="/>
  </w:docVars>
  <w:rsids>
    <w:rsidRoot w:val="48E87EB6"/>
    <w:rsid w:val="0001019D"/>
    <w:rsid w:val="0011026C"/>
    <w:rsid w:val="00121209"/>
    <w:rsid w:val="001330DE"/>
    <w:rsid w:val="001C0185"/>
    <w:rsid w:val="002A78F3"/>
    <w:rsid w:val="002B74C9"/>
    <w:rsid w:val="003343CB"/>
    <w:rsid w:val="00356142"/>
    <w:rsid w:val="00481790"/>
    <w:rsid w:val="005F2480"/>
    <w:rsid w:val="00643BE9"/>
    <w:rsid w:val="00696E76"/>
    <w:rsid w:val="00751A1A"/>
    <w:rsid w:val="00760ADC"/>
    <w:rsid w:val="007634B0"/>
    <w:rsid w:val="00835152"/>
    <w:rsid w:val="008524E1"/>
    <w:rsid w:val="008934C9"/>
    <w:rsid w:val="008C542A"/>
    <w:rsid w:val="008D5CA9"/>
    <w:rsid w:val="009436C0"/>
    <w:rsid w:val="009B6471"/>
    <w:rsid w:val="00A61D97"/>
    <w:rsid w:val="00B84099"/>
    <w:rsid w:val="00BD7E57"/>
    <w:rsid w:val="00C91007"/>
    <w:rsid w:val="00CC30DB"/>
    <w:rsid w:val="00CF14FA"/>
    <w:rsid w:val="00D25442"/>
    <w:rsid w:val="00E74F60"/>
    <w:rsid w:val="014A06B6"/>
    <w:rsid w:val="01DA336E"/>
    <w:rsid w:val="05E42E29"/>
    <w:rsid w:val="0C5A5250"/>
    <w:rsid w:val="0C64513E"/>
    <w:rsid w:val="0DE649EC"/>
    <w:rsid w:val="0EE25EB1"/>
    <w:rsid w:val="10CB3E8D"/>
    <w:rsid w:val="1B4A6025"/>
    <w:rsid w:val="1E107510"/>
    <w:rsid w:val="209E0EC3"/>
    <w:rsid w:val="22140CC1"/>
    <w:rsid w:val="26177976"/>
    <w:rsid w:val="2A937DAC"/>
    <w:rsid w:val="2DB60033"/>
    <w:rsid w:val="2F754CA8"/>
    <w:rsid w:val="3400098A"/>
    <w:rsid w:val="341824CB"/>
    <w:rsid w:val="343F3937"/>
    <w:rsid w:val="34D53928"/>
    <w:rsid w:val="37015ED3"/>
    <w:rsid w:val="3E79608F"/>
    <w:rsid w:val="3F5C42DA"/>
    <w:rsid w:val="43E475B8"/>
    <w:rsid w:val="458B37F5"/>
    <w:rsid w:val="45F941A3"/>
    <w:rsid w:val="48832669"/>
    <w:rsid w:val="48E87EB6"/>
    <w:rsid w:val="4A4F3891"/>
    <w:rsid w:val="4D9B3CEE"/>
    <w:rsid w:val="4EBD1599"/>
    <w:rsid w:val="50E14919"/>
    <w:rsid w:val="52567629"/>
    <w:rsid w:val="582B68F4"/>
    <w:rsid w:val="5D083F24"/>
    <w:rsid w:val="60860A87"/>
    <w:rsid w:val="60B46440"/>
    <w:rsid w:val="635C762A"/>
    <w:rsid w:val="69DF3D39"/>
    <w:rsid w:val="6DAF40B6"/>
    <w:rsid w:val="706110C2"/>
    <w:rsid w:val="71FC58C7"/>
    <w:rsid w:val="7C701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Indent"/>
    <w:basedOn w:val="1"/>
    <w:qFormat/>
    <w:uiPriority w:val="0"/>
    <w:pPr>
      <w:tabs>
        <w:tab w:val="left" w:pos="1260"/>
      </w:tabs>
      <w:ind w:left="1259" w:hanging="360"/>
    </w:pPr>
    <w:rPr>
      <w:rFonts w:ascii="黑体" w:eastAsia="黑体"/>
      <w:sz w:val="36"/>
      <w:szCs w:val="20"/>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0"/>
    </w:rPr>
  </w:style>
  <w:style w:type="character" w:styleId="8">
    <w:name w:val="Strong"/>
    <w:basedOn w:val="7"/>
    <w:qFormat/>
    <w:uiPriority w:val="0"/>
    <w:rPr>
      <w:b/>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5FEA0-24F4-4537-AEB8-CE9BAE222016}">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3206</Words>
  <Characters>3425</Characters>
  <Lines>27</Lines>
  <Paragraphs>7</Paragraphs>
  <TotalTime>0</TotalTime>
  <ScaleCrop>false</ScaleCrop>
  <LinksUpToDate>false</LinksUpToDate>
  <CharactersWithSpaces>3493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2021-05-21T02:08:00Z</dcterms:created>
  <dc:creator>亚亚</dc:creator>
  <cp:lastModifiedBy>admin</cp:lastModifiedBy>
  <cp:lastPrinted>2019-09-11T06:01:00Z</cp:lastPrinted>
  <dcterms:modified xsi:type="dcterms:W3CDTF">2023-05-08T02:18:33Z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70A37A86FA294094B4F2FFADE93582BD</vt:lpwstr>
  </property>
</Properties>
</file>