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ascii="黑体" w:hAnsi="黑体" w:eastAsia="黑体" w:cstheme="minorEastAsia"/>
          <w:sz w:val="52"/>
          <w:szCs w:val="52"/>
        </w:rPr>
      </w:pPr>
      <w:r>
        <w:rPr>
          <w:rFonts w:hint="eastAsia" w:ascii="黑体" w:hAnsi="黑体" w:eastAsia="黑体" w:cstheme="minorEastAsia"/>
          <w:sz w:val="52"/>
          <w:szCs w:val="52"/>
        </w:rPr>
        <w:t>襄垣县</w:t>
      </w:r>
      <w:r>
        <w:rPr>
          <w:rFonts w:hint="eastAsia" w:ascii="Arial" w:hAnsi="Arial" w:eastAsia="黑体" w:cs="Arial"/>
          <w:sz w:val="52"/>
          <w:szCs w:val="52"/>
        </w:rPr>
        <w:t>政协</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年9月11日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Lines="50"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二、部门基本情况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年度部门决算公开表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二、支出决算情况说明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三、一般公共预算财政拨款支出决算表公开到功能分类项级科目</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四、一般公共预算财政拨款基本支出决算表公开到经济性质分类款级科目</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五、一般公共预算财政拨款“三公”经费支出决算情况说明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六、政府采购支出情况说明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七、机关运行经费执行情况说明</w:t>
      </w:r>
    </w:p>
    <w:p>
      <w:pPr>
        <w:pStyle w:val="4"/>
        <w:widowControl/>
        <w:spacing w:before="0" w:beforeAutospacing="0" w:after="0" w:afterAutospacing="0" w:line="30" w:lineRule="atLeast"/>
        <w:ind w:firstLine="640" w:firstLineChars="200"/>
        <w:rPr>
          <w:rFonts w:ascii="仿宋_GB2312" w:eastAsia="仿宋_GB2312" w:hAnsiTheme="minorEastAsia" w:cstheme="minorEastAsia"/>
          <w:kern w:val="2"/>
          <w:sz w:val="32"/>
          <w:szCs w:val="32"/>
        </w:rPr>
      </w:pPr>
      <w:r>
        <w:rPr>
          <w:rFonts w:hint="eastAsia" w:ascii="仿宋_GB2312" w:eastAsia="仿宋_GB2312" w:hAnsiTheme="minorEastAsia" w:cstheme="minorEastAsia"/>
          <w:sz w:val="32"/>
          <w:szCs w:val="32"/>
        </w:rPr>
        <w:t>八、</w:t>
      </w:r>
      <w:r>
        <w:rPr>
          <w:rFonts w:hint="eastAsia" w:ascii="仿宋_GB2312" w:eastAsia="仿宋_GB2312" w:hAnsiTheme="minorEastAsia" w:cstheme="minorEastAsia"/>
          <w:kern w:val="2"/>
          <w:sz w:val="32"/>
          <w:szCs w:val="32"/>
        </w:rPr>
        <w:t>国有资产占用情况说明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ascii="黑体" w:hAnsi="黑体" w:eastAsia="黑体" w:cstheme="minorEastAsia"/>
          <w:b/>
          <w:bCs/>
          <w:sz w:val="32"/>
          <w:szCs w:val="32"/>
        </w:rPr>
      </w:pPr>
    </w:p>
    <w:p>
      <w:pPr>
        <w:ind w:firstLine="643" w:firstLineChars="200"/>
        <w:rPr>
          <w:rFonts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rPr>
        <w:t>襄垣县</w:t>
      </w:r>
      <w:r>
        <w:rPr>
          <w:rFonts w:hint="eastAsia" w:ascii="Arial" w:hAnsi="Arial" w:eastAsia="黑体" w:cs="Arial"/>
          <w:b/>
          <w:bCs/>
          <w:sz w:val="32"/>
          <w:szCs w:val="32"/>
        </w:rPr>
        <w:t>政协</w:t>
      </w:r>
      <w:r>
        <w:rPr>
          <w:rFonts w:hint="eastAsia" w:ascii="黑体" w:hAnsi="黑体" w:eastAsia="黑体" w:cstheme="minorEastAsia"/>
          <w:b/>
          <w:bCs/>
          <w:sz w:val="32"/>
          <w:szCs w:val="32"/>
        </w:rPr>
        <w:t>概况</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一、部门主要职能</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政协的主要职能是政治协商、民主监督、参政议政。这三项主要职能是各党派团体、各族各界人士在中国政治体制中参与国事、发挥作用的重要内容和基本形式，体现了人民政协的性质和特点，是人民政协区别于其他政治组织的重要标志。</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（一）政治协商</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政治协商是对国家和地方的大政方针以及政治、经济、文化和社会生活中的重要问题在决策之前进行协商和就决策执行过程中的重要问题进行协商。中国政协的政治协商是中国共产党领导的多党合作的重要体现，是党和国家实行科学民主决策的重要环节，是党提高执政能力的重要途径。</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政治协商的主要内容有：国家和地方的大政方针以及政治、经济、文化和社会生活中的重要问题；各党派参加人民政协工作的共同性事务以及有关爱国统一战线的其他重要问题。</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政治协商的主要形式有：政协全体会议，常务委员会议，主席会议，常务委员专题座谈会，政协党组受党委委托召开的座谈会，以全国政协名义召开的专题协商会，秘书长会议，各专门委员会会议，根据需要召开由政协各组成单位和各界别代表人士参加的内部协商会议。</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（二）民主监督</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民主监督是对国家宪法、法律和法规的实施，重大方针政策的贯彻执行、国家机关及其工作人员的工作，通过建议和批评进行监督。中国政协的民主监督是中国社会主义监督体系的重要组成部分，是在坚持四项基本原则的基础上通过提出意见、批评、建议的方式进行的政治监督。它是参加中国政协的各党派团体和各族各界人士通过政协组织对国家机关及其工作人员的工作进行的监督，也是中国共产党在政协中与各民主党派和无党派人士之间进行的互相监督。</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民主监督的主要内容有：国家宪法、法律和法规的实施，重大方针政策的贯彻执行，国家机关及其工作人员的工作，参加政协的单位和个人遵守政协章程和执行政协决议的情况。</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民主监督的主要形式有：政协全体会议、常委会议、主席会议向党委和政府提出建议案；各专门委员会提出建议或有关报告；委员视察、委员提案、委员举报、大会发言、反映社情民意或以其他形式提出批评和建议；参加党委和政府有关部门组织的调查和检查活动；政协委员应邀担任司法机关和政府部门特约监督人员等。</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（三）参政议政</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参政议政是对政治、经济、文化和社会生活中的重要问题以及人民群众普遍关心的问题，开展调查研究，反映社情民意，进行协商讨论。通过调研报告、提案、建议案或其他形式，向中国共产党和国家机关提出意见和建议。中国政协的参政议政是人民政协履行职能的重要形式，也是党政领导机关经常听取参加人民政协的各民主党派、人民团体和各族各界人士的意见和建议、切实做好工作的有效方式。</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参政议政的内容主要有：选择人民群众关心、党政部门重视、政协有条件做的课题，组织调查和研究，积极主动地向党政领导机关提出建议性的意见；通过多种方式，广开言路，广开才路，充分发挥委员专长和作用，为改革开放和社会主义现代化建设献计献策；广泛参与政治、经济、文化和社会活动，对一些共同关心的事项开展评议，等等。</w:t>
      </w:r>
    </w:p>
    <w:p>
      <w:pPr>
        <w:widowControl/>
        <w:ind w:firstLine="643" w:firstLineChars="200"/>
        <w:jc w:val="left"/>
        <w:rPr>
          <w:rFonts w:ascii="楷体" w:hAnsi="楷体" w:eastAsia="楷体" w:cstheme="minorEastAsia"/>
          <w:b/>
          <w:sz w:val="32"/>
          <w:szCs w:val="32"/>
        </w:rPr>
      </w:pPr>
      <w:r>
        <w:rPr>
          <w:rFonts w:hint="eastAsia" w:ascii="楷体" w:hAnsi="楷体" w:eastAsia="楷体" w:cstheme="minorEastAsia"/>
          <w:b/>
          <w:sz w:val="32"/>
          <w:szCs w:val="32"/>
        </w:rPr>
        <w:t>参政议政的主要形式有：反映社情民意、各种协商例会，各种专题议政会、专题研讨会、专题调研、委员视察、考察、政协委员参与中共党委与政府统一组织的检查和巡视。</w:t>
      </w:r>
    </w:p>
    <w:p>
      <w:pPr>
        <w:ind w:firstLine="643" w:firstLineChars="200"/>
        <w:rPr>
          <w:rFonts w:ascii="楷体" w:hAnsi="楷体" w:eastAsia="楷体" w:cstheme="minorEastAsia"/>
          <w:b/>
          <w:sz w:val="32"/>
          <w:szCs w:val="32"/>
        </w:rPr>
      </w:pPr>
      <w:r>
        <w:rPr>
          <w:rFonts w:hint="eastAsia" w:ascii="楷体" w:hAnsi="楷体" w:eastAsia="楷体" w:cstheme="minorEastAsia"/>
          <w:b/>
          <w:sz w:val="32"/>
          <w:szCs w:val="32"/>
        </w:rPr>
        <w:t>二、部门基本情况</w:t>
      </w:r>
    </w:p>
    <w:p>
      <w:pPr>
        <w:spacing w:line="640" w:lineRule="exact"/>
        <w:ind w:left="359" w:leftChars="171" w:firstLine="633" w:firstLineChars="198"/>
        <w:rPr>
          <w:rFonts w:ascii="仿宋_GB2312" w:hAnsi="楷体" w:eastAsia="仿宋_GB2312" w:cs="宋体"/>
          <w:bCs/>
          <w:color w:val="333333"/>
          <w:kern w:val="0"/>
          <w:sz w:val="32"/>
          <w:szCs w:val="32"/>
        </w:rPr>
      </w:pPr>
      <w:r>
        <w:rPr>
          <w:rFonts w:hint="eastAsia" w:ascii="仿宋_GB2312" w:hAnsi="楷体" w:eastAsia="仿宋_GB2312" w:cs="宋体"/>
          <w:bCs/>
          <w:color w:val="333333"/>
          <w:kern w:val="0"/>
          <w:sz w:val="32"/>
          <w:szCs w:val="32"/>
        </w:rPr>
        <w:t>（一）机构设置情况</w:t>
      </w:r>
    </w:p>
    <w:p>
      <w:pPr>
        <w:spacing w:line="640" w:lineRule="exact"/>
        <w:ind w:left="359" w:leftChars="171" w:firstLine="633" w:firstLineChars="198"/>
        <w:rPr>
          <w:rFonts w:ascii="仿宋" w:hAnsi="仿宋" w:eastAsia="仿宋"/>
          <w:sz w:val="32"/>
          <w:szCs w:val="32"/>
        </w:rPr>
      </w:pPr>
      <w:r>
        <w:rPr>
          <w:rFonts w:hint="eastAsia" w:ascii="仿宋" w:hAnsi="仿宋" w:eastAsia="仿宋"/>
          <w:sz w:val="32"/>
          <w:szCs w:val="32"/>
        </w:rPr>
        <w:t>政协襄垣县第九届委员会现有主席1人，副主席</w:t>
      </w:r>
      <w:r>
        <w:rPr>
          <w:rFonts w:hint="eastAsia" w:ascii="仿宋" w:hAnsi="仿宋" w:eastAsia="仿宋"/>
          <w:sz w:val="32"/>
          <w:szCs w:val="32"/>
          <w:lang w:val="en-US" w:eastAsia="zh-CN"/>
        </w:rPr>
        <w:t>3</w:t>
      </w:r>
      <w:r>
        <w:rPr>
          <w:rFonts w:hint="eastAsia" w:ascii="仿宋" w:hAnsi="仿宋" w:eastAsia="仿宋"/>
          <w:sz w:val="32"/>
          <w:szCs w:val="32"/>
        </w:rPr>
        <w:t>人，办公室主任1人。下设办公室、经济委员会、教科</w:t>
      </w:r>
      <w:r>
        <w:rPr>
          <w:rFonts w:hint="eastAsia" w:ascii="仿宋" w:hAnsi="仿宋" w:eastAsia="仿宋"/>
          <w:sz w:val="32"/>
          <w:szCs w:val="32"/>
          <w:lang w:val="en-US" w:eastAsia="zh-CN"/>
        </w:rPr>
        <w:t>文卫</w:t>
      </w:r>
      <w:r>
        <w:rPr>
          <w:rFonts w:hint="eastAsia" w:ascii="仿宋" w:hAnsi="仿宋" w:eastAsia="仿宋"/>
          <w:sz w:val="32"/>
          <w:szCs w:val="32"/>
        </w:rPr>
        <w:t>委员会、提案委员会、农业</w:t>
      </w:r>
      <w:r>
        <w:rPr>
          <w:rFonts w:hint="eastAsia" w:ascii="仿宋" w:hAnsi="仿宋" w:eastAsia="仿宋"/>
          <w:sz w:val="32"/>
          <w:szCs w:val="32"/>
          <w:lang w:eastAsia="zh-CN"/>
        </w:rPr>
        <w:t>与</w:t>
      </w:r>
      <w:bookmarkStart w:id="0" w:name="_GoBack"/>
      <w:bookmarkEnd w:id="0"/>
      <w:r>
        <w:rPr>
          <w:rFonts w:hint="eastAsia" w:ascii="仿宋" w:hAnsi="仿宋" w:eastAsia="仿宋"/>
          <w:sz w:val="32"/>
          <w:szCs w:val="32"/>
        </w:rPr>
        <w:t>农村委员会、文化和文史委员会、信息中心。</w:t>
      </w:r>
    </w:p>
    <w:p>
      <w:pPr>
        <w:spacing w:line="640" w:lineRule="exact"/>
        <w:ind w:left="181" w:leftChars="86" w:firstLine="633" w:firstLineChars="198"/>
        <w:rPr>
          <w:rFonts w:ascii="仿宋" w:hAnsi="仿宋" w:eastAsia="仿宋"/>
          <w:sz w:val="32"/>
          <w:szCs w:val="32"/>
        </w:rPr>
      </w:pPr>
      <w:r>
        <w:rPr>
          <w:rFonts w:hint="eastAsia" w:ascii="仿宋" w:hAnsi="仿宋" w:eastAsia="仿宋"/>
          <w:sz w:val="32"/>
          <w:szCs w:val="32"/>
        </w:rPr>
        <w:t>其中政协办有编制22个，实有1</w:t>
      </w:r>
      <w:r>
        <w:rPr>
          <w:rFonts w:hint="eastAsia" w:ascii="仿宋" w:hAnsi="仿宋" w:eastAsia="仿宋"/>
          <w:sz w:val="32"/>
          <w:szCs w:val="32"/>
          <w:lang w:val="en-US" w:eastAsia="zh-CN"/>
        </w:rPr>
        <w:t>9</w:t>
      </w:r>
      <w:r>
        <w:rPr>
          <w:rFonts w:hint="eastAsia" w:ascii="仿宋" w:hAnsi="仿宋" w:eastAsia="仿宋"/>
          <w:sz w:val="32"/>
          <w:szCs w:val="32"/>
        </w:rPr>
        <w:t>人。其中：行政编制10个，实有</w:t>
      </w:r>
      <w:r>
        <w:rPr>
          <w:rFonts w:hint="eastAsia" w:ascii="仿宋" w:hAnsi="仿宋" w:eastAsia="仿宋"/>
          <w:sz w:val="32"/>
          <w:szCs w:val="32"/>
          <w:lang w:val="en-US" w:eastAsia="zh-CN"/>
        </w:rPr>
        <w:t>10</w:t>
      </w:r>
      <w:r>
        <w:rPr>
          <w:rFonts w:hint="eastAsia" w:ascii="仿宋" w:hAnsi="仿宋" w:eastAsia="仿宋"/>
          <w:sz w:val="32"/>
          <w:szCs w:val="32"/>
        </w:rPr>
        <w:t>人，工勤编制5个，实有2人，事业编制7人，实有7人。</w:t>
      </w:r>
    </w:p>
    <w:p>
      <w:pPr>
        <w:widowControl/>
        <w:spacing w:line="324" w:lineRule="atLeast"/>
        <w:ind w:left="540"/>
        <w:jc w:val="left"/>
        <w:rPr>
          <w:rFonts w:ascii="仿宋_GB2312" w:hAnsi="楷体" w:eastAsia="仿宋_GB2312" w:cs="宋体"/>
          <w:bCs/>
          <w:color w:val="000000" w:themeColor="text1"/>
          <w:kern w:val="0"/>
          <w:sz w:val="32"/>
          <w:szCs w:val="32"/>
          <w14:textFill>
            <w14:solidFill>
              <w14:schemeClr w14:val="tx1"/>
            </w14:solidFill>
          </w14:textFill>
        </w:rPr>
      </w:pPr>
      <w:r>
        <w:rPr>
          <w:rFonts w:hint="eastAsia" w:ascii="仿宋_GB2312" w:hAnsi="楷体" w:eastAsia="仿宋_GB2312" w:cs="宋体"/>
          <w:bCs/>
          <w:color w:val="000000" w:themeColor="text1"/>
          <w:kern w:val="0"/>
          <w:sz w:val="32"/>
          <w:szCs w:val="32"/>
          <w14:textFill>
            <w14:solidFill>
              <w14:schemeClr w14:val="tx1"/>
            </w14:solidFill>
          </w14:textFill>
        </w:rPr>
        <w:t>（二）人员情况说明</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现有行政、事业编制22名，其中，行政编制10名；行政工勤编制5名；事业编制7名。实有</w:t>
      </w:r>
      <w:r>
        <w:rPr>
          <w:rFonts w:hint="eastAsia" w:ascii="仿宋" w:hAnsi="仿宋" w:eastAsia="仿宋" w:cs="仿宋_GB2312"/>
          <w:color w:val="000000" w:themeColor="text1"/>
          <w:sz w:val="32"/>
          <w:szCs w:val="32"/>
          <w:lang w:val="en-US" w:eastAsia="zh-CN"/>
          <w14:textFill>
            <w14:solidFill>
              <w14:schemeClr w14:val="tx1"/>
            </w14:solidFill>
          </w14:textFill>
        </w:rPr>
        <w:t>19</w:t>
      </w:r>
      <w:r>
        <w:rPr>
          <w:rFonts w:hint="eastAsia" w:ascii="仿宋" w:hAnsi="仿宋" w:eastAsia="仿宋" w:cs="仿宋_GB2312"/>
          <w:color w:val="000000" w:themeColor="text1"/>
          <w:sz w:val="32"/>
          <w:szCs w:val="32"/>
          <w14:textFill>
            <w14:solidFill>
              <w14:schemeClr w14:val="tx1"/>
            </w14:solidFill>
          </w14:textFill>
        </w:rPr>
        <w:t>人，其中公务员</w:t>
      </w:r>
      <w:r>
        <w:rPr>
          <w:rFonts w:hint="eastAsia" w:ascii="仿宋" w:hAnsi="仿宋" w:eastAsia="仿宋" w:cs="仿宋_GB2312"/>
          <w:color w:val="000000" w:themeColor="text1"/>
          <w:sz w:val="32"/>
          <w:szCs w:val="32"/>
          <w:lang w:val="en-US" w:eastAsia="zh-CN"/>
          <w14:textFill>
            <w14:solidFill>
              <w14:schemeClr w14:val="tx1"/>
            </w14:solidFill>
          </w14:textFill>
        </w:rPr>
        <w:t>10</w:t>
      </w:r>
      <w:r>
        <w:rPr>
          <w:rFonts w:hint="eastAsia" w:ascii="仿宋" w:hAnsi="仿宋" w:eastAsia="仿宋" w:cs="仿宋_GB2312"/>
          <w:color w:val="000000" w:themeColor="text1"/>
          <w:sz w:val="32"/>
          <w:szCs w:val="32"/>
          <w14:textFill>
            <w14:solidFill>
              <w14:schemeClr w14:val="tx1"/>
            </w14:solidFill>
          </w14:textFill>
        </w:rPr>
        <w:t>名，行政工勤2人，事业人员7名。</w:t>
      </w:r>
    </w:p>
    <w:p>
      <w:pPr>
        <w:ind w:firstLine="645"/>
        <w:rPr>
          <w:rFonts w:ascii="仿宋_GB2312" w:hAnsi="仿宋" w:eastAsia="仿宋_GB2312" w:cs="宋体"/>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（三）</w:t>
      </w:r>
      <w:r>
        <w:rPr>
          <w:rFonts w:hint="eastAsia" w:ascii="仿宋_GB2312" w:hAnsi="仿宋" w:eastAsia="仿宋_GB2312" w:cstheme="minorEastAsia"/>
          <w:color w:val="000000" w:themeColor="text1"/>
          <w:sz w:val="32"/>
          <w:szCs w:val="32"/>
          <w14:textFill>
            <w14:solidFill>
              <w14:schemeClr w14:val="tx1"/>
            </w14:solidFill>
          </w14:textFill>
        </w:rPr>
        <w:t>本套部门决算汇编范围的单位共1个，包括：</w:t>
      </w:r>
      <w:r>
        <w:rPr>
          <w:rFonts w:hint="eastAsia" w:ascii="仿宋_GB2312" w:eastAsia="仿宋_GB2312"/>
          <w:color w:val="000000" w:themeColor="text1"/>
          <w:sz w:val="32"/>
          <w:szCs w:val="32"/>
          <w14:textFill>
            <w14:solidFill>
              <w14:schemeClr w14:val="tx1"/>
            </w14:solidFill>
          </w14:textFill>
        </w:rPr>
        <w:t>襄垣县政协。</w:t>
      </w:r>
    </w:p>
    <w:p>
      <w:pPr>
        <w:ind w:firstLine="640" w:firstLineChars="200"/>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第二部分  201</w:t>
      </w:r>
      <w:r>
        <w:rPr>
          <w:rFonts w:hint="eastAsia" w:ascii="黑体" w:hAnsi="黑体" w:eastAsia="黑体" w:cstheme="minorEastAsia"/>
          <w:color w:val="000000" w:themeColor="text1"/>
          <w:sz w:val="32"/>
          <w:szCs w:val="32"/>
          <w:lang w:val="en-US" w:eastAsia="zh-CN"/>
          <w14:textFill>
            <w14:solidFill>
              <w14:schemeClr w14:val="tx1"/>
            </w14:solidFill>
          </w14:textFill>
        </w:rPr>
        <w:t>8</w:t>
      </w:r>
      <w:r>
        <w:rPr>
          <w:rFonts w:hint="eastAsia" w:ascii="黑体" w:hAnsi="黑体" w:eastAsia="黑体" w:cstheme="minorEastAsia"/>
          <w:color w:val="000000" w:themeColor="text1"/>
          <w:sz w:val="32"/>
          <w:szCs w:val="32"/>
          <w14:textFill>
            <w14:solidFill>
              <w14:schemeClr w14:val="tx1"/>
            </w14:solidFill>
          </w14:textFill>
        </w:rPr>
        <w:t>年度部门决算公开表</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第三部分  201</w:t>
      </w:r>
      <w:r>
        <w:rPr>
          <w:rFonts w:hint="eastAsia" w:ascii="黑体" w:hAnsi="黑体" w:eastAsia="黑体" w:cstheme="minorEastAsia"/>
          <w:color w:val="000000" w:themeColor="text1"/>
          <w:sz w:val="32"/>
          <w:szCs w:val="32"/>
          <w:lang w:val="en-US" w:eastAsia="zh-CN"/>
          <w14:textFill>
            <w14:solidFill>
              <w14:schemeClr w14:val="tx1"/>
            </w14:solidFill>
          </w14:textFill>
        </w:rPr>
        <w:t>8</w:t>
      </w:r>
      <w:r>
        <w:rPr>
          <w:rFonts w:hint="eastAsia" w:ascii="黑体" w:hAnsi="黑体" w:eastAsia="黑体" w:cstheme="minorEastAsia"/>
          <w:color w:val="000000" w:themeColor="text1"/>
          <w:sz w:val="32"/>
          <w:szCs w:val="32"/>
          <w14:textFill>
            <w14:solidFill>
              <w14:schemeClr w14:val="tx1"/>
            </w14:solidFill>
          </w14:textFill>
        </w:rPr>
        <w:t>年度部门决算情况说明</w:t>
      </w:r>
    </w:p>
    <w:p>
      <w:pPr>
        <w:ind w:firstLine="640"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一、收入决算情况说明</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本部门201</w:t>
      </w:r>
      <w:r>
        <w:rPr>
          <w:rFonts w:hint="eastAsia" w:ascii="仿宋_GB2312" w:hAnsi="仿宋" w:eastAsia="仿宋_GB2312" w:cs="仿宋"/>
          <w:color w:val="000000" w:themeColor="text1"/>
          <w:sz w:val="32"/>
          <w:szCs w:val="32"/>
          <w:lang w:val="en-US" w:eastAsia="zh-CN"/>
          <w14:textFill>
            <w14:solidFill>
              <w14:schemeClr w14:val="tx1"/>
            </w14:solidFill>
          </w14:textFill>
        </w:rPr>
        <w:t>8</w:t>
      </w:r>
      <w:r>
        <w:rPr>
          <w:rFonts w:hint="eastAsia" w:ascii="仿宋_GB2312" w:hAnsi="仿宋" w:eastAsia="仿宋_GB2312" w:cs="仿宋"/>
          <w:color w:val="000000" w:themeColor="text1"/>
          <w:sz w:val="32"/>
          <w:szCs w:val="32"/>
          <w14:textFill>
            <w14:solidFill>
              <w14:schemeClr w14:val="tx1"/>
            </w14:solidFill>
          </w14:textFill>
        </w:rPr>
        <w:t>年度收入总计34</w:t>
      </w:r>
      <w:r>
        <w:rPr>
          <w:rFonts w:hint="eastAsia" w:ascii="仿宋_GB2312" w:hAnsi="仿宋" w:eastAsia="仿宋_GB2312" w:cs="仿宋"/>
          <w:color w:val="000000" w:themeColor="text1"/>
          <w:sz w:val="32"/>
          <w:szCs w:val="32"/>
          <w:lang w:val="en-US" w:eastAsia="zh-CN"/>
          <w14:textFill>
            <w14:solidFill>
              <w14:schemeClr w14:val="tx1"/>
            </w14:solidFill>
          </w14:textFill>
        </w:rPr>
        <w:t>2.48</w:t>
      </w:r>
      <w:r>
        <w:rPr>
          <w:rFonts w:hint="eastAsia" w:ascii="仿宋_GB2312" w:hAnsi="仿宋" w:eastAsia="仿宋_GB2312" w:cs="仿宋"/>
          <w:color w:val="000000" w:themeColor="text1"/>
          <w:sz w:val="32"/>
          <w:szCs w:val="32"/>
          <w14:textFill>
            <w14:solidFill>
              <w14:schemeClr w14:val="tx1"/>
            </w14:solidFill>
          </w14:textFill>
        </w:rPr>
        <w:t>万元，其中年初结转和结余0.1万元，较201</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年相比相同；本年收入合计34</w:t>
      </w:r>
      <w:r>
        <w:rPr>
          <w:rFonts w:hint="eastAsia" w:ascii="仿宋_GB2312" w:hAnsi="仿宋" w:eastAsia="仿宋_GB2312" w:cs="仿宋"/>
          <w:color w:val="000000" w:themeColor="text1"/>
          <w:sz w:val="32"/>
          <w:szCs w:val="32"/>
          <w:lang w:val="en-US" w:eastAsia="zh-CN"/>
          <w14:textFill>
            <w14:solidFill>
              <w14:schemeClr w14:val="tx1"/>
            </w14:solidFill>
          </w14:textFill>
        </w:rPr>
        <w:t>2.48</w:t>
      </w:r>
      <w:r>
        <w:rPr>
          <w:rFonts w:hint="eastAsia" w:ascii="仿宋_GB2312" w:hAnsi="仿宋" w:eastAsia="仿宋_GB2312" w:cs="仿宋"/>
          <w:color w:val="000000" w:themeColor="text1"/>
          <w:sz w:val="32"/>
          <w:szCs w:val="32"/>
          <w14:textFill>
            <w14:solidFill>
              <w14:schemeClr w14:val="tx1"/>
            </w14:solidFill>
          </w14:textFill>
        </w:rPr>
        <w:t>万元，较201</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年增加</w:t>
      </w:r>
      <w:r>
        <w:rPr>
          <w:rFonts w:hint="eastAsia" w:ascii="仿宋_GB2312" w:hAnsi="仿宋" w:eastAsia="仿宋_GB2312" w:cs="仿宋"/>
          <w:color w:val="000000" w:themeColor="text1"/>
          <w:sz w:val="32"/>
          <w:szCs w:val="32"/>
          <w:lang w:val="en-US" w:eastAsia="zh-CN"/>
          <w14:textFill>
            <w14:solidFill>
              <w14:schemeClr w14:val="tx1"/>
            </w14:solidFill>
          </w14:textFill>
        </w:rPr>
        <w:t>32.47</w:t>
      </w:r>
      <w:r>
        <w:rPr>
          <w:rFonts w:hint="eastAsia" w:ascii="仿宋_GB2312" w:hAnsi="仿宋" w:eastAsia="仿宋_GB2312" w:cs="仿宋"/>
          <w:color w:val="000000" w:themeColor="text1"/>
          <w:sz w:val="32"/>
          <w:szCs w:val="32"/>
          <w14:textFill>
            <w14:solidFill>
              <w14:schemeClr w14:val="tx1"/>
            </w14:solidFill>
          </w14:textFill>
        </w:rPr>
        <w:t>万元，增长</w:t>
      </w:r>
      <w:r>
        <w:rPr>
          <w:rFonts w:hint="eastAsia" w:ascii="仿宋_GB2312" w:hAnsi="仿宋" w:eastAsia="仿宋_GB2312" w:cs="仿宋"/>
          <w:color w:val="000000" w:themeColor="text1"/>
          <w:sz w:val="32"/>
          <w:szCs w:val="32"/>
          <w:lang w:val="en-US" w:eastAsia="zh-CN"/>
          <w14:textFill>
            <w14:solidFill>
              <w14:schemeClr w14:val="tx1"/>
            </w14:solidFill>
          </w14:textFill>
        </w:rPr>
        <w:t>9.48</w:t>
      </w:r>
      <w:r>
        <w:rPr>
          <w:rFonts w:hint="eastAsia" w:ascii="仿宋_GB2312" w:hAnsi="仿宋" w:eastAsia="仿宋_GB2312" w:cs="仿宋"/>
          <w:color w:val="000000" w:themeColor="text1"/>
          <w:sz w:val="32"/>
          <w:szCs w:val="32"/>
          <w14:textFill>
            <w14:solidFill>
              <w14:schemeClr w14:val="tx1"/>
            </w14:solidFill>
          </w14:textFill>
        </w:rPr>
        <w:t>%；，主要原因是：工作业务增加。</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本年收入的具体构成为：一般公共预算财政拨款收入34</w:t>
      </w:r>
      <w:r>
        <w:rPr>
          <w:rFonts w:hint="eastAsia" w:ascii="仿宋_GB2312" w:hAnsi="仿宋" w:eastAsia="仿宋_GB2312" w:cs="仿宋"/>
          <w:color w:val="000000" w:themeColor="text1"/>
          <w:sz w:val="32"/>
          <w:szCs w:val="32"/>
          <w:lang w:val="en-US" w:eastAsia="zh-CN"/>
          <w14:textFill>
            <w14:solidFill>
              <w14:schemeClr w14:val="tx1"/>
            </w14:solidFill>
          </w14:textFill>
        </w:rPr>
        <w:t>2.48</w:t>
      </w:r>
      <w:r>
        <w:rPr>
          <w:rFonts w:hint="eastAsia" w:ascii="仿宋_GB2312" w:hAnsi="仿宋" w:eastAsia="仿宋_GB2312" w:cs="仿宋"/>
          <w:color w:val="000000" w:themeColor="text1"/>
          <w:sz w:val="32"/>
          <w:szCs w:val="32"/>
          <w14:textFill>
            <w14:solidFill>
              <w14:schemeClr w14:val="tx1"/>
            </w14:solidFill>
          </w14:textFill>
        </w:rPr>
        <w:t>万元。</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二、支出决算情况说明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年度支出总计34</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2.48</w:t>
      </w:r>
      <w:r>
        <w:rPr>
          <w:rFonts w:hint="eastAsia" w:ascii="仿宋_GB2312" w:eastAsia="仿宋_GB2312" w:hAnsiTheme="minorEastAsia" w:cstheme="minorEastAsia"/>
          <w:color w:val="000000" w:themeColor="text1"/>
          <w:sz w:val="32"/>
          <w:szCs w:val="32"/>
          <w14:textFill>
            <w14:solidFill>
              <w14:schemeClr w14:val="tx1"/>
            </w14:solidFill>
          </w14:textFill>
        </w:rPr>
        <w:t>万元，其中本年支出合计34</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2.48</w:t>
      </w:r>
      <w:r>
        <w:rPr>
          <w:rFonts w:hint="eastAsia" w:ascii="仿宋_GB2312" w:eastAsia="仿宋_GB2312" w:hAnsiTheme="minorEastAsia" w:cstheme="minorEastAsia"/>
          <w:color w:val="000000" w:themeColor="text1"/>
          <w:sz w:val="32"/>
          <w:szCs w:val="32"/>
          <w14:textFill>
            <w14:solidFill>
              <w14:schemeClr w14:val="tx1"/>
            </w14:solidFill>
          </w14:textFill>
        </w:rPr>
        <w:t>，较201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年增加</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32.48</w:t>
      </w:r>
      <w:r>
        <w:rPr>
          <w:rFonts w:hint="eastAsia" w:ascii="仿宋_GB2312" w:eastAsia="仿宋_GB2312" w:hAnsiTheme="minorEastAsia" w:cstheme="minorEastAsia"/>
          <w:color w:val="000000" w:themeColor="text1"/>
          <w:sz w:val="32"/>
          <w:szCs w:val="32"/>
          <w14:textFill>
            <w14:solidFill>
              <w14:schemeClr w14:val="tx1"/>
            </w14:solidFill>
          </w14:textFill>
        </w:rPr>
        <w:t>万元，增长</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9.48</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%，主要原因是：工作业务增加。</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本年支出的具体构成为：基本支出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237.79</w:t>
      </w:r>
      <w:r>
        <w:rPr>
          <w:rFonts w:hint="eastAsia" w:ascii="仿宋_GB2312" w:eastAsia="仿宋_GB2312" w:hAnsiTheme="minorEastAsia" w:cstheme="minorEastAsia"/>
          <w:color w:val="000000" w:themeColor="text1"/>
          <w:sz w:val="32"/>
          <w:szCs w:val="32"/>
          <w14:textFill>
            <w14:solidFill>
              <w14:schemeClr w14:val="tx1"/>
            </w14:solidFill>
          </w14:textFill>
        </w:rPr>
        <w:t>万元，占</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69.43</w:t>
      </w:r>
      <w:r>
        <w:rPr>
          <w:rFonts w:hint="eastAsia" w:ascii="仿宋_GB2312" w:eastAsia="仿宋_GB2312" w:hAnsiTheme="minorEastAsia" w:cstheme="minorEastAsia"/>
          <w:color w:val="000000" w:themeColor="text1"/>
          <w:sz w:val="32"/>
          <w:szCs w:val="32"/>
          <w14:textFill>
            <w14:solidFill>
              <w14:schemeClr w14:val="tx1"/>
            </w14:solidFill>
          </w14:textFill>
        </w:rPr>
        <w:t>%；项目支出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104.69</w:t>
      </w:r>
      <w:r>
        <w:rPr>
          <w:rFonts w:hint="eastAsia" w:ascii="仿宋_GB2312" w:eastAsia="仿宋_GB2312" w:hAnsiTheme="minorEastAsia" w:cstheme="minorEastAsia"/>
          <w:color w:val="000000" w:themeColor="text1"/>
          <w:sz w:val="32"/>
          <w:szCs w:val="32"/>
          <w14:textFill>
            <w14:solidFill>
              <w14:schemeClr w14:val="tx1"/>
            </w14:solidFill>
          </w14:textFill>
        </w:rPr>
        <w:t>万元，占</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30.57</w:t>
      </w:r>
      <w:r>
        <w:rPr>
          <w:rFonts w:hint="eastAsia" w:ascii="仿宋_GB2312" w:eastAsia="仿宋_GB2312" w:hAnsiTheme="minorEastAsia" w:cstheme="minorEastAsia"/>
          <w:color w:val="000000" w:themeColor="text1"/>
          <w:sz w:val="32"/>
          <w:szCs w:val="32"/>
          <w14:textFill>
            <w14:solidFill>
              <w14:schemeClr w14:val="tx1"/>
            </w14:solidFill>
          </w14:textFill>
        </w:rPr>
        <w:t>%；经营支出0万元，占0%；其他支出（对附属单位补助支出、上缴上级支出）0万元，占0%。</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三、一般公共预算财政拨款支出决算表公开到功能分类项级科目（05表）</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年度财政拨款本年支出年初预算数为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482.54</w:t>
      </w:r>
      <w:r>
        <w:rPr>
          <w:rFonts w:hint="eastAsia" w:ascii="仿宋_GB2312" w:eastAsia="仿宋_GB2312" w:hAnsiTheme="minorEastAsia" w:cstheme="minorEastAsia"/>
          <w:color w:val="000000" w:themeColor="text1"/>
          <w:sz w:val="32"/>
          <w:szCs w:val="32"/>
          <w14:textFill>
            <w14:solidFill>
              <w14:schemeClr w14:val="tx1"/>
            </w14:solidFill>
          </w14:textFill>
        </w:rPr>
        <w:t>万元，决算数为2</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37.79</w:t>
      </w:r>
      <w:r>
        <w:rPr>
          <w:rFonts w:hint="eastAsia" w:ascii="仿宋_GB2312" w:eastAsia="仿宋_GB2312" w:hAnsiTheme="minorEastAsia" w:cstheme="minorEastAsia"/>
          <w:color w:val="000000" w:themeColor="text1"/>
          <w:sz w:val="32"/>
          <w:szCs w:val="32"/>
          <w14:textFill>
            <w14:solidFill>
              <w14:schemeClr w14:val="tx1"/>
            </w14:solidFill>
          </w14:textFill>
        </w:rPr>
        <w:t>万元，完成年初预算的</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202.93</w:t>
      </w:r>
      <w:r>
        <w:rPr>
          <w:rFonts w:hint="eastAsia" w:ascii="仿宋_GB2312" w:eastAsia="仿宋_GB2312" w:hAnsiTheme="minorEastAsia" w:cstheme="minorEastAsia"/>
          <w:color w:val="000000" w:themeColor="text1"/>
          <w:sz w:val="32"/>
          <w:szCs w:val="32"/>
          <w14:textFill>
            <w14:solidFill>
              <w14:schemeClr w14:val="tx1"/>
            </w14:solidFill>
          </w14:textFill>
        </w:rPr>
        <w:t>%。其中：一般公共服务支出年初预算数为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482.54</w:t>
      </w:r>
      <w:r>
        <w:rPr>
          <w:rFonts w:hint="eastAsia" w:ascii="仿宋_GB2312" w:eastAsia="仿宋_GB2312" w:hAnsiTheme="minorEastAsia" w:cstheme="minorEastAsia"/>
          <w:color w:val="000000" w:themeColor="text1"/>
          <w:sz w:val="32"/>
          <w:szCs w:val="32"/>
          <w14:textFill>
            <w14:solidFill>
              <w14:schemeClr w14:val="tx1"/>
            </w14:solidFill>
          </w14:textFill>
        </w:rPr>
        <w:t>万元，决算数为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237.79</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万元，完成年初预算的 </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202.93</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%，主要原因是：委员外出活动经费压缩；</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四、一般公共预算财政拨款基本支出决算表公开到经济性质分类款级科目（06表）</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年度一般公共预算财政拨款基本支出34</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2.48</w:t>
      </w:r>
      <w:r>
        <w:rPr>
          <w:rFonts w:hint="eastAsia" w:ascii="仿宋_GB2312" w:eastAsia="仿宋_GB2312" w:hAnsiTheme="minorEastAsia" w:cstheme="minorEastAsia"/>
          <w:color w:val="000000" w:themeColor="text1"/>
          <w:sz w:val="32"/>
          <w:szCs w:val="32"/>
          <w14:textFill>
            <w14:solidFill>
              <w14:schemeClr w14:val="tx1"/>
            </w14:solidFill>
          </w14:textFill>
        </w:rPr>
        <w:t>万元，其中：</w:t>
      </w:r>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（一）工资福利支出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194.94</w:t>
      </w:r>
      <w:r>
        <w:rPr>
          <w:rFonts w:hint="eastAsia" w:ascii="仿宋_GB2312" w:eastAsia="仿宋_GB2312" w:hAnsiTheme="minorEastAsia" w:cstheme="minorEastAsia"/>
          <w:color w:val="000000" w:themeColor="text1"/>
          <w:sz w:val="32"/>
          <w:szCs w:val="32"/>
          <w14:textFill>
            <w14:solidFill>
              <w14:schemeClr w14:val="tx1"/>
            </w14:solidFill>
          </w14:textFill>
        </w:rPr>
        <w:t>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7.36</w:t>
      </w:r>
    </w:p>
    <w:p>
      <w:pPr>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3.78</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%，主要原因是：人员减少。</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（二）商品和服务支出1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31.38</w:t>
      </w:r>
      <w:r>
        <w:rPr>
          <w:rFonts w:hint="eastAsia" w:ascii="仿宋_GB2312" w:eastAsia="仿宋_GB2312" w:hAnsiTheme="minorEastAsia" w:cstheme="minorEastAsia"/>
          <w:color w:val="000000" w:themeColor="text1"/>
          <w:sz w:val="32"/>
          <w:szCs w:val="32"/>
          <w14:textFill>
            <w14:solidFill>
              <w14:schemeClr w14:val="tx1"/>
            </w14:solidFill>
          </w14:textFill>
        </w:rPr>
        <w:t>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增加46.34</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增长35.27</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增加委员培训经费</w:t>
      </w:r>
      <w:r>
        <w:rPr>
          <w:rFonts w:hint="eastAsia" w:ascii="仿宋_GB2312" w:eastAsia="仿宋_GB2312" w:hAnsiTheme="minorEastAsia" w:cstheme="minorEastAsia"/>
          <w:color w:val="000000" w:themeColor="text1"/>
          <w:sz w:val="32"/>
          <w:szCs w:val="32"/>
          <w14:textFill>
            <w14:solidFill>
              <w14:schemeClr w14:val="tx1"/>
            </w14:solidFill>
          </w14:textFill>
        </w:rPr>
        <w:t>。</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（三）对个人和家庭补助支出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16.04</w:t>
      </w:r>
      <w:r>
        <w:rPr>
          <w:rFonts w:hint="eastAsia" w:ascii="仿宋_GB2312" w:eastAsia="仿宋_GB2312" w:hAnsiTheme="minorEastAsia" w:cstheme="minorEastAsia"/>
          <w:color w:val="000000" w:themeColor="text1"/>
          <w:sz w:val="32"/>
          <w:szCs w:val="32"/>
          <w14:textFill>
            <w14:solidFill>
              <w14:schemeClr w14:val="tx1"/>
            </w14:solidFill>
          </w14:textFill>
        </w:rPr>
        <w:t>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增加2.16</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增长13.47</w:t>
      </w:r>
      <w:r>
        <w:rPr>
          <w:rFonts w:hint="eastAsia" w:ascii="仿宋_GB2312" w:eastAsia="仿宋_GB2312" w:hAnsiTheme="minorEastAsia" w:cstheme="minorEastAsia"/>
          <w:color w:val="000000" w:themeColor="text1"/>
          <w:sz w:val="32"/>
          <w:szCs w:val="32"/>
          <w14:textFill>
            <w14:solidFill>
              <w14:schemeClr w14:val="tx1"/>
            </w14:solidFill>
          </w14:textFill>
        </w:rPr>
        <w:t>%。</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（四）资本性支出0万元，较201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减少8.77</w:t>
      </w:r>
      <w:r>
        <w:rPr>
          <w:rFonts w:hint="eastAsia" w:ascii="仿宋_GB2312" w:eastAsia="仿宋_GB2312" w:hAnsiTheme="minorEastAsia" w:cstheme="minorEastAsia"/>
          <w:color w:val="000000" w:themeColor="text1"/>
          <w:sz w:val="32"/>
          <w:szCs w:val="32"/>
          <w14:textFill>
            <w14:solidFill>
              <w14:schemeClr w14:val="tx1"/>
            </w14:solidFill>
          </w14:textFill>
        </w:rPr>
        <w:t>万元，主要原因是：</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未</w:t>
      </w:r>
      <w:r>
        <w:rPr>
          <w:rFonts w:hint="eastAsia" w:ascii="仿宋_GB2312" w:eastAsia="仿宋_GB2312" w:hAnsiTheme="minorEastAsia" w:cstheme="minorEastAsia"/>
          <w:color w:val="000000" w:themeColor="text1"/>
          <w:sz w:val="32"/>
          <w:szCs w:val="32"/>
          <w14:textFill>
            <w14:solidFill>
              <w14:schemeClr w14:val="tx1"/>
            </w14:solidFill>
          </w14:textFill>
        </w:rPr>
        <w:t>购置无形资产。</w:t>
      </w:r>
    </w:p>
    <w:p>
      <w:pPr>
        <w:ind w:firstLine="640" w:firstLineChars="200"/>
        <w:rPr>
          <w:rFonts w:hint="eastAsia"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五、一般公共预算财政拨款“三公”经费支出决算情况说明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年度一般公共预算财政拨款“三公”经费支出年初预算数为0万元，决算数为0万元，完成预算的0%，决算数较201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年减少0万元，下降0%，其中：</w:t>
      </w:r>
    </w:p>
    <w:p>
      <w:pPr>
        <w:numPr>
          <w:ilvl w:val="0"/>
          <w:numId w:val="1"/>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因公出国（境）支出年初预算数为0万元，决算数为0万元，完成预算的0%，因公出国（境）团组数为0，人数为0。决算数较201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p>
    <w:p>
      <w:pPr>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（二）公务接待费支出年初预算数为0万元，决算数为0万元，完成预算的0%，决算数较201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年减少0万元，下降0%。主要原因是：本年度无国内公务接待。</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（三）公务用车购置及运行维护费支出0万元，其中公务用车购置年初预算数为0万元，决算数为0万元，完成预算的0%，决算数较201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年增加（减少）0万元，增长（下降）0%；公务用车运行维护费支出年初预算数为0万元，决算数为0万元，完成预算的0%，决算数较201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年增加（减少）0万元，增长（下降）0%。本年度公务用车购置数0，公务用车保有量0。</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六、政府采购支出情况说明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年度政府采购支出总额0万元，其中：政府采购货物支出0万元、政府采购工程支出0万元、政府采购服务支出0万元。授予中小企业合同金额0万元，占政府采购支出总额的0%。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七、机关运行经费执行情况说明</w:t>
      </w:r>
    </w:p>
    <w:p>
      <w:pPr>
        <w:ind w:firstLine="640" w:firstLineChars="200"/>
        <w:rPr>
          <w:rFonts w:ascii="仿宋_GB2312" w:hAnsi="仿宋" w:eastAsia="仿宋_GB2312" w:cstheme="minorEastAsia"/>
          <w:color w:val="000000" w:themeColor="text1"/>
          <w:sz w:val="32"/>
          <w:szCs w:val="32"/>
          <w14:textFill>
            <w14:solidFill>
              <w14:schemeClr w14:val="tx1"/>
            </w14:solidFill>
          </w14:textFill>
        </w:rPr>
      </w:pPr>
      <w:r>
        <w:rPr>
          <w:rFonts w:hint="eastAsia" w:ascii="仿宋_GB2312" w:hAnsi="仿宋" w:eastAsia="仿宋_GB2312" w:cstheme="minorEastAsia"/>
          <w:color w:val="000000" w:themeColor="text1"/>
          <w:sz w:val="32"/>
          <w:szCs w:val="32"/>
          <w14:textFill>
            <w14:solidFill>
              <w14:schemeClr w14:val="tx1"/>
            </w14:solidFill>
          </w14:textFill>
        </w:rPr>
        <w:t>本部门201</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8</w:t>
      </w:r>
      <w:r>
        <w:rPr>
          <w:rFonts w:hint="eastAsia" w:ascii="仿宋_GB2312" w:hAnsi="仿宋" w:eastAsia="仿宋_GB2312" w:cstheme="minorEastAsia"/>
          <w:color w:val="000000" w:themeColor="text1"/>
          <w:sz w:val="32"/>
          <w:szCs w:val="32"/>
          <w14:textFill>
            <w14:solidFill>
              <w14:schemeClr w14:val="tx1"/>
            </w14:solidFill>
          </w14:textFill>
        </w:rPr>
        <w:t>年度机关运行经费支出</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63.03</w:t>
      </w:r>
      <w:r>
        <w:rPr>
          <w:rFonts w:hint="eastAsia" w:ascii="仿宋_GB2312" w:hAnsi="仿宋" w:eastAsia="仿宋_GB2312" w:cstheme="minorEastAsia"/>
          <w:color w:val="000000" w:themeColor="text1"/>
          <w:sz w:val="32"/>
          <w:szCs w:val="32"/>
          <w14:textFill>
            <w14:solidFill>
              <w14:schemeClr w14:val="tx1"/>
            </w14:solidFill>
          </w14:textFill>
        </w:rPr>
        <w:t>万元，较201</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7</w:t>
      </w:r>
      <w:r>
        <w:rPr>
          <w:rFonts w:hint="eastAsia" w:ascii="仿宋_GB2312" w:hAnsi="仿宋" w:eastAsia="仿宋_GB2312" w:cstheme="minorEastAsia"/>
          <w:color w:val="000000" w:themeColor="text1"/>
          <w:sz w:val="32"/>
          <w:szCs w:val="32"/>
          <w14:textFill>
            <w14:solidFill>
              <w14:schemeClr w14:val="tx1"/>
            </w14:solidFill>
          </w14:textFill>
        </w:rPr>
        <w:t>年</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减少1.93</w:t>
      </w:r>
      <w:r>
        <w:rPr>
          <w:rFonts w:hint="eastAsia" w:ascii="仿宋_GB2312" w:hAnsi="仿宋" w:eastAsia="仿宋_GB2312" w:cstheme="minorEastAsia"/>
          <w:color w:val="000000" w:themeColor="text1"/>
          <w:sz w:val="32"/>
          <w:szCs w:val="32"/>
          <w14:textFill>
            <w14:solidFill>
              <w14:schemeClr w14:val="tx1"/>
            </w14:solidFill>
          </w14:textFill>
        </w:rPr>
        <w:t>万元，</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下降3.06</w:t>
      </w:r>
      <w:r>
        <w:rPr>
          <w:rFonts w:hint="eastAsia" w:ascii="仿宋_GB2312" w:hAnsi="仿宋" w:eastAsia="仿宋_GB2312" w:cstheme="minorEastAsia"/>
          <w:color w:val="000000" w:themeColor="text1"/>
          <w:sz w:val="32"/>
          <w:szCs w:val="32"/>
          <w14:textFill>
            <w14:solidFill>
              <w14:schemeClr w14:val="tx1"/>
            </w14:solidFill>
          </w14:textFill>
        </w:rPr>
        <w:t>%，主要原因是：业务</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减少</w:t>
      </w:r>
      <w:r>
        <w:rPr>
          <w:rFonts w:hint="eastAsia" w:ascii="仿宋_GB2312" w:hAnsi="仿宋" w:eastAsia="仿宋_GB2312" w:cstheme="minorEastAsia"/>
          <w:color w:val="000000" w:themeColor="text1"/>
          <w:sz w:val="32"/>
          <w:szCs w:val="32"/>
          <w14:textFill>
            <w14:solidFill>
              <w14:schemeClr w14:val="tx1"/>
            </w14:solidFill>
          </w14:textFill>
        </w:rPr>
        <w:t xml:space="preserve">。 </w:t>
      </w:r>
    </w:p>
    <w:p>
      <w:pPr>
        <w:ind w:firstLine="640" w:firstLineChars="200"/>
        <w:rPr>
          <w:rFonts w:ascii="楷体" w:hAnsi="楷体" w:eastAsia="楷体" w:cstheme="minorEastAsia"/>
          <w:b/>
          <w:color w:val="000000" w:themeColor="text1"/>
          <w:sz w:val="32"/>
          <w:szCs w:val="32"/>
          <w14:textFill>
            <w14:solidFill>
              <w14:schemeClr w14:val="tx1"/>
            </w14:solidFill>
          </w14:textFill>
        </w:rPr>
      </w:pPr>
      <w:r>
        <w:rPr>
          <w:rStyle w:val="7"/>
          <w:rFonts w:hint="eastAsia" w:ascii="楷体" w:hAnsi="楷体" w:eastAsia="楷体" w:cs="宋体"/>
          <w:b w:val="0"/>
          <w:bCs/>
          <w:color w:val="000000" w:themeColor="text1"/>
          <w:sz w:val="32"/>
          <w:szCs w:val="32"/>
          <w14:textFill>
            <w14:solidFill>
              <w14:schemeClr w14:val="tx1"/>
            </w14:solidFill>
          </w14:textFill>
        </w:rPr>
        <w:t>八、国有资产占用情况说明</w:t>
      </w:r>
    </w:p>
    <w:p>
      <w:pPr>
        <w:pStyle w:val="4"/>
        <w:widowControl/>
        <w:spacing w:before="0" w:beforeAutospacing="0" w:after="0" w:afterAutospacing="0" w:line="30" w:lineRule="atLeast"/>
        <w:ind w:firstLine="640"/>
        <w:rPr>
          <w:rStyle w:val="7"/>
          <w:rFonts w:ascii="仿宋_GB2312" w:hAnsi="楷体" w:eastAsia="仿宋_GB2312" w:cs="宋体"/>
          <w:b w:val="0"/>
          <w:color w:val="000000" w:themeColor="text1"/>
          <w:sz w:val="32"/>
          <w:szCs w:val="32"/>
          <w14:textFill>
            <w14:solidFill>
              <w14:schemeClr w14:val="tx1"/>
            </w14:solidFill>
          </w14:textFill>
        </w:rPr>
      </w:pPr>
      <w:r>
        <w:rPr>
          <w:rStyle w:val="7"/>
          <w:rFonts w:hint="eastAsia" w:ascii="仿宋_GB2312" w:hAnsi="楷体" w:eastAsia="仿宋_GB2312" w:cs="宋体"/>
          <w:b w:val="0"/>
          <w:color w:val="000000" w:themeColor="text1"/>
          <w:sz w:val="32"/>
          <w:szCs w:val="32"/>
          <w14:textFill>
            <w14:solidFill>
              <w14:schemeClr w14:val="tx1"/>
            </w14:solidFill>
          </w14:textFill>
        </w:rPr>
        <w:t>本部门共有车辆数合计2辆；单价50万元以上通用设备0台/套，共计0元；单价100万元以上专用设备0台/套，0元。</w:t>
      </w:r>
    </w:p>
    <w:p>
      <w:pPr>
        <w:ind w:firstLine="640" w:firstLineChars="200"/>
        <w:rPr>
          <w:rStyle w:val="7"/>
          <w:rFonts w:ascii="楷体" w:hAnsi="楷体" w:eastAsia="楷体" w:cs="宋体"/>
          <w:b w:val="0"/>
          <w:bCs/>
          <w:color w:val="000000" w:themeColor="text1"/>
          <w:kern w:val="0"/>
          <w:sz w:val="32"/>
          <w:szCs w:val="32"/>
          <w14:textFill>
            <w14:solidFill>
              <w14:schemeClr w14:val="tx1"/>
            </w14:solidFill>
          </w14:textFill>
        </w:rPr>
      </w:pPr>
      <w:r>
        <w:rPr>
          <w:rStyle w:val="7"/>
          <w:rFonts w:hint="eastAsia" w:ascii="楷体" w:hAnsi="楷体" w:eastAsia="楷体" w:cs="宋体"/>
          <w:b w:val="0"/>
          <w:bCs/>
          <w:color w:val="000000" w:themeColor="text1"/>
          <w:kern w:val="0"/>
          <w:sz w:val="32"/>
          <w:szCs w:val="32"/>
          <w14:textFill>
            <w14:solidFill>
              <w14:schemeClr w14:val="tx1"/>
            </w14:solidFill>
          </w14:textFill>
        </w:rPr>
        <w:t>九、重点绩效评价结果等预算绩效情况说明</w:t>
      </w:r>
    </w:p>
    <w:p>
      <w:pPr>
        <w:pStyle w:val="4"/>
        <w:widowControl/>
        <w:spacing w:before="0" w:beforeAutospacing="0" w:after="0" w:afterAutospacing="0" w:line="30" w:lineRule="atLeast"/>
        <w:ind w:firstLine="640"/>
        <w:rPr>
          <w:rStyle w:val="7"/>
          <w:rFonts w:ascii="仿宋_GB2312" w:hAnsi="楷体" w:eastAsia="仿宋_GB2312" w:cs="宋体"/>
          <w:b w:val="0"/>
          <w:color w:val="000000" w:themeColor="text1"/>
          <w:sz w:val="32"/>
          <w:szCs w:val="32"/>
          <w14:textFill>
            <w14:solidFill>
              <w14:schemeClr w14:val="tx1"/>
            </w14:solidFill>
          </w14:textFill>
        </w:rPr>
      </w:pPr>
      <w:r>
        <w:rPr>
          <w:rStyle w:val="7"/>
          <w:rFonts w:hint="eastAsia" w:ascii="仿宋_GB2312" w:hAnsi="楷体" w:eastAsia="仿宋_GB2312" w:cs="宋体"/>
          <w:b w:val="0"/>
          <w:color w:val="000000" w:themeColor="text1"/>
          <w:sz w:val="32"/>
          <w:szCs w:val="32"/>
          <w14:textFill>
            <w14:solidFill>
              <w14:schemeClr w14:val="tx1"/>
            </w14:solidFill>
          </w14:textFill>
        </w:rPr>
        <w:t>本部门本年度不涉及预算绩效项目。</w:t>
      </w:r>
    </w:p>
    <w:p>
      <w:pPr>
        <w:ind w:firstLine="640" w:firstLineChars="200"/>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第四部分  名词解释</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一、财政拨款收入：指单位本年度从本级财政部门取得的财政拨款，包括一般公共预算财政拨款和政府性基金预算财政拨款。</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二、上级补助收入：指事业单位从主管部门和上级单位取得的非财政补助收入。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五、附属单位缴款：指事业单位附属独立核算单位按照有关规定上缴的收入。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十二、项目支出：指在基本支出之外为完成特定的行政任务或事业发展目标所发生的支出。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十三、上缴上级支出：指事业单位按照财政部门和主管部门的规定上缴上级单位的支出。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十四、经营支出：指事业单位在专业业务活动及其辅助活动之外开展非独立核算经营活动发生的支出。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jFmNjZjZWI3Y2I5NWM0MmMxODM1ODU2MmJmODUifQ=="/>
  </w:docVars>
  <w:rsids>
    <w:rsidRoot w:val="48E87EB6"/>
    <w:rsid w:val="0001019D"/>
    <w:rsid w:val="0011026C"/>
    <w:rsid w:val="00121209"/>
    <w:rsid w:val="001330DE"/>
    <w:rsid w:val="001C0185"/>
    <w:rsid w:val="002A78F3"/>
    <w:rsid w:val="002B73B6"/>
    <w:rsid w:val="002B74C9"/>
    <w:rsid w:val="003343CB"/>
    <w:rsid w:val="00356142"/>
    <w:rsid w:val="00481790"/>
    <w:rsid w:val="005F2480"/>
    <w:rsid w:val="00643BE9"/>
    <w:rsid w:val="00696E76"/>
    <w:rsid w:val="006D09B9"/>
    <w:rsid w:val="00751A1A"/>
    <w:rsid w:val="00760ADC"/>
    <w:rsid w:val="007634B0"/>
    <w:rsid w:val="007C06A0"/>
    <w:rsid w:val="00835152"/>
    <w:rsid w:val="008524E1"/>
    <w:rsid w:val="008934C9"/>
    <w:rsid w:val="008C542A"/>
    <w:rsid w:val="008D5CA9"/>
    <w:rsid w:val="009436C0"/>
    <w:rsid w:val="009B6471"/>
    <w:rsid w:val="00A23605"/>
    <w:rsid w:val="00A246F4"/>
    <w:rsid w:val="00A61D97"/>
    <w:rsid w:val="00B84099"/>
    <w:rsid w:val="00BD7E57"/>
    <w:rsid w:val="00C91007"/>
    <w:rsid w:val="00CC30DB"/>
    <w:rsid w:val="00CF14FA"/>
    <w:rsid w:val="00D25442"/>
    <w:rsid w:val="00E74F60"/>
    <w:rsid w:val="014A06B6"/>
    <w:rsid w:val="01DA336E"/>
    <w:rsid w:val="05E42E29"/>
    <w:rsid w:val="0C5A5250"/>
    <w:rsid w:val="0C64513E"/>
    <w:rsid w:val="0DE649EC"/>
    <w:rsid w:val="0EE25EB1"/>
    <w:rsid w:val="10CB3E8D"/>
    <w:rsid w:val="10F03DE6"/>
    <w:rsid w:val="1B4A6025"/>
    <w:rsid w:val="1E107510"/>
    <w:rsid w:val="209E0EC3"/>
    <w:rsid w:val="22140CC1"/>
    <w:rsid w:val="2A937DAC"/>
    <w:rsid w:val="2DB60033"/>
    <w:rsid w:val="2F754CA8"/>
    <w:rsid w:val="341824CB"/>
    <w:rsid w:val="343F3937"/>
    <w:rsid w:val="34D53928"/>
    <w:rsid w:val="37015ED3"/>
    <w:rsid w:val="3BC46773"/>
    <w:rsid w:val="3F5C42DA"/>
    <w:rsid w:val="43E475B8"/>
    <w:rsid w:val="458B37F5"/>
    <w:rsid w:val="48832669"/>
    <w:rsid w:val="48E87EB6"/>
    <w:rsid w:val="4A4F3891"/>
    <w:rsid w:val="4D9B3CEE"/>
    <w:rsid w:val="52567629"/>
    <w:rsid w:val="582B68F4"/>
    <w:rsid w:val="5D083F24"/>
    <w:rsid w:val="60860A87"/>
    <w:rsid w:val="60B46440"/>
    <w:rsid w:val="635C762A"/>
    <w:rsid w:val="71FC58C7"/>
    <w:rsid w:val="72755376"/>
    <w:rsid w:val="7C701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4341</Words>
  <Characters>4598</Characters>
  <Lines>3</Lines>
  <Paragraphs>9</Paragraphs>
  <TotalTime>165</TotalTime>
  <ScaleCrop>false</ScaleCrop>
  <LinksUpToDate>false</LinksUpToDate>
  <CharactersWithSpaces>4647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白碧青</cp:lastModifiedBy>
  <cp:lastPrinted>2021-05-26T01:27:00Z</cp:lastPrinted>
  <dcterms:modified xsi:type="dcterms:W3CDTF">2023-09-04T02:04:40Z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75CFFF1B5A3F47EFA34181879DE9F5DE_13</vt:lpwstr>
  </property>
</Properties>
</file>