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224" w:rsidRDefault="00FF5224">
      <w:pPr>
        <w:rPr>
          <w:rFonts w:ascii="仿宋_GB2312" w:eastAsia="仿宋_GB2312" w:hAnsi="华文中宋"/>
          <w:b/>
          <w:sz w:val="32"/>
          <w:szCs w:val="32"/>
        </w:rPr>
      </w:pPr>
      <w:r>
        <w:rPr>
          <w:rFonts w:ascii="仿宋_GB2312" w:eastAsia="仿宋_GB2312" w:hAnsi="华文中宋" w:hint="eastAsia"/>
          <w:b/>
          <w:sz w:val="32"/>
          <w:szCs w:val="32"/>
        </w:rPr>
        <w:t>附件</w:t>
      </w:r>
      <w:r>
        <w:rPr>
          <w:rFonts w:ascii="仿宋_GB2312" w:eastAsia="仿宋_GB2312" w:hAnsi="华文中宋"/>
          <w:b/>
          <w:sz w:val="32"/>
          <w:szCs w:val="32"/>
        </w:rPr>
        <w:t>3</w:t>
      </w:r>
      <w:r>
        <w:rPr>
          <w:rFonts w:ascii="仿宋_GB2312" w:eastAsia="仿宋_GB2312" w:hAnsi="华文中宋" w:hint="eastAsia"/>
          <w:b/>
          <w:sz w:val="32"/>
          <w:szCs w:val="32"/>
        </w:rPr>
        <w:t>：</w:t>
      </w:r>
    </w:p>
    <w:p w:rsidR="00FF5224" w:rsidRDefault="00FF5224">
      <w:pPr>
        <w:jc w:val="center"/>
        <w:rPr>
          <w:rFonts w:ascii="华文中宋" w:eastAsia="华文中宋" w:hAnsi="华文中宋"/>
          <w:sz w:val="44"/>
          <w:szCs w:val="44"/>
        </w:rPr>
      </w:pPr>
    </w:p>
    <w:p w:rsidR="00FF5224" w:rsidRDefault="00FF5224">
      <w:pPr>
        <w:jc w:val="center"/>
        <w:rPr>
          <w:rFonts w:ascii="宋体"/>
          <w:b/>
          <w:sz w:val="44"/>
          <w:szCs w:val="44"/>
        </w:rPr>
      </w:pPr>
      <w:r>
        <w:rPr>
          <w:rFonts w:ascii="宋体" w:hAnsi="宋体" w:hint="eastAsia"/>
          <w:b/>
          <w:sz w:val="44"/>
          <w:szCs w:val="44"/>
        </w:rPr>
        <w:t>襄垣县审计局</w:t>
      </w:r>
      <w:r>
        <w:rPr>
          <w:rFonts w:ascii="宋体" w:hAnsi="宋体"/>
          <w:b/>
          <w:sz w:val="44"/>
          <w:szCs w:val="44"/>
        </w:rPr>
        <w:t>2021</w:t>
      </w:r>
      <w:r>
        <w:rPr>
          <w:rFonts w:ascii="宋体" w:hAnsi="宋体" w:hint="eastAsia"/>
          <w:b/>
          <w:sz w:val="44"/>
          <w:szCs w:val="44"/>
        </w:rPr>
        <w:t>年度部门决算</w:t>
      </w:r>
    </w:p>
    <w:p w:rsidR="00FF5224" w:rsidRDefault="00FF5224">
      <w:pPr>
        <w:jc w:val="left"/>
        <w:rPr>
          <w:rFonts w:ascii="仿宋_GB2312" w:eastAsia="仿宋_GB2312" w:hAnsi="宋体"/>
          <w:b/>
          <w:bCs/>
          <w:sz w:val="32"/>
          <w:szCs w:val="32"/>
        </w:rPr>
      </w:pPr>
    </w:p>
    <w:p w:rsidR="00FF5224" w:rsidRDefault="00FF5224">
      <w:pPr>
        <w:jc w:val="center"/>
        <w:rPr>
          <w:rFonts w:ascii="??" w:hAnsi="??"/>
          <w:sz w:val="32"/>
          <w:szCs w:val="32"/>
        </w:rPr>
      </w:pPr>
    </w:p>
    <w:p w:rsidR="00FF5224" w:rsidRDefault="00FF5224">
      <w:pPr>
        <w:ind w:firstLine="645"/>
        <w:rPr>
          <w:rFonts w:ascii="黑体" w:eastAsia="黑体" w:hAnsi="黑体"/>
          <w:sz w:val="32"/>
          <w:szCs w:val="32"/>
        </w:rPr>
      </w:pPr>
      <w:r>
        <w:rPr>
          <w:rFonts w:ascii="黑体" w:eastAsia="黑体" w:hAnsi="黑体" w:hint="eastAsia"/>
          <w:sz w:val="32"/>
          <w:szCs w:val="32"/>
        </w:rPr>
        <w:t>第一部分</w:t>
      </w:r>
      <w:r>
        <w:rPr>
          <w:rFonts w:ascii="黑体" w:eastAsia="黑体" w:hAnsi="黑体"/>
          <w:sz w:val="32"/>
          <w:szCs w:val="32"/>
        </w:rPr>
        <w:t xml:space="preserve">  </w:t>
      </w:r>
      <w:r>
        <w:rPr>
          <w:rFonts w:ascii="黑体" w:eastAsia="黑体" w:hAnsi="黑体" w:hint="eastAsia"/>
          <w:sz w:val="32"/>
          <w:szCs w:val="32"/>
        </w:rPr>
        <w:t>概况</w:t>
      </w:r>
    </w:p>
    <w:p w:rsidR="00FF5224" w:rsidRDefault="00FF5224">
      <w:pPr>
        <w:autoSpaceDE w:val="0"/>
        <w:autoSpaceDN w:val="0"/>
        <w:snapToGrid w:val="0"/>
        <w:spacing w:line="550" w:lineRule="exact"/>
        <w:ind w:firstLineChars="200" w:firstLine="640"/>
        <w:rPr>
          <w:rFonts w:ascii="宋体" w:cs="宋体"/>
          <w:kern w:val="0"/>
          <w:sz w:val="32"/>
          <w:szCs w:val="32"/>
        </w:rPr>
      </w:pPr>
      <w:r>
        <w:rPr>
          <w:rFonts w:ascii="宋体" w:hAnsi="宋体" w:cs="宋体" w:hint="eastAsia"/>
          <w:kern w:val="0"/>
          <w:sz w:val="32"/>
          <w:szCs w:val="32"/>
        </w:rPr>
        <w:t>一、部门主要职能</w:t>
      </w:r>
    </w:p>
    <w:p w:rsidR="00FF5224" w:rsidRDefault="00FF5224">
      <w:pPr>
        <w:spacing w:line="520" w:lineRule="exact"/>
        <w:ind w:firstLineChars="200" w:firstLine="640"/>
        <w:rPr>
          <w:rFonts w:ascii="宋体" w:cs="宋体"/>
          <w:kern w:val="0"/>
          <w:sz w:val="32"/>
          <w:szCs w:val="32"/>
        </w:rPr>
      </w:pPr>
      <w:r>
        <w:rPr>
          <w:rFonts w:ascii="宋体" w:hAnsi="宋体" w:cs="宋体" w:hint="eastAsia"/>
          <w:kern w:val="0"/>
          <w:sz w:val="32"/>
          <w:szCs w:val="32"/>
        </w:rPr>
        <w:t>主要职能：主管全县审计工作。负责对县财政收支和法律法规规定属于审计监督范围的财务收支的真实、合法和效益进行审计监督，对公共资金、国有资产、国有资源和领导干部履行经济责任情况实行审计全覆盖，对领导干部实行自然资源资产离任审计，对国家和省、市、县有关重大政策措施贯彻落实情况进行跟踪审计。对审计、专项审计调查和核查社会审计机构相关审计报告的结果承担责任，并负有督促被审计单位整改的责任。</w:t>
      </w:r>
    </w:p>
    <w:p w:rsidR="00FF5224" w:rsidRDefault="00FF5224">
      <w:pPr>
        <w:autoSpaceDE w:val="0"/>
        <w:autoSpaceDN w:val="0"/>
        <w:snapToGrid w:val="0"/>
        <w:spacing w:line="550" w:lineRule="exact"/>
        <w:ind w:firstLineChars="200" w:firstLine="640"/>
        <w:rPr>
          <w:rFonts w:ascii="宋体" w:cs="宋体"/>
          <w:kern w:val="0"/>
          <w:sz w:val="32"/>
          <w:szCs w:val="32"/>
        </w:rPr>
      </w:pPr>
      <w:r>
        <w:rPr>
          <w:rFonts w:ascii="宋体" w:hAnsi="宋体" w:cs="宋体" w:hint="eastAsia"/>
          <w:kern w:val="0"/>
          <w:sz w:val="32"/>
          <w:szCs w:val="32"/>
        </w:rPr>
        <w:t>二、部门机构设置及决算单位构成情况</w:t>
      </w:r>
    </w:p>
    <w:p w:rsidR="00FF5224" w:rsidRDefault="00FF5224">
      <w:pPr>
        <w:spacing w:line="520" w:lineRule="exact"/>
        <w:ind w:firstLineChars="200" w:firstLine="640"/>
        <w:rPr>
          <w:rFonts w:ascii="宋体" w:cs="宋体"/>
          <w:kern w:val="0"/>
          <w:sz w:val="32"/>
          <w:szCs w:val="32"/>
        </w:rPr>
      </w:pPr>
      <w:r>
        <w:rPr>
          <w:rFonts w:ascii="宋体" w:hAnsi="宋体" w:cs="宋体"/>
          <w:kern w:val="0"/>
          <w:sz w:val="32"/>
          <w:szCs w:val="32"/>
        </w:rPr>
        <w:t xml:space="preserve">1. </w:t>
      </w:r>
      <w:r>
        <w:rPr>
          <w:rFonts w:ascii="宋体" w:hAnsi="宋体" w:cs="宋体" w:hint="eastAsia"/>
          <w:kern w:val="0"/>
          <w:sz w:val="32"/>
          <w:szCs w:val="32"/>
        </w:rPr>
        <w:t>根据部门职责分工，本部门内设机构包括内设两室</w:t>
      </w:r>
      <w:r>
        <w:rPr>
          <w:rFonts w:ascii="宋体" w:hAnsi="宋体" w:cs="宋体"/>
          <w:kern w:val="0"/>
          <w:sz w:val="32"/>
          <w:szCs w:val="32"/>
        </w:rPr>
        <w:t>11</w:t>
      </w:r>
      <w:r>
        <w:rPr>
          <w:rFonts w:ascii="宋体" w:hAnsi="宋体" w:cs="宋体" w:hint="eastAsia"/>
          <w:kern w:val="0"/>
          <w:sz w:val="32"/>
          <w:szCs w:val="32"/>
        </w:rPr>
        <w:t>股：党建办公室、局办公室、审计委员会办公室秘书股、法规审理股、大数据信息股、农业农村股、社保股、稽察内审企业股、财税金融股、教科文卫股、后勤股、固定资产投资股、经济责任审计股。</w:t>
      </w:r>
    </w:p>
    <w:p w:rsidR="00FF5224" w:rsidRDefault="00FF5224">
      <w:pPr>
        <w:autoSpaceDE w:val="0"/>
        <w:autoSpaceDN w:val="0"/>
        <w:snapToGrid w:val="0"/>
        <w:spacing w:line="550" w:lineRule="exact"/>
        <w:ind w:firstLineChars="200" w:firstLine="608"/>
        <w:rPr>
          <w:rFonts w:ascii="宋体" w:cs="宋体"/>
          <w:i/>
          <w:spacing w:val="-8"/>
          <w:kern w:val="0"/>
          <w:sz w:val="32"/>
          <w:szCs w:val="32"/>
        </w:rPr>
      </w:pPr>
      <w:r>
        <w:rPr>
          <w:rFonts w:ascii="宋体" w:hAnsi="宋体" w:cs="宋体"/>
          <w:spacing w:val="-8"/>
          <w:kern w:val="0"/>
          <w:sz w:val="32"/>
          <w:szCs w:val="32"/>
        </w:rPr>
        <w:t xml:space="preserve"> </w:t>
      </w:r>
      <w:r>
        <w:rPr>
          <w:rFonts w:ascii="宋体" w:hAnsi="宋体" w:cs="宋体" w:hint="eastAsia"/>
          <w:spacing w:val="-8"/>
          <w:kern w:val="0"/>
          <w:sz w:val="32"/>
          <w:szCs w:val="32"/>
        </w:rPr>
        <w:t>本部门下属单位包括：本单位无下属单位。</w:t>
      </w:r>
    </w:p>
    <w:p w:rsidR="00FF5224" w:rsidRDefault="00FF5224">
      <w:pPr>
        <w:spacing w:line="520" w:lineRule="exact"/>
        <w:ind w:firstLineChars="200" w:firstLine="640"/>
        <w:rPr>
          <w:rFonts w:ascii="宋体" w:cs="宋体"/>
          <w:kern w:val="0"/>
          <w:sz w:val="32"/>
          <w:szCs w:val="32"/>
        </w:rPr>
      </w:pPr>
      <w:r>
        <w:rPr>
          <w:rFonts w:ascii="宋体" w:hAnsi="宋体" w:cs="宋体"/>
          <w:kern w:val="0"/>
          <w:sz w:val="32"/>
          <w:szCs w:val="32"/>
        </w:rPr>
        <w:t>2.</w:t>
      </w:r>
      <w:r>
        <w:rPr>
          <w:rFonts w:ascii="宋体" w:hAnsi="宋体" w:cs="宋体" w:hint="eastAsia"/>
          <w:kern w:val="0"/>
          <w:sz w:val="32"/>
          <w:szCs w:val="32"/>
        </w:rPr>
        <w:t>人员情况</w:t>
      </w:r>
    </w:p>
    <w:p w:rsidR="00FF5224" w:rsidRDefault="00FF5224">
      <w:pPr>
        <w:spacing w:line="520" w:lineRule="exact"/>
        <w:ind w:firstLineChars="200" w:firstLine="640"/>
        <w:rPr>
          <w:rFonts w:ascii="宋体" w:cs="宋体"/>
          <w:kern w:val="0"/>
          <w:sz w:val="32"/>
          <w:szCs w:val="32"/>
        </w:rPr>
      </w:pPr>
      <w:r>
        <w:rPr>
          <w:rFonts w:ascii="宋体" w:hAnsi="宋体" w:cs="宋体" w:hint="eastAsia"/>
          <w:kern w:val="0"/>
          <w:sz w:val="32"/>
          <w:szCs w:val="32"/>
        </w:rPr>
        <w:t>截止</w:t>
      </w:r>
      <w:r>
        <w:rPr>
          <w:rFonts w:ascii="宋体" w:hAnsi="宋体" w:cs="宋体"/>
          <w:kern w:val="0"/>
          <w:sz w:val="32"/>
          <w:szCs w:val="32"/>
        </w:rPr>
        <w:t>2021</w:t>
      </w:r>
      <w:r>
        <w:rPr>
          <w:rFonts w:ascii="宋体" w:hAnsi="宋体" w:cs="宋体" w:hint="eastAsia"/>
          <w:kern w:val="0"/>
          <w:sz w:val="32"/>
          <w:szCs w:val="32"/>
        </w:rPr>
        <w:t>年底，我单位在职人员</w:t>
      </w:r>
      <w:r>
        <w:rPr>
          <w:rFonts w:ascii="宋体" w:hAnsi="宋体" w:cs="宋体"/>
          <w:kern w:val="0"/>
          <w:sz w:val="32"/>
          <w:szCs w:val="32"/>
        </w:rPr>
        <w:t>42</w:t>
      </w:r>
      <w:r>
        <w:rPr>
          <w:rFonts w:ascii="宋体" w:hAnsi="宋体" w:cs="宋体" w:hint="eastAsia"/>
          <w:kern w:val="0"/>
          <w:sz w:val="32"/>
          <w:szCs w:val="32"/>
        </w:rPr>
        <w:t>人，其中：在编在岗人员</w:t>
      </w:r>
      <w:r>
        <w:rPr>
          <w:rFonts w:ascii="宋体" w:hAnsi="宋体" w:cs="宋体"/>
          <w:kern w:val="0"/>
          <w:sz w:val="32"/>
          <w:szCs w:val="32"/>
        </w:rPr>
        <w:t>30</w:t>
      </w:r>
      <w:r>
        <w:rPr>
          <w:rFonts w:ascii="宋体" w:hAnsi="宋体" w:cs="宋体" w:hint="eastAsia"/>
          <w:kern w:val="0"/>
          <w:sz w:val="32"/>
          <w:szCs w:val="32"/>
        </w:rPr>
        <w:t>人，公益岗</w:t>
      </w:r>
      <w:r>
        <w:rPr>
          <w:rFonts w:ascii="宋体" w:hAnsi="宋体" w:cs="宋体"/>
          <w:kern w:val="0"/>
          <w:sz w:val="32"/>
          <w:szCs w:val="32"/>
        </w:rPr>
        <w:t xml:space="preserve"> 12</w:t>
      </w:r>
      <w:r>
        <w:rPr>
          <w:rFonts w:ascii="宋体" w:hAnsi="宋体" w:cs="宋体" w:hint="eastAsia"/>
          <w:kern w:val="0"/>
          <w:sz w:val="32"/>
          <w:szCs w:val="32"/>
        </w:rPr>
        <w:t>人</w:t>
      </w:r>
      <w:r>
        <w:rPr>
          <w:rFonts w:ascii="宋体" w:cs="宋体"/>
          <w:kern w:val="0"/>
          <w:sz w:val="32"/>
          <w:szCs w:val="32"/>
        </w:rPr>
        <w:t>.</w:t>
      </w:r>
    </w:p>
    <w:p w:rsidR="00FF5224" w:rsidRDefault="00FF5224">
      <w:pPr>
        <w:autoSpaceDE w:val="0"/>
        <w:autoSpaceDN w:val="0"/>
        <w:snapToGrid w:val="0"/>
        <w:spacing w:line="550" w:lineRule="exact"/>
        <w:ind w:firstLineChars="200" w:firstLine="640"/>
        <w:rPr>
          <w:rFonts w:ascii="宋体" w:cs="宋体"/>
          <w:kern w:val="0"/>
          <w:sz w:val="32"/>
          <w:szCs w:val="32"/>
        </w:rPr>
      </w:pPr>
      <w:r>
        <w:rPr>
          <w:rFonts w:ascii="宋体" w:hAnsi="宋体" w:cs="宋体" w:hint="eastAsia"/>
          <w:kern w:val="0"/>
          <w:sz w:val="32"/>
          <w:szCs w:val="32"/>
        </w:rPr>
        <w:t>三、</w:t>
      </w:r>
      <w:r>
        <w:rPr>
          <w:rFonts w:ascii="宋体" w:hAnsi="宋体" w:cs="宋体"/>
          <w:kern w:val="0"/>
          <w:sz w:val="32"/>
          <w:szCs w:val="32"/>
        </w:rPr>
        <w:t>2021</w:t>
      </w:r>
      <w:r>
        <w:rPr>
          <w:rFonts w:ascii="宋体" w:hAnsi="宋体" w:cs="宋体" w:hint="eastAsia"/>
          <w:kern w:val="0"/>
          <w:sz w:val="32"/>
          <w:szCs w:val="32"/>
        </w:rPr>
        <w:t>年度主要工作完成情况</w:t>
      </w:r>
    </w:p>
    <w:p w:rsidR="00FF5224" w:rsidRDefault="00FF5224">
      <w:pPr>
        <w:spacing w:line="550" w:lineRule="exact"/>
        <w:rPr>
          <w:rFonts w:ascii="宋体" w:cs="宋体"/>
          <w:kern w:val="0"/>
          <w:sz w:val="32"/>
          <w:szCs w:val="32"/>
        </w:rPr>
      </w:pPr>
      <w:r>
        <w:rPr>
          <w:rFonts w:ascii="宋体" w:hAnsi="宋体" w:cs="宋体" w:hint="eastAsia"/>
          <w:kern w:val="0"/>
          <w:sz w:val="32"/>
          <w:szCs w:val="32"/>
        </w:rPr>
        <w:t>我局圆满完成了年初确定的《</w:t>
      </w:r>
      <w:r>
        <w:rPr>
          <w:rFonts w:ascii="宋体" w:hAnsi="宋体" w:cs="宋体"/>
          <w:kern w:val="0"/>
          <w:sz w:val="32"/>
          <w:szCs w:val="32"/>
        </w:rPr>
        <w:t>2021</w:t>
      </w:r>
      <w:r>
        <w:rPr>
          <w:rFonts w:ascii="宋体" w:hAnsi="宋体" w:cs="宋体" w:hint="eastAsia"/>
          <w:kern w:val="0"/>
          <w:sz w:val="32"/>
          <w:szCs w:val="32"/>
        </w:rPr>
        <w:t>年度审计项目计划》继续开展了重大政策跟踪审计，持续深入本级财政预算和部门预算执行情况审计，按上级要求完成了疫情防控资金等专项审计，高质量完成了县委审计委员会确定的经济责任审计和财务收支审计，积极主动完成了全县重点工程项目跟踪监督，同时，围绕全县中心工作，完成了领导交办的其他事项。</w:t>
      </w:r>
    </w:p>
    <w:p w:rsidR="00FF5224" w:rsidRDefault="00FF5224">
      <w:pPr>
        <w:ind w:firstLine="645"/>
        <w:rPr>
          <w:rFonts w:ascii="黑体" w:eastAsia="黑体"/>
          <w:sz w:val="32"/>
          <w:szCs w:val="32"/>
        </w:rPr>
      </w:pPr>
      <w:r>
        <w:rPr>
          <w:rFonts w:ascii="黑体" w:eastAsia="黑体" w:hint="eastAsia"/>
          <w:sz w:val="32"/>
          <w:szCs w:val="32"/>
        </w:rPr>
        <w:t xml:space="preserve">第二部分　</w:t>
      </w:r>
      <w:r>
        <w:rPr>
          <w:rFonts w:ascii="黑体" w:eastAsia="黑体"/>
          <w:sz w:val="32"/>
          <w:szCs w:val="32"/>
        </w:rPr>
        <w:t>2021</w:t>
      </w:r>
      <w:r>
        <w:rPr>
          <w:rFonts w:ascii="黑体" w:eastAsia="黑体" w:hint="eastAsia"/>
          <w:sz w:val="32"/>
          <w:szCs w:val="32"/>
        </w:rPr>
        <w:t>年度部门决算公开报表</w:t>
      </w:r>
    </w:p>
    <w:p w:rsidR="00FF5224" w:rsidRDefault="00FF5224">
      <w:pPr>
        <w:numPr>
          <w:ilvl w:val="0"/>
          <w:numId w:val="1"/>
        </w:numPr>
        <w:ind w:firstLineChars="200" w:firstLine="640"/>
      </w:pPr>
      <w:r>
        <w:rPr>
          <w:rFonts w:ascii="仿宋_GB2312" w:eastAsia="仿宋_GB2312" w:hAnsi="楷体" w:hint="eastAsia"/>
          <w:sz w:val="32"/>
          <w:szCs w:val="32"/>
        </w:rPr>
        <w:t>收入支出决算总表</w:t>
      </w:r>
    </w:p>
    <w:p w:rsidR="00FF5224" w:rsidRDefault="00FF5224">
      <w:pPr>
        <w:rPr>
          <w:rFonts w:ascii="宋体" w:cs="宋体"/>
          <w:kern w:val="0"/>
          <w:sz w:val="32"/>
          <w:szCs w:val="32"/>
        </w:rPr>
        <w:sectPr w:rsidR="00FF5224">
          <w:headerReference w:type="even" r:id="rId7"/>
          <w:headerReference w:type="default" r:id="rId8"/>
          <w:footerReference w:type="even" r:id="rId9"/>
          <w:footerReference w:type="default" r:id="rId10"/>
          <w:headerReference w:type="first" r:id="rId11"/>
          <w:footerReference w:type="first" r:id="rId12"/>
          <w:pgSz w:w="11906" w:h="16838"/>
          <w:pgMar w:top="1814" w:right="1588" w:bottom="1985" w:left="1588" w:header="851" w:footer="992" w:gutter="0"/>
          <w:pgNumType w:start="1"/>
          <w:cols w:space="720"/>
          <w:docGrid w:type="lines" w:linePitch="312"/>
        </w:sectPr>
      </w:pPr>
      <w:r w:rsidRPr="00C215D6">
        <w:rPr>
          <w:rFonts w:ascii="宋体" w:cs="宋体"/>
          <w:noProof/>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1" style="width:389.25pt;height:333pt;visibility:visible">
            <v:imagedata r:id="rId13" o:title=""/>
          </v:shape>
        </w:pict>
      </w:r>
    </w:p>
    <w:p w:rsidR="00FF5224" w:rsidRDefault="00FF5224">
      <w:pPr>
        <w:numPr>
          <w:ilvl w:val="0"/>
          <w:numId w:val="1"/>
        </w:numPr>
        <w:ind w:firstLineChars="200" w:firstLine="640"/>
        <w:rPr>
          <w:rFonts w:ascii="仿宋_GB2312" w:eastAsia="仿宋_GB2312" w:hAnsi="楷体"/>
          <w:sz w:val="32"/>
          <w:szCs w:val="32"/>
        </w:rPr>
      </w:pPr>
      <w:r>
        <w:rPr>
          <w:rFonts w:ascii="仿宋_GB2312" w:eastAsia="仿宋_GB2312" w:hAnsi="楷体" w:hint="eastAsia"/>
          <w:sz w:val="32"/>
          <w:szCs w:val="32"/>
        </w:rPr>
        <w:t>收入决算表</w:t>
      </w:r>
    </w:p>
    <w:p w:rsidR="00FF5224" w:rsidRDefault="00FF5224">
      <w:pPr>
        <w:pStyle w:val="BodyTextIndent2"/>
      </w:pPr>
    </w:p>
    <w:p w:rsidR="00FF5224" w:rsidRDefault="00FF5224">
      <w:pPr>
        <w:pStyle w:val="BodyTextIndent2"/>
        <w:sectPr w:rsidR="00FF5224">
          <w:pgSz w:w="16838" w:h="11906" w:orient="landscape"/>
          <w:pgMar w:top="1588" w:right="1814" w:bottom="1588" w:left="1985" w:header="851" w:footer="992" w:gutter="0"/>
          <w:pgNumType w:start="1"/>
          <w:cols w:space="720"/>
          <w:docGrid w:type="lines" w:linePitch="312"/>
        </w:sectPr>
      </w:pPr>
      <w:r w:rsidRPr="00250DF9">
        <w:rPr>
          <w:noProof/>
        </w:rPr>
        <w:pict>
          <v:shape id="图片 3" o:spid="_x0000_i1026" type="#_x0000_t75" alt="2" style="width:645pt;height:297pt;visibility:visible">
            <v:imagedata r:id="rId14" o:title=""/>
          </v:shape>
        </w:pict>
      </w:r>
    </w:p>
    <w:p w:rsidR="00FF5224" w:rsidRDefault="00FF5224">
      <w:pPr>
        <w:numPr>
          <w:ilvl w:val="0"/>
          <w:numId w:val="1"/>
        </w:numPr>
        <w:ind w:firstLineChars="200" w:firstLine="640"/>
        <w:rPr>
          <w:rFonts w:ascii="仿宋_GB2312" w:eastAsia="仿宋_GB2312" w:hAnsi="楷体"/>
          <w:sz w:val="32"/>
          <w:szCs w:val="32"/>
        </w:rPr>
      </w:pPr>
      <w:r>
        <w:rPr>
          <w:rFonts w:ascii="仿宋_GB2312" w:eastAsia="仿宋_GB2312" w:hAnsi="楷体" w:hint="eastAsia"/>
          <w:sz w:val="32"/>
          <w:szCs w:val="32"/>
        </w:rPr>
        <w:t>支出决算表</w:t>
      </w:r>
    </w:p>
    <w:p w:rsidR="00FF5224" w:rsidRDefault="00FF5224">
      <w:pPr>
        <w:pStyle w:val="BodyTextIndent2"/>
      </w:pPr>
    </w:p>
    <w:p w:rsidR="00FF5224" w:rsidRDefault="00FF5224">
      <w:pPr>
        <w:pStyle w:val="BodyTextIndent2"/>
        <w:sectPr w:rsidR="00FF5224">
          <w:pgSz w:w="16838" w:h="11906" w:orient="landscape"/>
          <w:pgMar w:top="1588" w:right="1814" w:bottom="1588" w:left="1985" w:header="851" w:footer="992" w:gutter="0"/>
          <w:pgNumType w:start="1"/>
          <w:cols w:space="720"/>
          <w:docGrid w:type="lines" w:linePitch="312"/>
        </w:sectPr>
      </w:pPr>
      <w:r w:rsidRPr="00250DF9">
        <w:rPr>
          <w:noProof/>
        </w:rPr>
        <w:pict>
          <v:shape id="图片 4" o:spid="_x0000_i1027" type="#_x0000_t75" alt="3" style="width:646.5pt;height:328.5pt;visibility:visible">
            <v:imagedata r:id="rId15" o:title=""/>
          </v:shape>
        </w:pict>
      </w:r>
    </w:p>
    <w:p w:rsidR="00FF5224" w:rsidRDefault="00FF5224">
      <w:pPr>
        <w:numPr>
          <w:ilvl w:val="0"/>
          <w:numId w:val="1"/>
        </w:numPr>
        <w:ind w:firstLineChars="200" w:firstLine="640"/>
        <w:rPr>
          <w:rFonts w:ascii="仿宋_GB2312" w:eastAsia="仿宋_GB2312" w:hAnsi="楷体"/>
          <w:sz w:val="32"/>
          <w:szCs w:val="32"/>
        </w:rPr>
      </w:pPr>
      <w:r>
        <w:rPr>
          <w:rFonts w:ascii="仿宋_GB2312" w:eastAsia="仿宋_GB2312" w:hAnsi="楷体" w:hint="eastAsia"/>
          <w:sz w:val="32"/>
          <w:szCs w:val="32"/>
        </w:rPr>
        <w:t>财政拨款收入支出决算总表</w:t>
      </w:r>
    </w:p>
    <w:p w:rsidR="00FF5224" w:rsidRDefault="00FF5224" w:rsidP="0060255A">
      <w:pPr>
        <w:ind w:leftChars="200" w:left="420"/>
        <w:rPr>
          <w:rFonts w:ascii="仿宋_GB2312" w:eastAsia="仿宋_GB2312" w:hAnsi="楷体"/>
          <w:sz w:val="32"/>
          <w:szCs w:val="32"/>
        </w:rPr>
      </w:pPr>
    </w:p>
    <w:p w:rsidR="00FF5224" w:rsidRDefault="00FF5224">
      <w:pPr>
        <w:pStyle w:val="BodyTextIndent2"/>
        <w:ind w:leftChars="0" w:left="0"/>
        <w:sectPr w:rsidR="00FF5224">
          <w:pgSz w:w="16838" w:h="11906" w:orient="landscape"/>
          <w:pgMar w:top="1588" w:right="1814" w:bottom="1588" w:left="1985" w:header="851" w:footer="992" w:gutter="0"/>
          <w:pgNumType w:start="1"/>
          <w:cols w:space="720"/>
          <w:docGrid w:type="lines" w:linePitch="312"/>
        </w:sectPr>
      </w:pPr>
      <w:r w:rsidRPr="00250DF9">
        <w:rPr>
          <w:noProof/>
        </w:rPr>
        <w:pict>
          <v:shape id="图片 5" o:spid="_x0000_i1028" type="#_x0000_t75" alt="4" style="width:606.75pt;height:350.25pt;visibility:visible">
            <v:imagedata r:id="rId16" o:title=""/>
          </v:shape>
        </w:pict>
      </w:r>
    </w:p>
    <w:p w:rsidR="00FF5224" w:rsidRDefault="00FF5224">
      <w:pPr>
        <w:numPr>
          <w:ilvl w:val="0"/>
          <w:numId w:val="1"/>
        </w:numPr>
        <w:ind w:firstLineChars="200" w:firstLine="640"/>
        <w:rPr>
          <w:rFonts w:ascii="仿宋_GB2312" w:eastAsia="仿宋_GB2312" w:hAnsi="楷体"/>
          <w:sz w:val="32"/>
          <w:szCs w:val="32"/>
        </w:rPr>
      </w:pPr>
      <w:r>
        <w:rPr>
          <w:rFonts w:ascii="仿宋_GB2312" w:eastAsia="仿宋_GB2312" w:hAnsi="楷体" w:hint="eastAsia"/>
          <w:sz w:val="32"/>
          <w:szCs w:val="32"/>
        </w:rPr>
        <w:t>一般公共预算财政拨款支出决算表（一）</w:t>
      </w:r>
    </w:p>
    <w:p w:rsidR="00FF5224" w:rsidRDefault="00FF5224">
      <w:pPr>
        <w:pStyle w:val="BodyTextIndent2"/>
        <w:ind w:leftChars="0" w:left="0"/>
      </w:pPr>
    </w:p>
    <w:p w:rsidR="00FF5224" w:rsidRDefault="00FF5224">
      <w:pPr>
        <w:pStyle w:val="BodyTextIndent2"/>
        <w:ind w:leftChars="0" w:left="0"/>
        <w:sectPr w:rsidR="00FF5224">
          <w:pgSz w:w="16838" w:h="11906" w:orient="landscape"/>
          <w:pgMar w:top="1588" w:right="1814" w:bottom="1588" w:left="1985" w:header="851" w:footer="992" w:gutter="0"/>
          <w:pgNumType w:start="1"/>
          <w:cols w:space="720"/>
          <w:docGrid w:type="lines" w:linePitch="312"/>
        </w:sectPr>
      </w:pPr>
      <w:r w:rsidRPr="00250DF9">
        <w:rPr>
          <w:noProof/>
        </w:rPr>
        <w:pict>
          <v:shape id="图片 6" o:spid="_x0000_i1029" type="#_x0000_t75" alt="5" style="width:582.75pt;height:357.75pt;visibility:visible">
            <v:imagedata r:id="rId17" o:title=""/>
          </v:shape>
        </w:pict>
      </w:r>
    </w:p>
    <w:p w:rsidR="00FF5224" w:rsidRDefault="00FF5224">
      <w:pPr>
        <w:numPr>
          <w:ilvl w:val="0"/>
          <w:numId w:val="1"/>
        </w:numPr>
        <w:ind w:firstLineChars="200" w:firstLine="640"/>
        <w:rPr>
          <w:rFonts w:ascii="仿宋_GB2312" w:eastAsia="仿宋_GB2312" w:hAnsi="楷体"/>
          <w:sz w:val="32"/>
          <w:szCs w:val="32"/>
        </w:rPr>
      </w:pPr>
      <w:r>
        <w:rPr>
          <w:rFonts w:ascii="仿宋_GB2312" w:eastAsia="仿宋_GB2312" w:hAnsi="楷体" w:hint="eastAsia"/>
          <w:sz w:val="32"/>
          <w:szCs w:val="32"/>
        </w:rPr>
        <w:t>一般公共预算财政拨款支出决算表（二）</w:t>
      </w:r>
    </w:p>
    <w:p w:rsidR="00FF5224" w:rsidRDefault="00FF5224"/>
    <w:p w:rsidR="00FF5224" w:rsidRDefault="00FF5224">
      <w:pPr>
        <w:pStyle w:val="BodyTextIndent2"/>
        <w:sectPr w:rsidR="00FF5224">
          <w:pgSz w:w="16838" w:h="11906" w:orient="landscape"/>
          <w:pgMar w:top="1588" w:right="1814" w:bottom="1588" w:left="1985" w:header="851" w:footer="992" w:gutter="0"/>
          <w:pgNumType w:start="1"/>
          <w:cols w:space="720"/>
          <w:docGrid w:type="lines" w:linePitch="312"/>
        </w:sectPr>
      </w:pPr>
      <w:r w:rsidRPr="00250DF9">
        <w:rPr>
          <w:noProof/>
        </w:rPr>
        <w:pict>
          <v:shape id="图片 7" o:spid="_x0000_i1030" type="#_x0000_t75" alt="6" style="width:643.5pt;height:264.75pt;visibility:visible">
            <v:imagedata r:id="rId18" o:title=""/>
          </v:shape>
        </w:pict>
      </w:r>
    </w:p>
    <w:p w:rsidR="00FF5224" w:rsidRDefault="00FF5224">
      <w:pPr>
        <w:numPr>
          <w:ilvl w:val="0"/>
          <w:numId w:val="1"/>
        </w:numPr>
        <w:ind w:firstLineChars="200" w:firstLine="640"/>
        <w:rPr>
          <w:rFonts w:ascii="仿宋_GB2312" w:eastAsia="仿宋_GB2312" w:hAnsi="楷体"/>
          <w:sz w:val="32"/>
          <w:szCs w:val="32"/>
        </w:rPr>
      </w:pPr>
      <w:r>
        <w:rPr>
          <w:rFonts w:ascii="仿宋_GB2312" w:eastAsia="仿宋_GB2312" w:hAnsi="楷体" w:hint="eastAsia"/>
          <w:sz w:val="32"/>
          <w:szCs w:val="32"/>
        </w:rPr>
        <w:t>一般公共预算财政拨款“三公”经费支出决算表</w:t>
      </w:r>
    </w:p>
    <w:p w:rsidR="00FF5224" w:rsidRDefault="00FF5224">
      <w:pPr>
        <w:pStyle w:val="BodyTextIndent2"/>
      </w:pPr>
    </w:p>
    <w:p w:rsidR="00FF5224" w:rsidRDefault="00FF5224">
      <w:pPr>
        <w:pStyle w:val="BodyTextIndent2"/>
        <w:sectPr w:rsidR="00FF5224">
          <w:pgSz w:w="16838" w:h="11906" w:orient="landscape"/>
          <w:pgMar w:top="1588" w:right="1814" w:bottom="1588" w:left="1985" w:header="851" w:footer="992" w:gutter="0"/>
          <w:pgNumType w:start="1"/>
          <w:cols w:space="720"/>
          <w:docGrid w:type="lines" w:linePitch="312"/>
        </w:sectPr>
      </w:pPr>
      <w:r w:rsidRPr="00250DF9">
        <w:rPr>
          <w:noProof/>
        </w:rPr>
        <w:pict>
          <v:shape id="图片 8" o:spid="_x0000_i1031" type="#_x0000_t75" alt="7" style="width:651pt;height:286.5pt;visibility:visible">
            <v:imagedata r:id="rId19" o:title=""/>
          </v:shape>
        </w:pict>
      </w:r>
    </w:p>
    <w:p w:rsidR="00FF5224" w:rsidRDefault="00FF5224">
      <w:pPr>
        <w:numPr>
          <w:ilvl w:val="0"/>
          <w:numId w:val="1"/>
        </w:numPr>
        <w:ind w:firstLineChars="200" w:firstLine="640"/>
        <w:rPr>
          <w:rFonts w:ascii="仿宋_GB2312" w:eastAsia="仿宋_GB2312" w:hAnsi="楷体"/>
          <w:sz w:val="32"/>
          <w:szCs w:val="32"/>
        </w:rPr>
      </w:pPr>
      <w:r>
        <w:rPr>
          <w:rFonts w:ascii="仿宋_GB2312" w:eastAsia="仿宋_GB2312" w:hAnsi="楷体" w:hint="eastAsia"/>
          <w:sz w:val="32"/>
          <w:szCs w:val="32"/>
        </w:rPr>
        <w:t>政府性基金预算财政拨款收入支出决算表</w:t>
      </w:r>
    </w:p>
    <w:p w:rsidR="00FF5224" w:rsidRDefault="00FF5224">
      <w:pPr>
        <w:pStyle w:val="BodyTextIndent2"/>
      </w:pPr>
    </w:p>
    <w:p w:rsidR="00FF5224" w:rsidRDefault="00FF5224">
      <w:pPr>
        <w:pStyle w:val="BodyTextIndent2"/>
        <w:sectPr w:rsidR="00FF5224">
          <w:pgSz w:w="16838" w:h="11906" w:orient="landscape"/>
          <w:pgMar w:top="1588" w:right="1814" w:bottom="1588" w:left="1985" w:header="851" w:footer="992" w:gutter="0"/>
          <w:pgNumType w:start="1"/>
          <w:cols w:space="720"/>
          <w:docGrid w:type="lines" w:linePitch="312"/>
        </w:sectPr>
      </w:pPr>
      <w:r w:rsidRPr="00250DF9">
        <w:rPr>
          <w:noProof/>
        </w:rPr>
        <w:pict>
          <v:shape id="图片 9" o:spid="_x0000_i1032" type="#_x0000_t75" alt="8" style="width:645.75pt;height:320.25pt;visibility:visible">
            <v:imagedata r:id="rId20" o:title=""/>
          </v:shape>
        </w:pict>
      </w:r>
    </w:p>
    <w:p w:rsidR="00FF5224" w:rsidRDefault="00FF5224">
      <w:pPr>
        <w:numPr>
          <w:ilvl w:val="0"/>
          <w:numId w:val="1"/>
        </w:numPr>
        <w:ind w:firstLineChars="200" w:firstLine="640"/>
        <w:rPr>
          <w:rFonts w:ascii="仿宋_GB2312" w:eastAsia="仿宋_GB2312" w:hAnsi="楷体"/>
          <w:sz w:val="32"/>
          <w:szCs w:val="32"/>
        </w:rPr>
      </w:pPr>
      <w:r>
        <w:rPr>
          <w:rFonts w:ascii="仿宋_GB2312" w:eastAsia="仿宋_GB2312" w:hAnsi="楷体" w:hint="eastAsia"/>
          <w:sz w:val="32"/>
          <w:szCs w:val="32"/>
        </w:rPr>
        <w:t>国有资本经营预算财政拨款收入支出决算表</w:t>
      </w:r>
    </w:p>
    <w:p w:rsidR="00FF5224" w:rsidRDefault="00FF5224">
      <w:pPr>
        <w:pStyle w:val="BodyTextIndent2"/>
      </w:pPr>
    </w:p>
    <w:p w:rsidR="00FF5224" w:rsidRDefault="00FF5224">
      <w:pPr>
        <w:pStyle w:val="BodyTextIndent2"/>
        <w:sectPr w:rsidR="00FF5224">
          <w:pgSz w:w="16838" w:h="11906" w:orient="landscape"/>
          <w:pgMar w:top="1588" w:right="1814" w:bottom="1588" w:left="1985" w:header="851" w:footer="992" w:gutter="0"/>
          <w:pgNumType w:start="1"/>
          <w:cols w:space="720"/>
          <w:docGrid w:type="lines" w:linePitch="312"/>
        </w:sectPr>
      </w:pPr>
      <w:r w:rsidRPr="00250DF9">
        <w:rPr>
          <w:noProof/>
        </w:rPr>
        <w:pict>
          <v:shape id="图片 10" o:spid="_x0000_i1033" type="#_x0000_t75" alt="9" style="width:618.75pt;height:304.5pt;visibility:visible">
            <v:imagedata r:id="rId21" o:title=""/>
          </v:shape>
        </w:pict>
      </w:r>
    </w:p>
    <w:p w:rsidR="00FF5224" w:rsidRDefault="00FF5224">
      <w:pPr>
        <w:numPr>
          <w:ilvl w:val="0"/>
          <w:numId w:val="1"/>
        </w:numPr>
        <w:ind w:firstLineChars="200" w:firstLine="640"/>
        <w:rPr>
          <w:rFonts w:ascii="仿宋_GB2312" w:eastAsia="仿宋_GB2312" w:hAnsi="楷体"/>
          <w:sz w:val="32"/>
          <w:szCs w:val="32"/>
        </w:rPr>
      </w:pPr>
      <w:r>
        <w:rPr>
          <w:rFonts w:ascii="仿宋_GB2312" w:eastAsia="仿宋_GB2312" w:hAnsi="楷体" w:hint="eastAsia"/>
          <w:sz w:val="32"/>
          <w:szCs w:val="32"/>
        </w:rPr>
        <w:t>部门决算公开相关信息统计表</w:t>
      </w:r>
    </w:p>
    <w:p w:rsidR="00FF5224" w:rsidRDefault="00FF5224">
      <w:pPr>
        <w:pStyle w:val="BodyTextIndent2"/>
      </w:pPr>
      <w:r w:rsidRPr="00250DF9">
        <w:rPr>
          <w:noProof/>
        </w:rPr>
        <w:pict>
          <v:shape id="图片 12" o:spid="_x0000_i1034" type="#_x0000_t75" alt="10" style="width:417.75pt;height:569.25pt;visibility:visible">
            <v:imagedata r:id="rId22" o:title=""/>
          </v:shape>
        </w:pict>
      </w:r>
    </w:p>
    <w:p w:rsidR="00FF5224" w:rsidRDefault="00FF5224">
      <w:pPr>
        <w:pStyle w:val="BodyTextIndent2"/>
      </w:pPr>
    </w:p>
    <w:p w:rsidR="00FF5224" w:rsidRDefault="00FF5224">
      <w:pPr>
        <w:ind w:firstLine="645"/>
        <w:rPr>
          <w:rFonts w:ascii="黑体" w:eastAsia="黑体"/>
          <w:sz w:val="32"/>
          <w:szCs w:val="32"/>
        </w:rPr>
      </w:pPr>
      <w:r>
        <w:rPr>
          <w:rFonts w:ascii="黑体" w:eastAsia="黑体" w:hAnsi="黑体" w:hint="eastAsia"/>
          <w:sz w:val="32"/>
          <w:szCs w:val="32"/>
        </w:rPr>
        <w:t>第三部分</w:t>
      </w:r>
      <w:r>
        <w:rPr>
          <w:rFonts w:ascii="黑体" w:eastAsia="黑体" w:hAnsi="黑体"/>
          <w:sz w:val="32"/>
          <w:szCs w:val="32"/>
        </w:rPr>
        <w:t xml:space="preserve">  2021</w:t>
      </w:r>
      <w:r>
        <w:rPr>
          <w:rFonts w:ascii="黑体" w:eastAsia="黑体" w:hAnsi="黑体" w:hint="eastAsia"/>
          <w:sz w:val="32"/>
          <w:szCs w:val="32"/>
        </w:rPr>
        <w:t>年度部门决算情况说明</w:t>
      </w:r>
    </w:p>
    <w:p w:rsidR="00FF5224" w:rsidRDefault="00FF5224">
      <w:pPr>
        <w:autoSpaceDE w:val="0"/>
        <w:autoSpaceDN w:val="0"/>
        <w:snapToGrid w:val="0"/>
        <w:spacing w:line="590" w:lineRule="atLeas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一、</w:t>
      </w:r>
      <w:r>
        <w:rPr>
          <w:rFonts w:ascii="仿宋_GB2312" w:eastAsia="仿宋_GB2312" w:hAnsi="楷体"/>
          <w:kern w:val="0"/>
          <w:sz w:val="32"/>
          <w:szCs w:val="32"/>
        </w:rPr>
        <w:t>2021</w:t>
      </w:r>
      <w:r>
        <w:rPr>
          <w:rFonts w:ascii="仿宋_GB2312" w:eastAsia="仿宋_GB2312" w:hAnsi="楷体" w:hint="eastAsia"/>
          <w:kern w:val="0"/>
          <w:sz w:val="32"/>
          <w:szCs w:val="32"/>
        </w:rPr>
        <w:t>年度部门决算数据变动情况及原因</w:t>
      </w:r>
    </w:p>
    <w:p w:rsidR="00FF5224" w:rsidRDefault="00FF5224">
      <w:pPr>
        <w:autoSpaceDE w:val="0"/>
        <w:autoSpaceDN w:val="0"/>
        <w:snapToGrid w:val="0"/>
        <w:spacing w:line="590" w:lineRule="atLeas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我部门</w:t>
      </w:r>
      <w:r>
        <w:rPr>
          <w:rFonts w:ascii="仿宋_GB2312" w:eastAsia="仿宋_GB2312" w:hAnsi="楷体"/>
          <w:kern w:val="0"/>
          <w:sz w:val="32"/>
          <w:szCs w:val="32"/>
        </w:rPr>
        <w:t>2021</w:t>
      </w:r>
      <w:r>
        <w:rPr>
          <w:rFonts w:ascii="仿宋_GB2312" w:eastAsia="仿宋_GB2312" w:hAnsi="楷体" w:hint="eastAsia"/>
          <w:kern w:val="0"/>
          <w:sz w:val="32"/>
          <w:szCs w:val="32"/>
        </w:rPr>
        <w:t>年度收入</w:t>
      </w:r>
      <w:r>
        <w:rPr>
          <w:rFonts w:ascii="仿宋_GB2312" w:eastAsia="仿宋_GB2312" w:hAnsi="楷体"/>
          <w:kern w:val="0"/>
          <w:sz w:val="32"/>
          <w:szCs w:val="32"/>
        </w:rPr>
        <w:t>479.11</w:t>
      </w:r>
      <w:r>
        <w:rPr>
          <w:rFonts w:ascii="仿宋_GB2312" w:eastAsia="仿宋_GB2312" w:hAnsi="楷体" w:hint="eastAsia"/>
          <w:kern w:val="0"/>
          <w:sz w:val="32"/>
          <w:szCs w:val="32"/>
        </w:rPr>
        <w:t>万元，其中财政拨款收入</w:t>
      </w:r>
      <w:r>
        <w:rPr>
          <w:rFonts w:ascii="仿宋_GB2312" w:eastAsia="仿宋_GB2312" w:hAnsi="楷体"/>
          <w:kern w:val="0"/>
          <w:sz w:val="32"/>
          <w:szCs w:val="32"/>
        </w:rPr>
        <w:t>479.11</w:t>
      </w:r>
      <w:r>
        <w:rPr>
          <w:rFonts w:ascii="仿宋_GB2312" w:eastAsia="仿宋_GB2312" w:hAnsi="楷体" w:hint="eastAsia"/>
          <w:kern w:val="0"/>
          <w:sz w:val="32"/>
          <w:szCs w:val="32"/>
        </w:rPr>
        <w:t>万元，较上年增加</w:t>
      </w:r>
      <w:r>
        <w:rPr>
          <w:rFonts w:ascii="仿宋_GB2312" w:eastAsia="仿宋_GB2312" w:hAnsi="楷体"/>
          <w:kern w:val="0"/>
          <w:sz w:val="32"/>
          <w:szCs w:val="32"/>
        </w:rPr>
        <w:t>114.15</w:t>
      </w:r>
      <w:r>
        <w:rPr>
          <w:rFonts w:ascii="仿宋_GB2312" w:eastAsia="仿宋_GB2312" w:hAnsi="楷体" w:hint="eastAsia"/>
          <w:kern w:val="0"/>
          <w:sz w:val="32"/>
          <w:szCs w:val="32"/>
        </w:rPr>
        <w:t>万元，增加</w:t>
      </w:r>
      <w:r>
        <w:rPr>
          <w:rFonts w:ascii="仿宋_GB2312" w:eastAsia="仿宋_GB2312" w:hAnsi="楷体"/>
          <w:kern w:val="0"/>
          <w:sz w:val="32"/>
          <w:szCs w:val="32"/>
        </w:rPr>
        <w:t>31.2%</w:t>
      </w:r>
      <w:r>
        <w:rPr>
          <w:rFonts w:ascii="仿宋_GB2312" w:eastAsia="仿宋_GB2312" w:hAnsi="楷体" w:hint="eastAsia"/>
          <w:kern w:val="0"/>
          <w:sz w:val="32"/>
          <w:szCs w:val="32"/>
        </w:rPr>
        <w:t>，原因为增加了专项审计项目及跟踪审计项目；</w:t>
      </w:r>
      <w:r>
        <w:rPr>
          <w:rFonts w:ascii="仿宋_GB2312" w:eastAsia="仿宋_GB2312" w:hAnsi="楷体"/>
          <w:kern w:val="0"/>
          <w:sz w:val="32"/>
          <w:szCs w:val="32"/>
        </w:rPr>
        <w:t>2021</w:t>
      </w:r>
      <w:r>
        <w:rPr>
          <w:rFonts w:ascii="仿宋_GB2312" w:eastAsia="仿宋_GB2312" w:hAnsi="楷体" w:hint="eastAsia"/>
          <w:kern w:val="0"/>
          <w:sz w:val="32"/>
          <w:szCs w:val="32"/>
        </w:rPr>
        <w:t>年度支出</w:t>
      </w:r>
      <w:r>
        <w:rPr>
          <w:rFonts w:ascii="仿宋_GB2312" w:eastAsia="仿宋_GB2312" w:hAnsi="楷体"/>
          <w:kern w:val="0"/>
          <w:sz w:val="32"/>
          <w:szCs w:val="32"/>
        </w:rPr>
        <w:t>479.11</w:t>
      </w:r>
      <w:r>
        <w:rPr>
          <w:rFonts w:ascii="仿宋_GB2312" w:eastAsia="仿宋_GB2312" w:hAnsi="楷体" w:hint="eastAsia"/>
          <w:kern w:val="0"/>
          <w:sz w:val="32"/>
          <w:szCs w:val="32"/>
        </w:rPr>
        <w:t>万元，其中财政拨款支出</w:t>
      </w:r>
      <w:r>
        <w:rPr>
          <w:rFonts w:ascii="仿宋_GB2312" w:eastAsia="仿宋_GB2312" w:hAnsi="楷体"/>
          <w:kern w:val="0"/>
          <w:sz w:val="32"/>
          <w:szCs w:val="32"/>
        </w:rPr>
        <w:t>479.11</w:t>
      </w:r>
      <w:r>
        <w:rPr>
          <w:rFonts w:ascii="仿宋_GB2312" w:eastAsia="仿宋_GB2312" w:hAnsi="楷体" w:hint="eastAsia"/>
          <w:kern w:val="0"/>
          <w:sz w:val="32"/>
          <w:szCs w:val="32"/>
        </w:rPr>
        <w:t>万元，较上年增加</w:t>
      </w:r>
      <w:r>
        <w:rPr>
          <w:rFonts w:ascii="仿宋_GB2312" w:eastAsia="仿宋_GB2312" w:hAnsi="楷体"/>
          <w:kern w:val="0"/>
          <w:sz w:val="32"/>
          <w:szCs w:val="32"/>
        </w:rPr>
        <w:t>114.15</w:t>
      </w:r>
      <w:r>
        <w:rPr>
          <w:rFonts w:ascii="仿宋_GB2312" w:eastAsia="仿宋_GB2312" w:hAnsi="楷体" w:hint="eastAsia"/>
          <w:kern w:val="0"/>
          <w:sz w:val="32"/>
          <w:szCs w:val="32"/>
        </w:rPr>
        <w:t>万元，增加</w:t>
      </w:r>
      <w:r>
        <w:rPr>
          <w:rFonts w:ascii="仿宋_GB2312" w:eastAsia="仿宋_GB2312" w:hAnsi="楷体"/>
          <w:kern w:val="0"/>
          <w:sz w:val="32"/>
          <w:szCs w:val="32"/>
        </w:rPr>
        <w:t>31.2%</w:t>
      </w:r>
      <w:r>
        <w:rPr>
          <w:rFonts w:ascii="仿宋_GB2312" w:eastAsia="仿宋_GB2312" w:hAnsi="楷体" w:hint="eastAsia"/>
          <w:kern w:val="0"/>
          <w:sz w:val="32"/>
          <w:szCs w:val="32"/>
        </w:rPr>
        <w:t>，原因是增加了专项审计项目及跟踪审计项目。</w:t>
      </w:r>
    </w:p>
    <w:p w:rsidR="00FF5224" w:rsidRDefault="00FF5224">
      <w:pPr>
        <w:autoSpaceDE w:val="0"/>
        <w:autoSpaceDN w:val="0"/>
        <w:snapToGrid w:val="0"/>
        <w:spacing w:line="590" w:lineRule="atLeas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二、“三公”经费增减变动原因说明</w:t>
      </w:r>
    </w:p>
    <w:p w:rsidR="00FF5224" w:rsidRDefault="00FF5224">
      <w:pPr>
        <w:autoSpaceDE w:val="0"/>
        <w:autoSpaceDN w:val="0"/>
        <w:snapToGrid w:val="0"/>
        <w:spacing w:line="590" w:lineRule="atLeas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我部门</w:t>
      </w:r>
      <w:r>
        <w:rPr>
          <w:rFonts w:ascii="仿宋_GB2312" w:eastAsia="仿宋_GB2312" w:hAnsi="楷体"/>
          <w:kern w:val="0"/>
          <w:sz w:val="32"/>
          <w:szCs w:val="32"/>
        </w:rPr>
        <w:t>2021</w:t>
      </w:r>
      <w:r>
        <w:rPr>
          <w:rFonts w:ascii="仿宋_GB2312" w:eastAsia="仿宋_GB2312" w:hAnsi="楷体" w:hint="eastAsia"/>
          <w:kern w:val="0"/>
          <w:sz w:val="32"/>
          <w:szCs w:val="32"/>
        </w:rPr>
        <w:t>年度“三公”经费</w:t>
      </w:r>
      <w:r>
        <w:rPr>
          <w:rFonts w:ascii="仿宋_GB2312" w:eastAsia="仿宋_GB2312" w:hAnsi="楷体"/>
          <w:kern w:val="0"/>
          <w:sz w:val="32"/>
          <w:szCs w:val="32"/>
        </w:rPr>
        <w:t>0</w:t>
      </w:r>
      <w:r>
        <w:rPr>
          <w:rFonts w:ascii="仿宋_GB2312" w:eastAsia="仿宋_GB2312" w:hAnsi="楷体" w:hint="eastAsia"/>
          <w:kern w:val="0"/>
          <w:sz w:val="32"/>
          <w:szCs w:val="32"/>
        </w:rPr>
        <w:t>万元，其中公务出国</w:t>
      </w:r>
      <w:r>
        <w:rPr>
          <w:rFonts w:ascii="仿宋_GB2312" w:eastAsia="仿宋_GB2312" w:hAnsi="楷体"/>
          <w:kern w:val="0"/>
          <w:sz w:val="32"/>
          <w:szCs w:val="32"/>
        </w:rPr>
        <w:t>0</w:t>
      </w:r>
      <w:r>
        <w:rPr>
          <w:rFonts w:ascii="仿宋_GB2312" w:eastAsia="仿宋_GB2312" w:hAnsi="楷体" w:hint="eastAsia"/>
          <w:kern w:val="0"/>
          <w:sz w:val="32"/>
          <w:szCs w:val="32"/>
        </w:rPr>
        <w:t>万元，公务用车购置费</w:t>
      </w:r>
      <w:r>
        <w:rPr>
          <w:rFonts w:ascii="仿宋_GB2312" w:eastAsia="仿宋_GB2312" w:hAnsi="楷体"/>
          <w:kern w:val="0"/>
          <w:sz w:val="32"/>
          <w:szCs w:val="32"/>
        </w:rPr>
        <w:t>0</w:t>
      </w:r>
      <w:r>
        <w:rPr>
          <w:rFonts w:ascii="仿宋_GB2312" w:eastAsia="仿宋_GB2312" w:hAnsi="楷体" w:hint="eastAsia"/>
          <w:kern w:val="0"/>
          <w:sz w:val="32"/>
          <w:szCs w:val="32"/>
        </w:rPr>
        <w:t>万元，公务用车运行维护费</w:t>
      </w:r>
      <w:r>
        <w:rPr>
          <w:rFonts w:ascii="仿宋_GB2312" w:eastAsia="仿宋_GB2312" w:hAnsi="楷体"/>
          <w:kern w:val="0"/>
          <w:sz w:val="32"/>
          <w:szCs w:val="32"/>
        </w:rPr>
        <w:t>0</w:t>
      </w:r>
      <w:r>
        <w:rPr>
          <w:rFonts w:ascii="仿宋_GB2312" w:eastAsia="仿宋_GB2312" w:hAnsi="楷体" w:hint="eastAsia"/>
          <w:kern w:val="0"/>
          <w:sz w:val="32"/>
          <w:szCs w:val="32"/>
        </w:rPr>
        <w:t>万元，公务接待</w:t>
      </w:r>
      <w:r>
        <w:rPr>
          <w:rFonts w:ascii="仿宋_GB2312" w:eastAsia="仿宋_GB2312" w:hAnsi="楷体"/>
          <w:kern w:val="0"/>
          <w:sz w:val="32"/>
          <w:szCs w:val="32"/>
        </w:rPr>
        <w:t>0</w:t>
      </w:r>
      <w:r>
        <w:rPr>
          <w:rFonts w:ascii="仿宋_GB2312" w:eastAsia="仿宋_GB2312" w:hAnsi="楷体" w:hint="eastAsia"/>
          <w:kern w:val="0"/>
          <w:sz w:val="32"/>
          <w:szCs w:val="32"/>
        </w:rPr>
        <w:t>万元。“三公”经费较上年增加</w:t>
      </w:r>
      <w:r>
        <w:rPr>
          <w:rFonts w:ascii="仿宋_GB2312" w:eastAsia="仿宋_GB2312" w:hAnsi="楷体"/>
          <w:kern w:val="0"/>
          <w:sz w:val="32"/>
          <w:szCs w:val="32"/>
        </w:rPr>
        <w:t>0</w:t>
      </w:r>
      <w:r>
        <w:rPr>
          <w:rFonts w:ascii="仿宋_GB2312" w:eastAsia="仿宋_GB2312" w:hAnsi="楷体" w:hint="eastAsia"/>
          <w:kern w:val="0"/>
          <w:sz w:val="32"/>
          <w:szCs w:val="32"/>
        </w:rPr>
        <w:t>万元，增加</w:t>
      </w:r>
      <w:r>
        <w:rPr>
          <w:rFonts w:ascii="仿宋_GB2312" w:eastAsia="仿宋_GB2312" w:hAnsi="楷体"/>
          <w:kern w:val="0"/>
          <w:sz w:val="32"/>
          <w:szCs w:val="32"/>
        </w:rPr>
        <w:t>0%</w:t>
      </w:r>
      <w:r>
        <w:rPr>
          <w:rFonts w:ascii="仿宋_GB2312" w:eastAsia="仿宋_GB2312" w:hAnsi="楷体" w:hint="eastAsia"/>
          <w:kern w:val="0"/>
          <w:sz w:val="32"/>
          <w:szCs w:val="32"/>
        </w:rPr>
        <w:t>，</w:t>
      </w:r>
      <w:r>
        <w:rPr>
          <w:rFonts w:ascii="仿宋_GB2312" w:eastAsia="仿宋_GB2312" w:hAnsi="楷体"/>
          <w:kern w:val="0"/>
          <w:sz w:val="32"/>
          <w:szCs w:val="32"/>
        </w:rPr>
        <w:t>2021</w:t>
      </w:r>
      <w:r>
        <w:rPr>
          <w:rFonts w:ascii="仿宋_GB2312" w:eastAsia="仿宋_GB2312" w:hAnsi="楷体" w:hint="eastAsia"/>
          <w:kern w:val="0"/>
          <w:sz w:val="32"/>
          <w:szCs w:val="32"/>
        </w:rPr>
        <w:t>年我部门发生会议费</w:t>
      </w:r>
      <w:r>
        <w:rPr>
          <w:rFonts w:ascii="仿宋_GB2312" w:eastAsia="仿宋_GB2312" w:hAnsi="楷体"/>
          <w:kern w:val="0"/>
          <w:sz w:val="32"/>
          <w:szCs w:val="32"/>
        </w:rPr>
        <w:t>0</w:t>
      </w:r>
      <w:r>
        <w:rPr>
          <w:rFonts w:ascii="仿宋_GB2312" w:eastAsia="仿宋_GB2312" w:hAnsi="楷体" w:hint="eastAsia"/>
          <w:kern w:val="0"/>
          <w:sz w:val="32"/>
          <w:szCs w:val="32"/>
        </w:rPr>
        <w:t>万元，较上年增加</w:t>
      </w:r>
      <w:r>
        <w:rPr>
          <w:rFonts w:ascii="仿宋_GB2312" w:eastAsia="仿宋_GB2312" w:hAnsi="楷体"/>
          <w:kern w:val="0"/>
          <w:sz w:val="32"/>
          <w:szCs w:val="32"/>
        </w:rPr>
        <w:t>0</w:t>
      </w:r>
      <w:r>
        <w:rPr>
          <w:rFonts w:ascii="仿宋_GB2312" w:eastAsia="仿宋_GB2312" w:hAnsi="楷体" w:hint="eastAsia"/>
          <w:kern w:val="0"/>
          <w:sz w:val="32"/>
          <w:szCs w:val="32"/>
        </w:rPr>
        <w:t>万元，增加</w:t>
      </w:r>
      <w:r>
        <w:rPr>
          <w:rFonts w:ascii="仿宋_GB2312" w:eastAsia="仿宋_GB2312" w:hAnsi="楷体"/>
          <w:kern w:val="0"/>
          <w:sz w:val="32"/>
          <w:szCs w:val="32"/>
        </w:rPr>
        <w:t>0%</w:t>
      </w:r>
      <w:r>
        <w:rPr>
          <w:rFonts w:ascii="仿宋_GB2312" w:eastAsia="仿宋_GB2312" w:hAnsi="楷体" w:hint="eastAsia"/>
          <w:kern w:val="0"/>
          <w:sz w:val="32"/>
          <w:szCs w:val="32"/>
        </w:rPr>
        <w:t>；发生培训费</w:t>
      </w:r>
      <w:r>
        <w:rPr>
          <w:rFonts w:ascii="仿宋_GB2312" w:eastAsia="仿宋_GB2312" w:hAnsi="楷体"/>
          <w:kern w:val="0"/>
          <w:sz w:val="32"/>
          <w:szCs w:val="32"/>
        </w:rPr>
        <w:t>0</w:t>
      </w:r>
      <w:r>
        <w:rPr>
          <w:rFonts w:ascii="仿宋_GB2312" w:eastAsia="仿宋_GB2312" w:hAnsi="楷体" w:hint="eastAsia"/>
          <w:kern w:val="0"/>
          <w:sz w:val="32"/>
          <w:szCs w:val="32"/>
        </w:rPr>
        <w:t>万元，较上年增加</w:t>
      </w:r>
      <w:r>
        <w:rPr>
          <w:rFonts w:ascii="仿宋_GB2312" w:eastAsia="仿宋_GB2312" w:hAnsi="楷体"/>
          <w:kern w:val="0"/>
          <w:sz w:val="32"/>
          <w:szCs w:val="32"/>
        </w:rPr>
        <w:t>0</w:t>
      </w:r>
      <w:r>
        <w:rPr>
          <w:rFonts w:ascii="仿宋_GB2312" w:eastAsia="仿宋_GB2312" w:hAnsi="楷体" w:hint="eastAsia"/>
          <w:kern w:val="0"/>
          <w:sz w:val="32"/>
          <w:szCs w:val="32"/>
        </w:rPr>
        <w:t>万元，增加</w:t>
      </w:r>
      <w:r>
        <w:rPr>
          <w:rFonts w:ascii="仿宋_GB2312" w:eastAsia="仿宋_GB2312" w:hAnsi="楷体"/>
          <w:kern w:val="0"/>
          <w:sz w:val="32"/>
          <w:szCs w:val="32"/>
        </w:rPr>
        <w:t>0%</w:t>
      </w:r>
      <w:r>
        <w:rPr>
          <w:rFonts w:ascii="仿宋_GB2312" w:eastAsia="仿宋_GB2312" w:hAnsi="楷体" w:hint="eastAsia"/>
          <w:kern w:val="0"/>
          <w:sz w:val="32"/>
          <w:szCs w:val="32"/>
        </w:rPr>
        <w:t>。</w:t>
      </w:r>
    </w:p>
    <w:p w:rsidR="00FF5224" w:rsidRDefault="00FF5224">
      <w:pPr>
        <w:autoSpaceDE w:val="0"/>
        <w:autoSpaceDN w:val="0"/>
        <w:snapToGrid w:val="0"/>
        <w:spacing w:line="680" w:lineRule="exact"/>
        <w:ind w:firstLineChars="200" w:firstLine="640"/>
        <w:rPr>
          <w:rFonts w:ascii="仿宋_GB2312" w:eastAsia="仿宋_GB2312" w:hAnsi="楷体"/>
          <w:kern w:val="0"/>
          <w:sz w:val="32"/>
          <w:szCs w:val="32"/>
        </w:rPr>
      </w:pPr>
      <w:r>
        <w:rPr>
          <w:rFonts w:ascii="仿宋_GB2312" w:eastAsia="仿宋_GB2312" w:hAnsi="楷体"/>
          <w:kern w:val="0"/>
          <w:sz w:val="32"/>
          <w:szCs w:val="32"/>
        </w:rPr>
        <w:t>2021</w:t>
      </w:r>
      <w:r>
        <w:rPr>
          <w:rFonts w:ascii="仿宋_GB2312" w:eastAsia="仿宋_GB2312" w:hAnsi="楷体" w:hint="eastAsia"/>
          <w:kern w:val="0"/>
          <w:sz w:val="32"/>
          <w:szCs w:val="32"/>
        </w:rPr>
        <w:t>年，我部门因公出国（境）团组数</w:t>
      </w:r>
      <w:r>
        <w:rPr>
          <w:rFonts w:ascii="仿宋_GB2312" w:eastAsia="仿宋_GB2312" w:hAnsi="楷体"/>
          <w:kern w:val="0"/>
          <w:sz w:val="32"/>
          <w:szCs w:val="32"/>
        </w:rPr>
        <w:t>0</w:t>
      </w:r>
      <w:r>
        <w:rPr>
          <w:rFonts w:ascii="仿宋_GB2312" w:eastAsia="仿宋_GB2312" w:hAnsi="楷体" w:hint="eastAsia"/>
          <w:kern w:val="0"/>
          <w:sz w:val="32"/>
          <w:szCs w:val="32"/>
        </w:rPr>
        <w:t>个，</w:t>
      </w:r>
      <w:r>
        <w:rPr>
          <w:rFonts w:ascii="仿宋_GB2312" w:eastAsia="仿宋_GB2312" w:hAnsi="楷体"/>
          <w:kern w:val="0"/>
          <w:sz w:val="32"/>
          <w:szCs w:val="32"/>
        </w:rPr>
        <w:t>0</w:t>
      </w:r>
      <w:r>
        <w:rPr>
          <w:rFonts w:ascii="仿宋_GB2312" w:eastAsia="仿宋_GB2312" w:hAnsi="楷体" w:hint="eastAsia"/>
          <w:kern w:val="0"/>
          <w:sz w:val="32"/>
          <w:szCs w:val="32"/>
        </w:rPr>
        <w:t>人次；公务用车购置数</w:t>
      </w:r>
      <w:r>
        <w:rPr>
          <w:rFonts w:ascii="仿宋_GB2312" w:eastAsia="仿宋_GB2312" w:hAnsi="楷体"/>
          <w:kern w:val="0"/>
          <w:sz w:val="32"/>
          <w:szCs w:val="32"/>
        </w:rPr>
        <w:t>0</w:t>
      </w:r>
      <w:r>
        <w:rPr>
          <w:rFonts w:ascii="仿宋_GB2312" w:eastAsia="仿宋_GB2312" w:hAnsi="楷体" w:hint="eastAsia"/>
          <w:kern w:val="0"/>
          <w:sz w:val="32"/>
          <w:szCs w:val="32"/>
        </w:rPr>
        <w:t>辆，公务用车保有数</w:t>
      </w:r>
      <w:r>
        <w:rPr>
          <w:rFonts w:ascii="仿宋_GB2312" w:eastAsia="仿宋_GB2312" w:hAnsi="楷体"/>
          <w:kern w:val="0"/>
          <w:sz w:val="32"/>
          <w:szCs w:val="32"/>
        </w:rPr>
        <w:t>0</w:t>
      </w:r>
      <w:r>
        <w:rPr>
          <w:rFonts w:ascii="仿宋_GB2312" w:eastAsia="仿宋_GB2312" w:hAnsi="楷体" w:hint="eastAsia"/>
          <w:kern w:val="0"/>
          <w:sz w:val="32"/>
          <w:szCs w:val="32"/>
        </w:rPr>
        <w:t>辆；国内公务接待批次</w:t>
      </w:r>
      <w:r>
        <w:rPr>
          <w:rFonts w:ascii="仿宋_GB2312" w:eastAsia="仿宋_GB2312" w:hAnsi="楷体"/>
          <w:kern w:val="0"/>
          <w:sz w:val="32"/>
          <w:szCs w:val="32"/>
        </w:rPr>
        <w:t>0</w:t>
      </w:r>
      <w:r>
        <w:rPr>
          <w:rFonts w:ascii="仿宋_GB2312" w:eastAsia="仿宋_GB2312" w:hAnsi="楷体" w:hint="eastAsia"/>
          <w:kern w:val="0"/>
          <w:sz w:val="32"/>
          <w:szCs w:val="32"/>
        </w:rPr>
        <w:t>个，接待人次</w:t>
      </w:r>
      <w:r>
        <w:rPr>
          <w:rFonts w:ascii="仿宋_GB2312" w:eastAsia="仿宋_GB2312" w:hAnsi="楷体"/>
          <w:kern w:val="0"/>
          <w:sz w:val="32"/>
          <w:szCs w:val="32"/>
        </w:rPr>
        <w:t>0</w:t>
      </w:r>
      <w:r>
        <w:rPr>
          <w:rFonts w:ascii="仿宋_GB2312" w:eastAsia="仿宋_GB2312" w:hAnsi="楷体" w:hint="eastAsia"/>
          <w:kern w:val="0"/>
          <w:sz w:val="32"/>
          <w:szCs w:val="32"/>
        </w:rPr>
        <w:t>人；国（境）外公务接待批次</w:t>
      </w:r>
      <w:r>
        <w:rPr>
          <w:rFonts w:ascii="仿宋_GB2312" w:eastAsia="仿宋_GB2312" w:hAnsi="楷体"/>
          <w:kern w:val="0"/>
          <w:sz w:val="32"/>
          <w:szCs w:val="32"/>
        </w:rPr>
        <w:t>0</w:t>
      </w:r>
      <w:r>
        <w:rPr>
          <w:rFonts w:ascii="仿宋_GB2312" w:eastAsia="仿宋_GB2312" w:hAnsi="楷体" w:hint="eastAsia"/>
          <w:kern w:val="0"/>
          <w:sz w:val="32"/>
          <w:szCs w:val="32"/>
        </w:rPr>
        <w:t>个，接待人次</w:t>
      </w:r>
      <w:r>
        <w:rPr>
          <w:rFonts w:ascii="仿宋_GB2312" w:eastAsia="仿宋_GB2312" w:hAnsi="楷体"/>
          <w:kern w:val="0"/>
          <w:sz w:val="32"/>
          <w:szCs w:val="32"/>
        </w:rPr>
        <w:t>0</w:t>
      </w:r>
      <w:r>
        <w:rPr>
          <w:rFonts w:ascii="仿宋_GB2312" w:eastAsia="仿宋_GB2312" w:hAnsi="楷体" w:hint="eastAsia"/>
          <w:kern w:val="0"/>
          <w:sz w:val="32"/>
          <w:szCs w:val="32"/>
        </w:rPr>
        <w:t>人。接待主要为</w:t>
      </w:r>
      <w:r>
        <w:rPr>
          <w:rFonts w:ascii="仿宋_GB2312" w:eastAsia="仿宋_GB2312" w:hAnsi="楷体"/>
          <w:kern w:val="0"/>
          <w:sz w:val="32"/>
          <w:szCs w:val="32"/>
        </w:rPr>
        <w:t>0</w:t>
      </w:r>
      <w:r>
        <w:rPr>
          <w:rFonts w:ascii="仿宋_GB2312" w:eastAsia="仿宋_GB2312" w:hAnsi="楷体" w:hint="eastAsia"/>
          <w:kern w:val="0"/>
          <w:sz w:val="32"/>
          <w:szCs w:val="32"/>
        </w:rPr>
        <w:t>事项。</w:t>
      </w:r>
    </w:p>
    <w:p w:rsidR="00FF5224" w:rsidRDefault="00FF5224">
      <w:pPr>
        <w:autoSpaceDE w:val="0"/>
        <w:autoSpaceDN w:val="0"/>
        <w:snapToGrid w:val="0"/>
        <w:spacing w:line="590" w:lineRule="atLeas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三、机关运行经费增减变动原因说明</w:t>
      </w:r>
    </w:p>
    <w:p w:rsidR="00FF5224" w:rsidRDefault="00FF5224">
      <w:pPr>
        <w:autoSpaceDE w:val="0"/>
        <w:autoSpaceDN w:val="0"/>
        <w:snapToGrid w:val="0"/>
        <w:spacing w:line="590" w:lineRule="atLeast"/>
        <w:ind w:firstLine="636"/>
        <w:rPr>
          <w:rFonts w:ascii="仿宋_GB2312" w:eastAsia="仿宋_GB2312" w:hAnsi="楷体"/>
          <w:kern w:val="0"/>
          <w:sz w:val="32"/>
          <w:szCs w:val="32"/>
        </w:rPr>
      </w:pPr>
      <w:r>
        <w:rPr>
          <w:rFonts w:ascii="仿宋_GB2312" w:eastAsia="仿宋_GB2312" w:hAnsi="楷体" w:hint="eastAsia"/>
          <w:kern w:val="0"/>
          <w:sz w:val="32"/>
          <w:szCs w:val="32"/>
        </w:rPr>
        <w:t>襄垣县审计局</w:t>
      </w:r>
      <w:r>
        <w:rPr>
          <w:rFonts w:ascii="仿宋_GB2312" w:eastAsia="仿宋_GB2312" w:hAnsi="楷体"/>
          <w:kern w:val="0"/>
          <w:sz w:val="32"/>
          <w:szCs w:val="32"/>
        </w:rPr>
        <w:t>2021</w:t>
      </w:r>
      <w:r>
        <w:rPr>
          <w:rFonts w:ascii="仿宋_GB2312" w:eastAsia="仿宋_GB2312" w:hAnsi="楷体" w:hint="eastAsia"/>
          <w:kern w:val="0"/>
          <w:sz w:val="32"/>
          <w:szCs w:val="32"/>
        </w:rPr>
        <w:t>年单位发生机关运行经费财政拨款</w:t>
      </w:r>
      <w:r>
        <w:rPr>
          <w:rFonts w:ascii="仿宋_GB2312" w:eastAsia="仿宋_GB2312" w:hAnsi="楷体"/>
          <w:kern w:val="0"/>
          <w:sz w:val="32"/>
          <w:szCs w:val="32"/>
        </w:rPr>
        <w:t>51.59</w:t>
      </w:r>
      <w:r>
        <w:rPr>
          <w:rFonts w:ascii="仿宋_GB2312" w:eastAsia="仿宋_GB2312" w:hAnsi="楷体" w:hint="eastAsia"/>
          <w:kern w:val="0"/>
          <w:sz w:val="32"/>
          <w:szCs w:val="32"/>
        </w:rPr>
        <w:t>万元，比</w:t>
      </w:r>
      <w:r>
        <w:rPr>
          <w:rFonts w:ascii="仿宋_GB2312" w:eastAsia="仿宋_GB2312" w:hAnsi="楷体"/>
          <w:kern w:val="0"/>
          <w:sz w:val="32"/>
          <w:szCs w:val="32"/>
        </w:rPr>
        <w:t>2020</w:t>
      </w:r>
      <w:r>
        <w:rPr>
          <w:rFonts w:ascii="仿宋_GB2312" w:eastAsia="仿宋_GB2312" w:hAnsi="楷体" w:hint="eastAsia"/>
          <w:kern w:val="0"/>
          <w:sz w:val="32"/>
          <w:szCs w:val="32"/>
        </w:rPr>
        <w:t>年决算增加</w:t>
      </w:r>
      <w:r>
        <w:rPr>
          <w:rFonts w:ascii="仿宋_GB2312" w:eastAsia="仿宋_GB2312" w:hAnsi="楷体"/>
          <w:kern w:val="0"/>
          <w:sz w:val="32"/>
          <w:szCs w:val="32"/>
        </w:rPr>
        <w:t>18.58</w:t>
      </w:r>
      <w:r>
        <w:rPr>
          <w:rFonts w:ascii="仿宋_GB2312" w:eastAsia="仿宋_GB2312" w:hAnsi="楷体" w:hint="eastAsia"/>
          <w:kern w:val="0"/>
          <w:sz w:val="32"/>
          <w:szCs w:val="32"/>
        </w:rPr>
        <w:t>万元，增长</w:t>
      </w:r>
      <w:r>
        <w:rPr>
          <w:rFonts w:ascii="仿宋_GB2312" w:eastAsia="仿宋_GB2312" w:hAnsi="楷体"/>
          <w:kern w:val="0"/>
          <w:sz w:val="32"/>
          <w:szCs w:val="32"/>
        </w:rPr>
        <w:t>59%,</w:t>
      </w:r>
      <w:r>
        <w:rPr>
          <w:rFonts w:ascii="仿宋_GB2312" w:eastAsia="仿宋_GB2312" w:hAnsi="楷体" w:hint="eastAsia"/>
          <w:kern w:val="0"/>
          <w:sz w:val="32"/>
          <w:szCs w:val="32"/>
        </w:rPr>
        <w:t>原因是聘请专业技术人员劳务费增加。</w:t>
      </w:r>
    </w:p>
    <w:p w:rsidR="00FF5224" w:rsidRDefault="00FF5224">
      <w:pPr>
        <w:autoSpaceDE w:val="0"/>
        <w:autoSpaceDN w:val="0"/>
        <w:snapToGrid w:val="0"/>
        <w:spacing w:line="590" w:lineRule="atLeast"/>
        <w:ind w:firstLine="624"/>
        <w:rPr>
          <w:rFonts w:ascii="仿宋_GB2312" w:eastAsia="仿宋_GB2312" w:hAnsi="楷体"/>
          <w:kern w:val="0"/>
          <w:sz w:val="32"/>
          <w:szCs w:val="32"/>
        </w:rPr>
      </w:pPr>
      <w:r>
        <w:rPr>
          <w:rFonts w:ascii="仿宋_GB2312" w:eastAsia="仿宋_GB2312" w:hAnsi="楷体" w:hint="eastAsia"/>
          <w:kern w:val="0"/>
          <w:sz w:val="32"/>
          <w:szCs w:val="32"/>
        </w:rPr>
        <w:t>四、其他说明</w:t>
      </w:r>
    </w:p>
    <w:p w:rsidR="00FF5224" w:rsidRDefault="00FF5224">
      <w:pPr>
        <w:autoSpaceDE w:val="0"/>
        <w:autoSpaceDN w:val="0"/>
        <w:snapToGrid w:val="0"/>
        <w:spacing w:line="590" w:lineRule="atLeas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（一）政府采购情况</w:t>
      </w:r>
    </w:p>
    <w:p w:rsidR="00FF5224" w:rsidRDefault="00FF5224">
      <w:pPr>
        <w:autoSpaceDE w:val="0"/>
        <w:autoSpaceDN w:val="0"/>
        <w:snapToGrid w:val="0"/>
        <w:spacing w:line="590" w:lineRule="atLeast"/>
        <w:ind w:firstLineChars="300" w:firstLine="960"/>
        <w:rPr>
          <w:rFonts w:ascii="仿宋_GB2312" w:eastAsia="仿宋_GB2312" w:hAnsi="楷体"/>
          <w:kern w:val="0"/>
          <w:sz w:val="32"/>
          <w:szCs w:val="32"/>
        </w:rPr>
      </w:pPr>
      <w:r>
        <w:rPr>
          <w:rFonts w:ascii="仿宋_GB2312" w:eastAsia="仿宋_GB2312" w:hAnsi="楷体"/>
          <w:kern w:val="0"/>
          <w:sz w:val="32"/>
          <w:szCs w:val="32"/>
        </w:rPr>
        <w:t>2021</w:t>
      </w:r>
      <w:r>
        <w:rPr>
          <w:rFonts w:ascii="仿宋_GB2312" w:eastAsia="仿宋_GB2312" w:hAnsi="楷体" w:hint="eastAsia"/>
          <w:kern w:val="0"/>
          <w:sz w:val="32"/>
          <w:szCs w:val="32"/>
        </w:rPr>
        <w:t>年襄垣县审计局政府采购预算</w:t>
      </w:r>
      <w:r>
        <w:rPr>
          <w:rFonts w:ascii="仿宋_GB2312" w:eastAsia="仿宋_GB2312" w:hAnsi="楷体"/>
          <w:kern w:val="0"/>
          <w:sz w:val="32"/>
          <w:szCs w:val="32"/>
        </w:rPr>
        <w:t>49.87</w:t>
      </w:r>
      <w:r>
        <w:rPr>
          <w:rFonts w:ascii="仿宋_GB2312" w:eastAsia="仿宋_GB2312" w:hAnsi="楷体" w:hint="eastAsia"/>
          <w:kern w:val="0"/>
          <w:sz w:val="32"/>
          <w:szCs w:val="32"/>
        </w:rPr>
        <w:t>万元、决算总额</w:t>
      </w:r>
      <w:r>
        <w:rPr>
          <w:rFonts w:ascii="仿宋_GB2312" w:eastAsia="仿宋_GB2312" w:hAnsi="楷体"/>
          <w:kern w:val="0"/>
          <w:sz w:val="32"/>
          <w:szCs w:val="32"/>
        </w:rPr>
        <w:t>47.39</w:t>
      </w:r>
      <w:r>
        <w:rPr>
          <w:rFonts w:ascii="仿宋_GB2312" w:eastAsia="仿宋_GB2312" w:hAnsi="楷体" w:hint="eastAsia"/>
          <w:kern w:val="0"/>
          <w:sz w:val="32"/>
          <w:szCs w:val="32"/>
        </w:rPr>
        <w:t>万元，其中：政府采购货物预算</w:t>
      </w:r>
      <w:r>
        <w:rPr>
          <w:rFonts w:ascii="仿宋_GB2312" w:eastAsia="仿宋_GB2312" w:hAnsi="楷体"/>
          <w:kern w:val="0"/>
          <w:sz w:val="32"/>
          <w:szCs w:val="32"/>
        </w:rPr>
        <w:t>47.39</w:t>
      </w:r>
      <w:r>
        <w:rPr>
          <w:rFonts w:ascii="仿宋_GB2312" w:eastAsia="仿宋_GB2312" w:hAnsi="楷体" w:hint="eastAsia"/>
          <w:kern w:val="0"/>
          <w:sz w:val="32"/>
          <w:szCs w:val="32"/>
        </w:rPr>
        <w:t>万元、决算</w:t>
      </w:r>
      <w:r>
        <w:rPr>
          <w:rFonts w:ascii="仿宋_GB2312" w:eastAsia="仿宋_GB2312" w:hAnsi="楷体"/>
          <w:kern w:val="0"/>
          <w:sz w:val="32"/>
          <w:szCs w:val="32"/>
        </w:rPr>
        <w:t>47.39</w:t>
      </w:r>
      <w:r>
        <w:rPr>
          <w:rFonts w:ascii="仿宋_GB2312" w:eastAsia="仿宋_GB2312" w:hAnsi="楷体" w:hint="eastAsia"/>
          <w:kern w:val="0"/>
          <w:sz w:val="32"/>
          <w:szCs w:val="32"/>
        </w:rPr>
        <w:t>万元、政府采购工程预算</w:t>
      </w:r>
      <w:r>
        <w:rPr>
          <w:rFonts w:ascii="仿宋_GB2312" w:eastAsia="仿宋_GB2312" w:hAnsi="楷体"/>
          <w:kern w:val="0"/>
          <w:sz w:val="32"/>
          <w:szCs w:val="32"/>
        </w:rPr>
        <w:t>0</w:t>
      </w:r>
      <w:r>
        <w:rPr>
          <w:rFonts w:ascii="仿宋_GB2312" w:eastAsia="仿宋_GB2312" w:hAnsi="楷体" w:hint="eastAsia"/>
          <w:kern w:val="0"/>
          <w:sz w:val="32"/>
          <w:szCs w:val="32"/>
        </w:rPr>
        <w:t>万元、决算</w:t>
      </w:r>
      <w:r>
        <w:rPr>
          <w:rFonts w:ascii="仿宋_GB2312" w:eastAsia="仿宋_GB2312" w:hAnsi="楷体"/>
          <w:kern w:val="0"/>
          <w:sz w:val="32"/>
          <w:szCs w:val="32"/>
        </w:rPr>
        <w:t>0</w:t>
      </w:r>
      <w:r>
        <w:rPr>
          <w:rFonts w:ascii="仿宋_GB2312" w:eastAsia="仿宋_GB2312" w:hAnsi="楷体" w:hint="eastAsia"/>
          <w:kern w:val="0"/>
          <w:sz w:val="32"/>
          <w:szCs w:val="32"/>
        </w:rPr>
        <w:t>万元、政府采购服务预算</w:t>
      </w:r>
      <w:r>
        <w:rPr>
          <w:rFonts w:ascii="仿宋_GB2312" w:eastAsia="仿宋_GB2312" w:hAnsi="楷体"/>
          <w:kern w:val="0"/>
          <w:sz w:val="32"/>
          <w:szCs w:val="32"/>
        </w:rPr>
        <w:t>0</w:t>
      </w:r>
      <w:r>
        <w:rPr>
          <w:rFonts w:ascii="仿宋_GB2312" w:eastAsia="仿宋_GB2312" w:hAnsi="楷体" w:hint="eastAsia"/>
          <w:kern w:val="0"/>
          <w:sz w:val="32"/>
          <w:szCs w:val="32"/>
        </w:rPr>
        <w:t>万元、决算</w:t>
      </w:r>
      <w:r>
        <w:rPr>
          <w:rFonts w:ascii="仿宋_GB2312" w:eastAsia="仿宋_GB2312" w:hAnsi="楷体"/>
          <w:kern w:val="0"/>
          <w:sz w:val="32"/>
          <w:szCs w:val="32"/>
        </w:rPr>
        <w:t>0</w:t>
      </w:r>
      <w:r>
        <w:rPr>
          <w:rFonts w:ascii="仿宋_GB2312" w:eastAsia="仿宋_GB2312" w:hAnsi="楷体" w:hint="eastAsia"/>
          <w:kern w:val="0"/>
          <w:sz w:val="32"/>
          <w:szCs w:val="32"/>
        </w:rPr>
        <w:t>万元。</w:t>
      </w:r>
    </w:p>
    <w:p w:rsidR="00FF5224" w:rsidRDefault="00FF5224">
      <w:pPr>
        <w:numPr>
          <w:ilvl w:val="0"/>
          <w:numId w:val="2"/>
        </w:numPr>
        <w:autoSpaceDE w:val="0"/>
        <w:autoSpaceDN w:val="0"/>
        <w:snapToGrid w:val="0"/>
        <w:spacing w:line="590" w:lineRule="atLeas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政府购买服务指导性目录</w:t>
      </w:r>
    </w:p>
    <w:p w:rsidR="00FF5224" w:rsidRDefault="00FF5224">
      <w:pPr>
        <w:autoSpaceDE w:val="0"/>
        <w:autoSpaceDN w:val="0"/>
        <w:snapToGrid w:val="0"/>
        <w:spacing w:line="590" w:lineRule="atLeas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本部门</w:t>
      </w:r>
      <w:r>
        <w:rPr>
          <w:rFonts w:ascii="仿宋_GB2312" w:eastAsia="仿宋_GB2312" w:hAnsi="楷体"/>
          <w:kern w:val="0"/>
          <w:sz w:val="32"/>
          <w:szCs w:val="32"/>
        </w:rPr>
        <w:t>2021</w:t>
      </w:r>
      <w:r>
        <w:rPr>
          <w:rFonts w:ascii="仿宋_GB2312" w:eastAsia="仿宋_GB2312" w:hAnsi="楷体" w:hint="eastAsia"/>
          <w:kern w:val="0"/>
          <w:sz w:val="32"/>
          <w:szCs w:val="32"/>
        </w:rPr>
        <w:t>年无该项支出。</w:t>
      </w:r>
    </w:p>
    <w:p w:rsidR="00FF5224" w:rsidRDefault="00FF5224">
      <w:pPr>
        <w:autoSpaceDE w:val="0"/>
        <w:autoSpaceDN w:val="0"/>
        <w:snapToGrid w:val="0"/>
        <w:spacing w:line="590" w:lineRule="atLeas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（三）国有资产占有使用情况</w:t>
      </w:r>
    </w:p>
    <w:p w:rsidR="00FF5224" w:rsidRDefault="00FF5224">
      <w:pPr>
        <w:autoSpaceDE w:val="0"/>
        <w:autoSpaceDN w:val="0"/>
        <w:snapToGrid w:val="0"/>
        <w:spacing w:line="590" w:lineRule="atLeast"/>
        <w:ind w:firstLineChars="200" w:firstLine="64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车辆情况；</w:t>
      </w:r>
    </w:p>
    <w:p w:rsidR="00FF5224" w:rsidRDefault="00FF5224">
      <w:pPr>
        <w:autoSpaceDE w:val="0"/>
        <w:autoSpaceDN w:val="0"/>
        <w:snapToGrid w:val="0"/>
        <w:spacing w:line="590" w:lineRule="atLeas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本部门无车辆。</w:t>
      </w:r>
    </w:p>
    <w:p w:rsidR="00FF5224" w:rsidRDefault="00FF5224">
      <w:pPr>
        <w:autoSpaceDE w:val="0"/>
        <w:autoSpaceDN w:val="0"/>
        <w:snapToGrid w:val="0"/>
        <w:spacing w:line="590" w:lineRule="atLeast"/>
        <w:ind w:firstLineChars="200" w:firstLine="640"/>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房屋土地情况；</w:t>
      </w:r>
    </w:p>
    <w:p w:rsidR="00FF5224" w:rsidRDefault="00FF5224">
      <w:pPr>
        <w:autoSpaceDE w:val="0"/>
        <w:autoSpaceDN w:val="0"/>
        <w:snapToGrid w:val="0"/>
        <w:spacing w:line="590" w:lineRule="atLeas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本部门无房屋土地。</w:t>
      </w:r>
    </w:p>
    <w:p w:rsidR="00FF5224" w:rsidRDefault="00FF5224">
      <w:pPr>
        <w:autoSpaceDE w:val="0"/>
        <w:autoSpaceDN w:val="0"/>
        <w:snapToGrid w:val="0"/>
        <w:spacing w:line="590" w:lineRule="atLeast"/>
        <w:ind w:firstLineChars="200" w:firstLine="640"/>
        <w:rPr>
          <w:rFonts w:ascii="仿宋_GB2312" w:eastAsia="仿宋_GB2312" w:hAnsi="楷体"/>
          <w:kern w:val="0"/>
          <w:sz w:val="32"/>
          <w:szCs w:val="32"/>
        </w:rPr>
      </w:pPr>
      <w:r>
        <w:rPr>
          <w:rFonts w:ascii="仿宋_GB2312" w:eastAsia="仿宋_GB2312" w:hAnsi="楷体"/>
          <w:kern w:val="0"/>
          <w:sz w:val="32"/>
          <w:szCs w:val="32"/>
        </w:rPr>
        <w:t>3.</w:t>
      </w:r>
      <w:r>
        <w:rPr>
          <w:rFonts w:ascii="仿宋_GB2312" w:eastAsia="仿宋_GB2312" w:hAnsi="楷体" w:hint="eastAsia"/>
          <w:kern w:val="0"/>
          <w:sz w:val="32"/>
          <w:szCs w:val="32"/>
        </w:rPr>
        <w:t>其他国有资产占有使用情况。</w:t>
      </w:r>
    </w:p>
    <w:p w:rsidR="00FF5224" w:rsidRDefault="00FF5224">
      <w:pPr>
        <w:autoSpaceDE w:val="0"/>
        <w:autoSpaceDN w:val="0"/>
        <w:snapToGrid w:val="0"/>
        <w:spacing w:line="590" w:lineRule="atLeas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本部门</w:t>
      </w:r>
      <w:r>
        <w:rPr>
          <w:rFonts w:ascii="仿宋_GB2312" w:eastAsia="仿宋_GB2312" w:hAnsi="楷体"/>
          <w:kern w:val="0"/>
          <w:sz w:val="32"/>
          <w:szCs w:val="32"/>
        </w:rPr>
        <w:t>2021</w:t>
      </w:r>
      <w:r>
        <w:rPr>
          <w:rFonts w:ascii="仿宋_GB2312" w:eastAsia="仿宋_GB2312" w:hAnsi="楷体" w:hint="eastAsia"/>
          <w:kern w:val="0"/>
          <w:sz w:val="32"/>
          <w:szCs w:val="32"/>
        </w:rPr>
        <w:t>年无其他国有资产。</w:t>
      </w:r>
    </w:p>
    <w:p w:rsidR="00FF5224" w:rsidRDefault="00FF5224">
      <w:pPr>
        <w:autoSpaceDE w:val="0"/>
        <w:autoSpaceDN w:val="0"/>
        <w:snapToGrid w:val="0"/>
        <w:spacing w:line="590" w:lineRule="atLeas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（四）非税收入和基金执收情况</w:t>
      </w:r>
    </w:p>
    <w:p w:rsidR="00FF5224" w:rsidRPr="0060255A" w:rsidRDefault="00FF5224" w:rsidP="0060255A">
      <w:pPr>
        <w:pStyle w:val="BodyTextIndent2"/>
        <w:ind w:firstLineChars="100" w:firstLine="320"/>
      </w:pPr>
      <w:r>
        <w:rPr>
          <w:rFonts w:ascii="仿宋_GB2312" w:eastAsia="仿宋_GB2312" w:hAnsi="楷体" w:hint="eastAsia"/>
          <w:kern w:val="0"/>
          <w:sz w:val="32"/>
          <w:szCs w:val="32"/>
        </w:rPr>
        <w:t>本部门</w:t>
      </w:r>
      <w:r>
        <w:rPr>
          <w:rFonts w:ascii="仿宋_GB2312" w:eastAsia="仿宋_GB2312" w:hAnsi="楷体"/>
          <w:kern w:val="0"/>
          <w:sz w:val="32"/>
          <w:szCs w:val="32"/>
        </w:rPr>
        <w:t>2021</w:t>
      </w:r>
      <w:r>
        <w:rPr>
          <w:rFonts w:ascii="仿宋_GB2312" w:eastAsia="仿宋_GB2312" w:hAnsi="楷体" w:hint="eastAsia"/>
          <w:kern w:val="0"/>
          <w:sz w:val="32"/>
          <w:szCs w:val="32"/>
        </w:rPr>
        <w:t>年无非税收入和基金。</w:t>
      </w:r>
    </w:p>
    <w:p w:rsidR="00FF5224" w:rsidRDefault="00FF5224">
      <w:pPr>
        <w:autoSpaceDE w:val="0"/>
        <w:autoSpaceDN w:val="0"/>
        <w:snapToGrid w:val="0"/>
        <w:spacing w:line="590" w:lineRule="atLeas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（五）单位绩效评价工作情况及评价结果</w:t>
      </w:r>
    </w:p>
    <w:p w:rsidR="00FF5224" w:rsidRDefault="00FF5224">
      <w:pPr>
        <w:autoSpaceDE w:val="0"/>
        <w:autoSpaceDN w:val="0"/>
        <w:snapToGrid w:val="0"/>
        <w:spacing w:line="590" w:lineRule="atLeast"/>
        <w:ind w:firstLine="636"/>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预算绩效管理工作开展情况</w:t>
      </w:r>
    </w:p>
    <w:p w:rsidR="00FF5224" w:rsidRDefault="00FF5224">
      <w:pPr>
        <w:ind w:firstLine="636"/>
        <w:rPr>
          <w:rFonts w:ascii="仿宋_GB2312" w:eastAsia="仿宋_GB2312" w:hAnsi="楷体"/>
          <w:sz w:val="32"/>
          <w:szCs w:val="32"/>
        </w:rPr>
      </w:pPr>
      <w:r>
        <w:rPr>
          <w:rFonts w:ascii="仿宋_GB2312" w:eastAsia="仿宋_GB2312" w:hAnsi="楷体" w:hint="eastAsia"/>
          <w:sz w:val="32"/>
          <w:szCs w:val="32"/>
        </w:rPr>
        <w:t>根据预算绩效管理要求，</w:t>
      </w:r>
      <w:r>
        <w:rPr>
          <w:rFonts w:ascii="仿宋_GB2312" w:eastAsia="仿宋_GB2312" w:hAnsi="楷体"/>
          <w:sz w:val="32"/>
          <w:szCs w:val="32"/>
        </w:rPr>
        <w:t>2021</w:t>
      </w:r>
      <w:r>
        <w:rPr>
          <w:rFonts w:ascii="仿宋_GB2312" w:eastAsia="仿宋_GB2312" w:hAnsi="楷体" w:hint="eastAsia"/>
          <w:sz w:val="32"/>
          <w:szCs w:val="32"/>
        </w:rPr>
        <w:t>年我部门组织对项目支出全面开展绩效自评，共计</w:t>
      </w:r>
      <w:r>
        <w:rPr>
          <w:rFonts w:ascii="仿宋_GB2312" w:eastAsia="仿宋_GB2312" w:hAnsi="楷体"/>
          <w:sz w:val="32"/>
          <w:szCs w:val="32"/>
        </w:rPr>
        <w:t>5</w:t>
      </w:r>
      <w:r>
        <w:rPr>
          <w:rFonts w:ascii="仿宋_GB2312" w:eastAsia="仿宋_GB2312" w:hAnsi="楷体" w:hint="eastAsia"/>
          <w:sz w:val="32"/>
          <w:szCs w:val="32"/>
        </w:rPr>
        <w:t>个项目，共涉及资金</w:t>
      </w:r>
      <w:r>
        <w:rPr>
          <w:rFonts w:ascii="仿宋_GB2312" w:eastAsia="仿宋_GB2312" w:hAnsi="楷体_GB2312" w:cs="楷体_GB2312"/>
          <w:sz w:val="32"/>
          <w:szCs w:val="32"/>
        </w:rPr>
        <w:t>234.87</w:t>
      </w:r>
      <w:r>
        <w:rPr>
          <w:rFonts w:ascii="仿宋_GB2312" w:eastAsia="仿宋_GB2312" w:hAnsi="楷体_GB2312" w:cs="楷体_GB2312" w:hint="eastAsia"/>
          <w:sz w:val="32"/>
          <w:szCs w:val="32"/>
        </w:rPr>
        <w:t>万元。</w:t>
      </w:r>
      <w:r>
        <w:rPr>
          <w:rFonts w:ascii="仿宋_GB2312" w:eastAsia="仿宋_GB2312" w:hAnsi="楷体" w:hint="eastAsia"/>
          <w:sz w:val="32"/>
          <w:szCs w:val="32"/>
        </w:rPr>
        <w:t>评价结果表明本年各项目绩效目标全部达标。</w:t>
      </w:r>
    </w:p>
    <w:p w:rsidR="00FF5224" w:rsidRDefault="00FF5224">
      <w:pPr>
        <w:numPr>
          <w:ilvl w:val="0"/>
          <w:numId w:val="3"/>
        </w:numPr>
        <w:autoSpaceDE w:val="0"/>
        <w:autoSpaceDN w:val="0"/>
        <w:snapToGrid w:val="0"/>
        <w:spacing w:line="590" w:lineRule="atLeas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部门决算中项目绩效自评结果</w:t>
      </w:r>
    </w:p>
    <w:p w:rsidR="00FF5224" w:rsidRDefault="00FF5224">
      <w:pPr>
        <w:ind w:firstLine="640"/>
        <w:rPr>
          <w:rFonts w:ascii="仿宋_GB2312" w:eastAsia="仿宋_GB2312" w:hAnsi="楷体"/>
          <w:sz w:val="32"/>
          <w:szCs w:val="32"/>
        </w:rPr>
      </w:pPr>
      <w:r>
        <w:rPr>
          <w:rFonts w:ascii="仿宋_GB2312" w:eastAsia="仿宋_GB2312" w:hAnsi="楷体" w:hint="eastAsia"/>
          <w:sz w:val="32"/>
          <w:szCs w:val="32"/>
        </w:rPr>
        <w:t>在</w:t>
      </w:r>
      <w:r>
        <w:rPr>
          <w:rFonts w:ascii="仿宋_GB2312" w:eastAsia="仿宋_GB2312" w:hAnsi="楷体"/>
          <w:sz w:val="32"/>
          <w:szCs w:val="32"/>
        </w:rPr>
        <w:t>2021</w:t>
      </w:r>
      <w:r>
        <w:rPr>
          <w:rFonts w:ascii="仿宋_GB2312" w:eastAsia="仿宋_GB2312" w:hAnsi="楷体" w:hint="eastAsia"/>
          <w:sz w:val="32"/>
          <w:szCs w:val="32"/>
        </w:rPr>
        <w:t>年度部门决算中反映固定资产投资审计中心专项业务经费、经济责任审计中心审计工作经费、审计机关金审工程建设经费、政府投资项目中介审计费、专项资金审计项目经费</w:t>
      </w:r>
      <w:r>
        <w:rPr>
          <w:rFonts w:ascii="仿宋_GB2312" w:eastAsia="仿宋_GB2312" w:hAnsi="楷体"/>
          <w:sz w:val="32"/>
          <w:szCs w:val="32"/>
        </w:rPr>
        <w:t>5</w:t>
      </w:r>
      <w:r>
        <w:rPr>
          <w:rFonts w:ascii="仿宋_GB2312" w:eastAsia="仿宋_GB2312" w:hAnsi="楷体" w:hint="eastAsia"/>
          <w:sz w:val="32"/>
          <w:szCs w:val="32"/>
        </w:rPr>
        <w:t>个项目绩效自评结果均为优秀。</w:t>
      </w:r>
    </w:p>
    <w:p w:rsidR="00FF5224" w:rsidRDefault="00FF5224">
      <w:pPr>
        <w:ind w:firstLine="640"/>
        <w:rPr>
          <w:rFonts w:ascii="仿宋_GB2312" w:eastAsia="仿宋_GB2312" w:hAnsi="楷体"/>
          <w:sz w:val="32"/>
          <w:szCs w:val="32"/>
        </w:rPr>
      </w:pPr>
      <w:r>
        <w:rPr>
          <w:rFonts w:ascii="仿宋_GB2312" w:eastAsia="仿宋_GB2312" w:hAnsi="楷体" w:hint="eastAsia"/>
          <w:sz w:val="32"/>
          <w:szCs w:val="32"/>
        </w:rPr>
        <w:t>项目绩效目标完成情况：固定资产投资审计中心专项业务经费项目预算执行率为</w:t>
      </w:r>
      <w:r>
        <w:rPr>
          <w:rFonts w:ascii="仿宋_GB2312" w:eastAsia="仿宋_GB2312" w:hAnsi="楷体"/>
          <w:sz w:val="32"/>
          <w:szCs w:val="32"/>
        </w:rPr>
        <w:t>99.44%</w:t>
      </w:r>
      <w:r>
        <w:rPr>
          <w:rFonts w:ascii="仿宋_GB2312" w:eastAsia="仿宋_GB2312" w:hAnsi="楷体" w:hint="eastAsia"/>
          <w:sz w:val="32"/>
          <w:szCs w:val="32"/>
        </w:rPr>
        <w:t>；经济责任审计中心审计工作经费项目预算执行率为</w:t>
      </w:r>
      <w:r>
        <w:rPr>
          <w:rFonts w:ascii="仿宋_GB2312" w:eastAsia="仿宋_GB2312" w:hAnsi="楷体"/>
          <w:sz w:val="32"/>
          <w:szCs w:val="32"/>
        </w:rPr>
        <w:t>89.7%</w:t>
      </w:r>
      <w:r>
        <w:rPr>
          <w:rFonts w:ascii="仿宋_GB2312" w:eastAsia="仿宋_GB2312" w:hAnsi="楷体" w:hint="eastAsia"/>
          <w:sz w:val="32"/>
          <w:szCs w:val="32"/>
        </w:rPr>
        <w:t>；审计机关金审工程建设经费项目预算执行率为</w:t>
      </w:r>
      <w:r>
        <w:rPr>
          <w:rFonts w:ascii="仿宋_GB2312" w:eastAsia="仿宋_GB2312" w:hAnsi="楷体"/>
          <w:sz w:val="32"/>
          <w:szCs w:val="32"/>
        </w:rPr>
        <w:t>95.03%</w:t>
      </w:r>
      <w:r>
        <w:rPr>
          <w:rFonts w:ascii="仿宋_GB2312" w:eastAsia="仿宋_GB2312" w:hAnsi="楷体" w:hint="eastAsia"/>
          <w:sz w:val="32"/>
          <w:szCs w:val="32"/>
        </w:rPr>
        <w:t>；政府投资项目中介审计费项目预算执行率为</w:t>
      </w:r>
      <w:r>
        <w:rPr>
          <w:rFonts w:ascii="仿宋_GB2312" w:eastAsia="仿宋_GB2312" w:hAnsi="楷体"/>
          <w:sz w:val="32"/>
          <w:szCs w:val="32"/>
        </w:rPr>
        <w:t>47.48%</w:t>
      </w:r>
      <w:r>
        <w:rPr>
          <w:rFonts w:ascii="仿宋_GB2312" w:eastAsia="仿宋_GB2312" w:hAnsi="楷体" w:hint="eastAsia"/>
          <w:sz w:val="32"/>
          <w:szCs w:val="32"/>
        </w:rPr>
        <w:t>；专项资金审计项目经费项目预算执行率为</w:t>
      </w:r>
      <w:r>
        <w:rPr>
          <w:rFonts w:ascii="仿宋_GB2312" w:eastAsia="仿宋_GB2312" w:hAnsi="楷体"/>
          <w:sz w:val="32"/>
          <w:szCs w:val="32"/>
        </w:rPr>
        <w:t>84.42</w:t>
      </w:r>
      <w:r>
        <w:rPr>
          <w:rFonts w:ascii="仿宋_GB2312" w:eastAsia="仿宋_GB2312" w:hAnsi="楷体" w:hint="eastAsia"/>
          <w:sz w:val="32"/>
          <w:szCs w:val="32"/>
        </w:rPr>
        <w:t>。</w:t>
      </w:r>
    </w:p>
    <w:p w:rsidR="00FF5224" w:rsidRDefault="00FF5224">
      <w:pPr>
        <w:ind w:firstLineChars="200" w:firstLine="640"/>
        <w:rPr>
          <w:rFonts w:ascii="仿宋_GB2312" w:eastAsia="仿宋_GB2312" w:hAnsi="楷体"/>
          <w:sz w:val="32"/>
          <w:szCs w:val="32"/>
        </w:rPr>
      </w:pPr>
      <w:r>
        <w:rPr>
          <w:rFonts w:ascii="仿宋_GB2312" w:eastAsia="仿宋_GB2312" w:hAnsi="楷体" w:hint="eastAsia"/>
          <w:sz w:val="32"/>
          <w:szCs w:val="32"/>
        </w:rPr>
        <w:t>（六）其他</w:t>
      </w:r>
    </w:p>
    <w:p w:rsidR="00FF5224" w:rsidRPr="0060255A" w:rsidRDefault="00FF5224" w:rsidP="0060255A">
      <w:pPr>
        <w:pStyle w:val="BodyTextIndent2"/>
        <w:ind w:firstLineChars="100" w:firstLine="320"/>
        <w:rPr>
          <w:rFonts w:ascii="仿宋_GB2312" w:eastAsia="仿宋_GB2312" w:hAnsi="楷体"/>
          <w:sz w:val="32"/>
          <w:szCs w:val="32"/>
        </w:rPr>
      </w:pPr>
      <w:r w:rsidRPr="0060255A">
        <w:rPr>
          <w:rFonts w:ascii="仿宋_GB2312" w:eastAsia="仿宋_GB2312" w:hAnsi="楷体" w:hint="eastAsia"/>
          <w:sz w:val="32"/>
          <w:szCs w:val="32"/>
        </w:rPr>
        <w:t>无</w:t>
      </w:r>
    </w:p>
    <w:p w:rsidR="00FF5224" w:rsidRDefault="00FF5224">
      <w:pPr>
        <w:ind w:firstLine="645"/>
        <w:rPr>
          <w:rFonts w:ascii="黑体" w:eastAsia="黑体" w:hAnsi="黑体"/>
          <w:sz w:val="32"/>
          <w:szCs w:val="32"/>
        </w:rPr>
      </w:pPr>
      <w:r>
        <w:rPr>
          <w:rFonts w:ascii="黑体" w:eastAsia="黑体" w:hAnsi="黑体" w:hint="eastAsia"/>
          <w:sz w:val="32"/>
          <w:szCs w:val="32"/>
        </w:rPr>
        <w:t>第四部分</w:t>
      </w:r>
      <w:r>
        <w:rPr>
          <w:rFonts w:ascii="黑体" w:eastAsia="黑体" w:hAnsi="黑体"/>
          <w:sz w:val="32"/>
          <w:szCs w:val="32"/>
        </w:rPr>
        <w:t xml:space="preserve">  </w:t>
      </w:r>
      <w:r>
        <w:rPr>
          <w:rFonts w:ascii="黑体" w:eastAsia="黑体" w:hAnsi="黑体" w:hint="eastAsia"/>
          <w:sz w:val="32"/>
          <w:szCs w:val="32"/>
        </w:rPr>
        <w:t>名词解释</w:t>
      </w:r>
    </w:p>
    <w:p w:rsidR="00FF5224" w:rsidRDefault="00FF5224">
      <w:pPr>
        <w:autoSpaceDE w:val="0"/>
        <w:autoSpaceDN w:val="0"/>
        <w:snapToGrid w:val="0"/>
        <w:spacing w:line="590" w:lineRule="atLeast"/>
        <w:ind w:firstLine="645"/>
        <w:rPr>
          <w:rFonts w:ascii="仿宋_GB2312" w:eastAsia="仿宋_GB2312"/>
          <w:kern w:val="0"/>
          <w:sz w:val="32"/>
          <w:szCs w:val="32"/>
        </w:rPr>
      </w:pPr>
      <w:r>
        <w:rPr>
          <w:rFonts w:ascii="仿宋_GB2312" w:eastAsia="仿宋_GB2312" w:hint="eastAsia"/>
          <w:kern w:val="0"/>
          <w:sz w:val="32"/>
          <w:szCs w:val="32"/>
        </w:rPr>
        <w:t>对本部门公开情况中涉及到的专用名词进行解释</w:t>
      </w:r>
    </w:p>
    <w:p w:rsidR="00FF5224" w:rsidRDefault="00FF5224">
      <w:pPr>
        <w:autoSpaceDE w:val="0"/>
        <w:autoSpaceDN w:val="0"/>
        <w:adjustRightInd w:val="0"/>
        <w:snapToGrid w:val="0"/>
        <w:spacing w:line="590" w:lineRule="atLeast"/>
        <w:ind w:firstLineChars="200" w:firstLine="640"/>
        <w:rPr>
          <w:rFonts w:ascii="仿宋_GB2312" w:eastAsia="仿宋_GB2312"/>
          <w:kern w:val="0"/>
          <w:sz w:val="32"/>
          <w:szCs w:val="32"/>
        </w:rPr>
      </w:pPr>
      <w:r>
        <w:rPr>
          <w:rFonts w:ascii="仿宋_GB2312" w:eastAsia="仿宋_GB2312" w:hint="eastAsia"/>
          <w:kern w:val="0"/>
          <w:sz w:val="32"/>
          <w:szCs w:val="32"/>
        </w:rPr>
        <w:t>（一）基本支出：指为保障机构正常运转、完成日常</w:t>
      </w:r>
    </w:p>
    <w:p w:rsidR="00FF5224" w:rsidRDefault="00FF5224">
      <w:pPr>
        <w:autoSpaceDE w:val="0"/>
        <w:autoSpaceDN w:val="0"/>
        <w:adjustRightInd w:val="0"/>
        <w:snapToGrid w:val="0"/>
        <w:spacing w:line="590" w:lineRule="atLeast"/>
        <w:ind w:firstLine="624"/>
        <w:rPr>
          <w:rFonts w:ascii="仿宋_GB2312" w:eastAsia="仿宋_GB2312"/>
          <w:kern w:val="0"/>
          <w:sz w:val="32"/>
          <w:szCs w:val="32"/>
        </w:rPr>
      </w:pPr>
      <w:r>
        <w:rPr>
          <w:rFonts w:ascii="仿宋_GB2312" w:eastAsia="仿宋_GB2312" w:hint="eastAsia"/>
          <w:kern w:val="0"/>
          <w:sz w:val="32"/>
          <w:szCs w:val="32"/>
        </w:rPr>
        <w:t>工作任务而发生的人员支出和公用支出。</w:t>
      </w:r>
    </w:p>
    <w:p w:rsidR="00FF5224" w:rsidRDefault="00FF5224">
      <w:pPr>
        <w:autoSpaceDE w:val="0"/>
        <w:autoSpaceDN w:val="0"/>
        <w:adjustRightInd w:val="0"/>
        <w:snapToGrid w:val="0"/>
        <w:spacing w:line="590" w:lineRule="atLeast"/>
        <w:ind w:firstLineChars="200" w:firstLine="640"/>
        <w:rPr>
          <w:rFonts w:ascii="仿宋_GB2312" w:eastAsia="仿宋_GB2312"/>
          <w:kern w:val="0"/>
          <w:sz w:val="32"/>
          <w:szCs w:val="32"/>
        </w:rPr>
      </w:pPr>
      <w:r>
        <w:rPr>
          <w:rFonts w:ascii="仿宋_GB2312" w:eastAsia="仿宋_GB2312" w:hint="eastAsia"/>
          <w:kern w:val="0"/>
          <w:sz w:val="32"/>
          <w:szCs w:val="32"/>
        </w:rPr>
        <w:t>（二）项目支出：指在基本支出之外为完成特定行政任</w:t>
      </w:r>
    </w:p>
    <w:p w:rsidR="00FF5224" w:rsidRDefault="00FF5224">
      <w:pPr>
        <w:autoSpaceDE w:val="0"/>
        <w:autoSpaceDN w:val="0"/>
        <w:snapToGrid w:val="0"/>
        <w:spacing w:line="590" w:lineRule="atLeast"/>
        <w:ind w:firstLine="624"/>
        <w:rPr>
          <w:rFonts w:ascii="仿宋_GB2312" w:eastAsia="仿宋_GB2312"/>
          <w:kern w:val="0"/>
          <w:sz w:val="32"/>
          <w:szCs w:val="32"/>
        </w:rPr>
      </w:pPr>
      <w:r>
        <w:rPr>
          <w:rFonts w:ascii="仿宋_GB2312" w:eastAsia="仿宋_GB2312" w:hint="eastAsia"/>
          <w:kern w:val="0"/>
          <w:sz w:val="32"/>
          <w:szCs w:val="32"/>
        </w:rPr>
        <w:t>务和事业发展目标所发生的支出。</w:t>
      </w:r>
    </w:p>
    <w:p w:rsidR="00FF5224" w:rsidRDefault="00FF5224">
      <w:pPr>
        <w:autoSpaceDE w:val="0"/>
        <w:autoSpaceDN w:val="0"/>
        <w:adjustRightInd w:val="0"/>
        <w:snapToGrid w:val="0"/>
        <w:spacing w:line="590" w:lineRule="atLeast"/>
        <w:ind w:firstLineChars="200" w:firstLine="640"/>
        <w:rPr>
          <w:rFonts w:ascii="仿宋_GB2312" w:eastAsia="仿宋_GB2312"/>
          <w:kern w:val="0"/>
          <w:sz w:val="32"/>
          <w:szCs w:val="32"/>
        </w:rPr>
      </w:pPr>
      <w:r>
        <w:rPr>
          <w:rFonts w:ascii="仿宋_GB2312" w:eastAsia="仿宋_GB2312" w:hint="eastAsia"/>
          <w:kern w:val="0"/>
          <w:sz w:val="32"/>
          <w:szCs w:val="32"/>
        </w:rPr>
        <w:t>（三）“三公”经费：指市直部门用一般公共决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FF5224" w:rsidRDefault="00FF5224">
      <w:pPr>
        <w:autoSpaceDE w:val="0"/>
        <w:autoSpaceDN w:val="0"/>
        <w:adjustRightInd w:val="0"/>
        <w:snapToGrid w:val="0"/>
        <w:spacing w:line="590" w:lineRule="atLeast"/>
        <w:ind w:firstLineChars="200" w:firstLine="640"/>
        <w:rPr>
          <w:rFonts w:ascii="宋体" w:cs="宋体"/>
          <w:kern w:val="0"/>
          <w:sz w:val="32"/>
          <w:szCs w:val="32"/>
        </w:rPr>
        <w:sectPr w:rsidR="00FF5224">
          <w:pgSz w:w="11906" w:h="16838"/>
          <w:pgMar w:top="1814" w:right="1588" w:bottom="1985" w:left="1588" w:header="851" w:footer="992" w:gutter="0"/>
          <w:pgNumType w:start="1"/>
          <w:cols w:space="720"/>
          <w:docGrid w:type="lines" w:linePitch="312"/>
        </w:sectPr>
      </w:pPr>
      <w:r>
        <w:rPr>
          <w:rFonts w:ascii="仿宋_GB2312" w:eastAsia="仿宋_GB2312" w:hint="eastAsia"/>
          <w:kern w:val="0"/>
          <w:sz w:val="32"/>
          <w:szCs w:val="32"/>
        </w:rPr>
        <w:t>（四）机关运行经费：指行政单位和参照公务员法管理的事业单位使用一般公共决算安排的基本支出中的日常公用经费支出。</w:t>
      </w:r>
      <w:bookmarkStart w:id="0" w:name="_GoBack"/>
      <w:bookmarkEnd w:id="0"/>
    </w:p>
    <w:p w:rsidR="00FF5224" w:rsidRDefault="00FF5224"/>
    <w:sectPr w:rsidR="00FF5224" w:rsidSect="00DC4A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224" w:rsidRDefault="00FF5224" w:rsidP="00DC4A5E">
      <w:r>
        <w:separator/>
      </w:r>
    </w:p>
  </w:endnote>
  <w:endnote w:type="continuationSeparator" w:id="0">
    <w:p w:rsidR="00FF5224" w:rsidRDefault="00FF5224" w:rsidP="00DC4A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华文中宋">
    <w:altName w:val="宋体"/>
    <w:panose1 w:val="00000000000000000000"/>
    <w:charset w:val="86"/>
    <w:family w:val="auto"/>
    <w:notTrueType/>
    <w:pitch w:val="default"/>
    <w:sig w:usb0="00000287" w:usb1="080E0000" w:usb2="00000010" w:usb3="00000000" w:csb0="0004009F" w:csb1="00000000"/>
  </w:font>
  <w:font w:name="??">
    <w:altName w:val="Times New Roman"/>
    <w:panose1 w:val="00000000000000000000"/>
    <w:charset w:val="00"/>
    <w:family w:val="auto"/>
    <w:notTrueType/>
    <w:pitch w:val="default"/>
    <w:sig w:usb0="00000003" w:usb1="00000000" w:usb2="00000000" w:usb3="00000000" w:csb0="00000001"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224" w:rsidRDefault="00FF52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5224" w:rsidRDefault="00FF52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224" w:rsidRDefault="00FF52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5224" w:rsidRDefault="00FF5224">
    <w:pPr>
      <w:pStyle w:val="Footer"/>
      <w:framePr w:wrap="around" w:vAnchor="text" w:hAnchor="margin" w:xAlign="right" w:y="1"/>
      <w:rPr>
        <w:rStyle w:val="PageNumber"/>
      </w:rPr>
    </w:pPr>
  </w:p>
  <w:p w:rsidR="00FF5224" w:rsidRDefault="00FF522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224" w:rsidRDefault="00FF52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224" w:rsidRDefault="00FF5224" w:rsidP="00DC4A5E">
      <w:r>
        <w:separator/>
      </w:r>
    </w:p>
  </w:footnote>
  <w:footnote w:type="continuationSeparator" w:id="0">
    <w:p w:rsidR="00FF5224" w:rsidRDefault="00FF5224" w:rsidP="00DC4A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224" w:rsidRDefault="00FF52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224" w:rsidRDefault="00FF5224" w:rsidP="0060255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224" w:rsidRDefault="00FF52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CBAB00"/>
    <w:multiLevelType w:val="singleLevel"/>
    <w:tmpl w:val="D8CBAB00"/>
    <w:lvl w:ilvl="0">
      <w:start w:val="2"/>
      <w:numFmt w:val="chineseCounting"/>
      <w:suff w:val="nothing"/>
      <w:lvlText w:val="（%1）"/>
      <w:lvlJc w:val="left"/>
      <w:rPr>
        <w:rFonts w:cs="Times New Roman" w:hint="eastAsia"/>
      </w:rPr>
    </w:lvl>
  </w:abstractNum>
  <w:abstractNum w:abstractNumId="1">
    <w:nsid w:val="DAC99B24"/>
    <w:multiLevelType w:val="singleLevel"/>
    <w:tmpl w:val="DAC99B24"/>
    <w:lvl w:ilvl="0">
      <w:start w:val="2"/>
      <w:numFmt w:val="decimal"/>
      <w:lvlText w:val="%1."/>
      <w:lvlJc w:val="left"/>
      <w:pPr>
        <w:tabs>
          <w:tab w:val="left" w:pos="312"/>
        </w:tabs>
      </w:pPr>
      <w:rPr>
        <w:rFonts w:cs="Times New Roman"/>
      </w:rPr>
    </w:lvl>
  </w:abstractNum>
  <w:abstractNum w:abstractNumId="2">
    <w:nsid w:val="48D2EFCD"/>
    <w:multiLevelType w:val="singleLevel"/>
    <w:tmpl w:val="48D2EFCD"/>
    <w:lvl w:ilvl="0">
      <w:start w:val="1"/>
      <w:numFmt w:val="chineseCounting"/>
      <w:suff w:val="nothing"/>
      <w:lvlText w:val="%1、"/>
      <w:lvlJc w:val="left"/>
      <w:rPr>
        <w:rFonts w:cs="Times New Roman"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TVhODBhYzdjN2Q2NWI0MTYzNDZhMjM3YTY2MmExMmMifQ=="/>
  </w:docVars>
  <w:rsids>
    <w:rsidRoot w:val="18C142D7"/>
    <w:rsid w:val="00103897"/>
    <w:rsid w:val="00250DF9"/>
    <w:rsid w:val="0060255A"/>
    <w:rsid w:val="00C215D6"/>
    <w:rsid w:val="00DC4A5E"/>
    <w:rsid w:val="00F97C91"/>
    <w:rsid w:val="00FF5224"/>
    <w:rsid w:val="18C142D7"/>
    <w:rsid w:val="2A664D02"/>
    <w:rsid w:val="2F062457"/>
    <w:rsid w:val="33E4001F"/>
    <w:rsid w:val="38B44A00"/>
    <w:rsid w:val="3C5A141B"/>
    <w:rsid w:val="3E0E2F7F"/>
    <w:rsid w:val="452457E1"/>
    <w:rsid w:val="565C67E2"/>
    <w:rsid w:val="6DCB21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Indent2"/>
    <w:qFormat/>
    <w:rsid w:val="00DC4A5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DC4A5E"/>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FA3B96"/>
    <w:rPr>
      <w:rFonts w:ascii="Times New Roman" w:hAnsi="Times New Roman"/>
      <w:szCs w:val="24"/>
    </w:rPr>
  </w:style>
  <w:style w:type="paragraph" w:styleId="Footer">
    <w:name w:val="footer"/>
    <w:basedOn w:val="Normal"/>
    <w:link w:val="FooterChar"/>
    <w:uiPriority w:val="99"/>
    <w:rsid w:val="00DC4A5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A3B96"/>
    <w:rPr>
      <w:rFonts w:ascii="Times New Roman" w:hAnsi="Times New Roman"/>
      <w:sz w:val="18"/>
      <w:szCs w:val="18"/>
    </w:rPr>
  </w:style>
  <w:style w:type="character" w:styleId="PageNumber">
    <w:name w:val="page number"/>
    <w:basedOn w:val="DefaultParagraphFont"/>
    <w:uiPriority w:val="99"/>
    <w:rsid w:val="00DC4A5E"/>
    <w:rPr>
      <w:rFonts w:cs="Times New Roman"/>
    </w:rPr>
  </w:style>
  <w:style w:type="paragraph" w:styleId="Header">
    <w:name w:val="header"/>
    <w:basedOn w:val="Normal"/>
    <w:link w:val="HeaderChar"/>
    <w:uiPriority w:val="99"/>
    <w:rsid w:val="0060255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A3B96"/>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16</Pages>
  <Words>355</Words>
  <Characters>2027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dcterms:created xsi:type="dcterms:W3CDTF">2022-09-07T02:08:00Z</dcterms:created>
  <dcterms:modified xsi:type="dcterms:W3CDTF">2022-09-07T09:26:00Z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5BE35979391E40ABB4FC378258D93E90</vt:lpwstr>
  </property>
</Properties>
</file>