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Arial" w:hAnsi="Arial" w:eastAsia="黑体" w:cs="Arial"/>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工业和信息化局</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00" w:firstLineChars="200"/>
        <w:jc w:val="both"/>
        <w:rPr>
          <w:rFonts w:ascii="仿宋" w:hAnsi="仿宋" w:eastAsia="仿宋"/>
          <w:sz w:val="30"/>
          <w:szCs w:val="30"/>
        </w:rPr>
      </w:pPr>
      <w:r>
        <w:rPr>
          <w:rFonts w:hint="eastAsia" w:ascii="仿宋" w:hAnsi="仿宋" w:eastAsia="仿宋"/>
          <w:sz w:val="30"/>
          <w:szCs w:val="30"/>
        </w:rPr>
        <w:t>(1)贯彻执行国家、省市有关经济和信息化工作的法律、法规、规章，组织实施工业、信息产业方面的行业规划和产业政策，监督检查执行情况；拟定并组织实施全县工业和信息化的发展规划，推进产业结构调整和优化升级，推进信息化和工业化融合。</w:t>
      </w:r>
    </w:p>
    <w:p>
      <w:pPr>
        <w:ind w:firstLine="600" w:firstLineChars="200"/>
        <w:jc w:val="both"/>
        <w:rPr>
          <w:rFonts w:ascii="仿宋" w:hAnsi="仿宋" w:eastAsia="仿宋"/>
          <w:sz w:val="30"/>
          <w:szCs w:val="30"/>
        </w:rPr>
      </w:pPr>
      <w:r>
        <w:rPr>
          <w:rFonts w:hint="eastAsia" w:ascii="仿宋" w:hAnsi="仿宋" w:eastAsia="仿宋"/>
          <w:sz w:val="30"/>
          <w:szCs w:val="30"/>
        </w:rPr>
        <w:t>(2)监测分析工业经济运行态势，进行预测预警和信息引导，编制并组织实施全县工业经济运行调整目标；负组织协调解决工业经济运行中的重大问题，并向县政府提出意见和建议；收集整理、分析和发布工业经济信息。</w:t>
      </w:r>
    </w:p>
    <w:p>
      <w:pPr>
        <w:ind w:firstLine="600" w:firstLineChars="200"/>
        <w:jc w:val="both"/>
        <w:rPr>
          <w:rFonts w:ascii="仿宋" w:hAnsi="仿宋" w:eastAsia="仿宋"/>
          <w:sz w:val="30"/>
          <w:szCs w:val="30"/>
        </w:rPr>
      </w:pPr>
      <w:r>
        <w:rPr>
          <w:rFonts w:hint="eastAsia" w:ascii="仿宋" w:hAnsi="仿宋" w:eastAsia="仿宋"/>
          <w:sz w:val="30"/>
          <w:szCs w:val="30"/>
        </w:rPr>
        <w:t>(3)组织实施工业和信息化的行业技术规范和标准，指导行业质量管理工作。</w:t>
      </w:r>
    </w:p>
    <w:p>
      <w:pPr>
        <w:ind w:firstLine="600" w:firstLineChars="200"/>
        <w:jc w:val="both"/>
        <w:rPr>
          <w:rFonts w:ascii="仿宋" w:hAnsi="仿宋" w:eastAsia="仿宋"/>
          <w:sz w:val="30"/>
          <w:szCs w:val="30"/>
        </w:rPr>
      </w:pPr>
      <w:r>
        <w:rPr>
          <w:rFonts w:hint="eastAsia" w:ascii="仿宋" w:hAnsi="仿宋" w:eastAsia="仿宋"/>
          <w:sz w:val="30"/>
          <w:szCs w:val="30"/>
        </w:rPr>
        <w:t>(4)指导推进国有企业改革和重组，推进国有企业的现代企业制度建设，完善公司治理结构，推进国有经济布局和结构的战略性调整。</w:t>
      </w:r>
    </w:p>
    <w:p>
      <w:pPr>
        <w:ind w:firstLine="600" w:firstLineChars="200"/>
        <w:jc w:val="both"/>
        <w:rPr>
          <w:rFonts w:ascii="仿宋" w:hAnsi="仿宋" w:eastAsia="仿宋"/>
          <w:sz w:val="30"/>
          <w:szCs w:val="30"/>
        </w:rPr>
      </w:pPr>
      <w:r>
        <w:rPr>
          <w:rFonts w:hint="eastAsia" w:ascii="仿宋" w:hAnsi="仿宋" w:eastAsia="仿宋"/>
          <w:sz w:val="30"/>
          <w:szCs w:val="30"/>
        </w:rPr>
        <w:t>(5)根据县人民政府授权履行出资人职责，监督县属企业的国有资产，加强国有资产的管理工作。</w:t>
      </w:r>
    </w:p>
    <w:p>
      <w:pPr>
        <w:ind w:firstLine="600" w:firstLineChars="200"/>
        <w:jc w:val="both"/>
        <w:rPr>
          <w:rFonts w:ascii="仿宋" w:hAnsi="仿宋" w:eastAsia="仿宋"/>
          <w:sz w:val="30"/>
          <w:szCs w:val="30"/>
        </w:rPr>
      </w:pPr>
      <w:r>
        <w:rPr>
          <w:rFonts w:hint="eastAsia" w:ascii="仿宋" w:hAnsi="仿宋" w:eastAsia="仿宋"/>
          <w:sz w:val="30"/>
          <w:szCs w:val="30"/>
        </w:rPr>
        <w:t>(6)负责企业国有资产基础管理，研究拟定并实施国有资产管理的政策、办法、规定。</w:t>
      </w:r>
    </w:p>
    <w:p>
      <w:pPr>
        <w:ind w:firstLine="600" w:firstLineChars="200"/>
        <w:jc w:val="both"/>
        <w:rPr>
          <w:rFonts w:ascii="仿宋" w:hAnsi="仿宋" w:eastAsia="仿宋"/>
          <w:sz w:val="30"/>
          <w:szCs w:val="30"/>
        </w:rPr>
      </w:pPr>
      <w:r>
        <w:rPr>
          <w:rFonts w:hint="eastAsia" w:ascii="仿宋" w:hAnsi="仿宋" w:eastAsia="仿宋"/>
          <w:sz w:val="30"/>
          <w:szCs w:val="30"/>
        </w:rPr>
        <w:t>(7)负责节能降耗工作，拟定年度工作计划并推动实施。</w:t>
      </w:r>
    </w:p>
    <w:p>
      <w:pPr>
        <w:ind w:firstLine="600" w:firstLineChars="200"/>
        <w:jc w:val="both"/>
        <w:rPr>
          <w:rFonts w:ascii="仿宋" w:hAnsi="仿宋" w:eastAsia="仿宋"/>
          <w:sz w:val="30"/>
          <w:szCs w:val="30"/>
        </w:rPr>
      </w:pPr>
      <w:r>
        <w:rPr>
          <w:rFonts w:hint="eastAsia" w:ascii="仿宋" w:hAnsi="仿宋" w:eastAsia="仿宋"/>
          <w:sz w:val="30"/>
          <w:szCs w:val="30"/>
        </w:rPr>
        <w:t>(8)综合分析经济社会与资源、环境协调发展的重大战略问题，推进可持续发展。</w:t>
      </w:r>
    </w:p>
    <w:p>
      <w:pPr>
        <w:ind w:firstLine="600" w:firstLineChars="200"/>
        <w:jc w:val="both"/>
        <w:rPr>
          <w:rFonts w:ascii="仿宋" w:hAnsi="仿宋" w:eastAsia="仿宋"/>
          <w:sz w:val="30"/>
          <w:szCs w:val="30"/>
        </w:rPr>
      </w:pPr>
      <w:r>
        <w:rPr>
          <w:rFonts w:hint="eastAsia" w:ascii="仿宋" w:hAnsi="仿宋" w:eastAsia="仿宋"/>
          <w:sz w:val="30"/>
          <w:szCs w:val="30"/>
        </w:rPr>
        <w:t>(9)指导工业和信息化相关行业加强安全生产管理。</w:t>
      </w:r>
    </w:p>
    <w:p>
      <w:pPr>
        <w:ind w:firstLine="600" w:firstLineChars="200"/>
        <w:jc w:val="both"/>
        <w:rPr>
          <w:rFonts w:ascii="仿宋" w:hAnsi="仿宋" w:eastAsia="仿宋"/>
          <w:sz w:val="30"/>
          <w:szCs w:val="30"/>
        </w:rPr>
      </w:pPr>
      <w:r>
        <w:rPr>
          <w:rFonts w:hint="eastAsia" w:ascii="仿宋" w:hAnsi="仿宋" w:eastAsia="仿宋"/>
          <w:sz w:val="30"/>
          <w:szCs w:val="30"/>
        </w:rPr>
        <w:t>(10)统筹推进全县信息化工作。</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0" w:firstLineChars="200"/>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_GB2312" w:eastAsia="仿宋_GB2312" w:hAnsiTheme="minorEastAsia" w:cstheme="minorEastAsia"/>
          <w:sz w:val="32"/>
          <w:szCs w:val="32"/>
        </w:rPr>
        <w:t>襄垣县工业和信息化局位于山西省长治市襄垣县</w:t>
      </w:r>
      <w:r>
        <w:rPr>
          <w:rFonts w:hint="eastAsia" w:ascii="仿宋_GB2312" w:eastAsia="仿宋_GB2312" w:hAnsiTheme="minorEastAsia" w:cstheme="minorEastAsia"/>
          <w:sz w:val="32"/>
          <w:szCs w:val="32"/>
          <w:lang w:eastAsia="zh-CN"/>
        </w:rPr>
        <w:t>迎宾东路</w:t>
      </w:r>
      <w:r>
        <w:rPr>
          <w:rFonts w:hint="eastAsia" w:ascii="仿宋_GB2312" w:eastAsia="仿宋_GB2312" w:hAnsiTheme="minorEastAsia" w:cstheme="minorEastAsia"/>
          <w:sz w:val="32"/>
          <w:szCs w:val="32"/>
          <w:lang w:val="en-US" w:eastAsia="zh-CN"/>
        </w:rPr>
        <w:t>66号</w:t>
      </w:r>
      <w:r>
        <w:rPr>
          <w:rFonts w:hint="eastAsia" w:ascii="仿宋_GB2312" w:eastAsia="仿宋_GB2312" w:hAnsiTheme="minorEastAsia" w:cstheme="minorEastAsia"/>
          <w:sz w:val="32"/>
          <w:szCs w:val="32"/>
        </w:rPr>
        <w:t>，为一级预算的行政单位，财政独立核算，我局编制人数9人，年末实有人数15人。内设</w:t>
      </w:r>
      <w:r>
        <w:rPr>
          <w:rFonts w:hint="eastAsia" w:ascii="仿宋_GB2312" w:eastAsia="仿宋_GB2312" w:hAnsiTheme="minorEastAsia" w:cstheme="minorEastAsia"/>
          <w:sz w:val="32"/>
          <w:szCs w:val="32"/>
          <w:lang w:val="en-US" w:eastAsia="zh-CN"/>
        </w:rPr>
        <w:t>6</w:t>
      </w:r>
      <w:r>
        <w:rPr>
          <w:rFonts w:hint="eastAsia" w:ascii="仿宋_GB2312" w:eastAsia="仿宋_GB2312" w:hAnsiTheme="minorEastAsia" w:cstheme="minorEastAsia"/>
          <w:sz w:val="32"/>
          <w:szCs w:val="32"/>
        </w:rPr>
        <w:t>个职能科室：办公室、投资与规划</w:t>
      </w:r>
      <w:r>
        <w:rPr>
          <w:rFonts w:hint="eastAsia" w:ascii="仿宋_GB2312" w:eastAsia="仿宋_GB2312" w:hAnsiTheme="minorEastAsia" w:cstheme="minorEastAsia"/>
          <w:sz w:val="32"/>
          <w:szCs w:val="32"/>
          <w:lang w:eastAsia="zh-CN"/>
        </w:rPr>
        <w:t>技术</w:t>
      </w:r>
      <w:r>
        <w:rPr>
          <w:rFonts w:hint="eastAsia" w:ascii="仿宋_GB2312" w:eastAsia="仿宋_GB2312" w:hAnsiTheme="minorEastAsia" w:cstheme="minorEastAsia"/>
          <w:sz w:val="32"/>
          <w:szCs w:val="32"/>
        </w:rPr>
        <w:t>股、</w:t>
      </w:r>
      <w:r>
        <w:rPr>
          <w:rFonts w:hint="eastAsia" w:ascii="仿宋_GB2312" w:eastAsia="仿宋_GB2312" w:hAnsiTheme="minorEastAsia" w:cstheme="minorEastAsia"/>
          <w:sz w:val="32"/>
          <w:szCs w:val="32"/>
          <w:lang w:eastAsia="zh-CN"/>
        </w:rPr>
        <w:t>综合业务</w:t>
      </w:r>
      <w:r>
        <w:rPr>
          <w:rFonts w:hint="eastAsia" w:ascii="仿宋_GB2312" w:eastAsia="仿宋_GB2312" w:hAnsiTheme="minorEastAsia" w:cstheme="minorEastAsia"/>
          <w:sz w:val="32"/>
          <w:szCs w:val="32"/>
        </w:rPr>
        <w:t>股、信息化股、</w:t>
      </w:r>
      <w:r>
        <w:rPr>
          <w:rFonts w:hint="eastAsia" w:ascii="仿宋_GB2312" w:eastAsia="仿宋_GB2312" w:hAnsiTheme="minorEastAsia" w:cstheme="minorEastAsia"/>
          <w:sz w:val="32"/>
          <w:szCs w:val="32"/>
          <w:lang w:eastAsia="zh-CN"/>
        </w:rPr>
        <w:t>行业管理办公室</w:t>
      </w:r>
      <w:r>
        <w:rPr>
          <w:rFonts w:hint="eastAsia" w:ascii="仿宋_GB2312" w:eastAsia="仿宋_GB2312" w:hAnsiTheme="minorEastAsia" w:cstheme="minorEastAsia"/>
          <w:sz w:val="32"/>
          <w:szCs w:val="32"/>
        </w:rPr>
        <w:t>、党建工作股。</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行政编制为</w:t>
      </w:r>
      <w:r>
        <w:rPr>
          <w:rFonts w:hint="eastAsia" w:ascii="仿宋_GB2312" w:eastAsia="仿宋_GB2312" w:hAnsiTheme="minorEastAsia" w:cstheme="minorEastAsia"/>
          <w:sz w:val="32"/>
          <w:szCs w:val="32"/>
          <w:lang w:val="en-US" w:eastAsia="zh-CN"/>
        </w:rPr>
        <w:t>11</w:t>
      </w:r>
      <w:r>
        <w:rPr>
          <w:rFonts w:hint="eastAsia" w:ascii="仿宋_GB2312" w:eastAsia="仿宋_GB2312" w:hAnsiTheme="minorEastAsia" w:cstheme="minorEastAsia"/>
          <w:sz w:val="32"/>
          <w:szCs w:val="32"/>
        </w:rPr>
        <w:t>个，其中行政编制</w:t>
      </w:r>
      <w:r>
        <w:rPr>
          <w:rFonts w:hint="eastAsia" w:ascii="仿宋_GB2312" w:eastAsia="仿宋_GB2312" w:hAnsiTheme="minorEastAsia" w:cstheme="minorEastAsia"/>
          <w:sz w:val="32"/>
          <w:szCs w:val="32"/>
          <w:lang w:val="en-US" w:eastAsia="zh-CN"/>
        </w:rPr>
        <w:t>9</w:t>
      </w:r>
      <w:r>
        <w:rPr>
          <w:rFonts w:hint="eastAsia" w:ascii="仿宋_GB2312" w:eastAsia="仿宋_GB2312" w:hAnsiTheme="minorEastAsia" w:cstheme="minorEastAsia"/>
          <w:sz w:val="32"/>
          <w:szCs w:val="32"/>
        </w:rPr>
        <w:t>个，工勤编制2个，实际在职</w:t>
      </w:r>
      <w:r>
        <w:rPr>
          <w:rFonts w:hint="eastAsia" w:ascii="仿宋_GB2312" w:eastAsia="仿宋_GB2312" w:hAnsiTheme="minorEastAsia" w:cstheme="minorEastAsia"/>
          <w:sz w:val="32"/>
          <w:szCs w:val="32"/>
          <w:lang w:val="en-US" w:eastAsia="zh-CN"/>
        </w:rPr>
        <w:t>15</w:t>
      </w:r>
      <w:r>
        <w:rPr>
          <w:rFonts w:hint="eastAsia" w:ascii="仿宋_GB2312" w:eastAsia="仿宋_GB2312" w:hAnsiTheme="minorEastAsia" w:cstheme="minorEastAsia"/>
          <w:sz w:val="32"/>
          <w:szCs w:val="32"/>
        </w:rPr>
        <w:t>人，包括行政人员</w:t>
      </w:r>
      <w:r>
        <w:rPr>
          <w:rFonts w:hint="eastAsia" w:ascii="仿宋_GB2312" w:eastAsia="仿宋_GB2312" w:hAnsiTheme="minorEastAsia" w:cstheme="minorEastAsia"/>
          <w:sz w:val="32"/>
          <w:szCs w:val="32"/>
          <w:lang w:val="en-US" w:eastAsia="zh-CN"/>
        </w:rPr>
        <w:t>13</w:t>
      </w:r>
      <w:r>
        <w:rPr>
          <w:rFonts w:hint="eastAsia" w:ascii="仿宋_GB2312" w:eastAsia="仿宋_GB2312" w:hAnsiTheme="minorEastAsia" w:cstheme="minorEastAsia"/>
          <w:sz w:val="32"/>
          <w:szCs w:val="32"/>
        </w:rPr>
        <w:t>人，工勤1人，待分流1人，与上年相比人数</w:t>
      </w:r>
      <w:r>
        <w:rPr>
          <w:rFonts w:hint="eastAsia" w:ascii="仿宋_GB2312" w:eastAsia="仿宋_GB2312" w:hAnsiTheme="minorEastAsia" w:cstheme="minorEastAsia"/>
          <w:sz w:val="32"/>
          <w:szCs w:val="32"/>
          <w:lang w:eastAsia="zh-CN"/>
        </w:rPr>
        <w:t>减少</w:t>
      </w:r>
      <w:r>
        <w:rPr>
          <w:rFonts w:hint="eastAsia" w:ascii="仿宋_GB2312" w:eastAsia="仿宋_GB2312" w:hAnsiTheme="minorEastAsia" w:cstheme="minorEastAsia"/>
          <w:sz w:val="32"/>
          <w:szCs w:val="32"/>
          <w:lang w:val="en-US" w:eastAsia="zh-CN"/>
        </w:rPr>
        <w:t>11人</w:t>
      </w:r>
      <w:r>
        <w:rPr>
          <w:rFonts w:hint="eastAsia" w:ascii="仿宋_GB2312" w:eastAsia="仿宋_GB2312" w:hAnsiTheme="minorEastAsia" w:cstheme="minorEastAsia"/>
          <w:sz w:val="32"/>
          <w:szCs w:val="32"/>
        </w:rPr>
        <w:t>。</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襄垣县工业和信息化局2020年度收入、支出预算总计  200.19万元，与上年相比收、支预算总计各减少78.15万元，减少28.08%。主要原因是专项业务减少。其中：</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（一）收入预算总计200.19万元。包括：</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1．财政拨款收入预算总计200.19万元。</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（1）一般公共预算收入预算200.19万元，与上年相比减少78.15万元，减少28.08%。主要原因是机构改革人员减少。</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（2）政府性基金收入预算0万元，与上年相比增加0万元，增长0%。</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2．财政专户管理资金收入预算总计0万元。与上年相比增加0万元，增长0%。</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3．其他资金收入预算总计0万元。与上年相比增加（减少）0万元，增长（减少）0%。</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4．上年结转资金预算数为4315万元。与上年相比增加4315万元，增长0%。主要原因是财政应返还额度。</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（二）支出预算总计200.19万元。包括：</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1．一般公共服务（类）支出125.99万元，主要用于机关运行、人员工资。与上年相比减少58.61万元，减少28.08%。主要原因是机构改革，人员减少。</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2．公共安全（类）支出0万元，与上年相比增加（减少）0万元，增长（减少）0%。</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3．结转下年资金预算数为0万元，主要原因是预算当年发生业务。</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此外，基本支出预算数为200.19万元。与上年相比减少78.15万元，减少28.08%。主要原因是机构改革人员减少。</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项目支出预算数为0万元。与上年相比减少3336.43万元，减少0%。主要原因是专项业务减少。</w:t>
      </w:r>
    </w:p>
    <w:p>
      <w:pPr>
        <w:numPr>
          <w:ilvl w:val="0"/>
          <w:numId w:val="0"/>
        </w:num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单位预留机动经费预算数为0万元。与上年相比增加（减少）0万元，增长（减少）0 %。主要原因是未提及预留经费。</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pPr>
      <w:r>
        <w:rPr>
          <w:rFonts w:hint="eastAsia" w:ascii="仿宋_GB2312" w:eastAsia="仿宋_GB2312" w:hAnsiTheme="minorEastAsia" w:cstheme="minorEastAsia"/>
          <w:sz w:val="32"/>
          <w:szCs w:val="32"/>
          <w:lang w:eastAsia="zh-CN"/>
        </w:rPr>
        <w:t>本单位</w:t>
      </w:r>
      <w:r>
        <w:rPr>
          <w:rFonts w:hint="eastAsia" w:ascii="仿宋_GB2312" w:eastAsia="仿宋_GB2312" w:hAnsiTheme="minorEastAsia" w:cstheme="minorEastAsia"/>
          <w:sz w:val="32"/>
          <w:szCs w:val="32"/>
        </w:rPr>
        <w:t>机关运行经费</w:t>
      </w:r>
      <w:r>
        <w:rPr>
          <w:rFonts w:hint="eastAsia" w:ascii="仿宋_GB2312" w:eastAsia="仿宋_GB2312" w:hAnsiTheme="minorEastAsia" w:cstheme="minorEastAsia"/>
          <w:sz w:val="32"/>
          <w:szCs w:val="32"/>
          <w:lang w:eastAsia="zh-CN"/>
        </w:rPr>
        <w:t>支出预算数为</w:t>
      </w:r>
      <w:r>
        <w:rPr>
          <w:rFonts w:hint="eastAsia" w:ascii="仿宋_GB2312" w:eastAsia="仿宋_GB2312" w:hAnsiTheme="minorEastAsia" w:cstheme="minorEastAsia"/>
          <w:sz w:val="32"/>
          <w:szCs w:val="32"/>
          <w:lang w:val="en-US" w:eastAsia="zh-CN"/>
        </w:rPr>
        <w:t>5.4万元，较2019年减少8.35万元，其中：</w:t>
      </w:r>
      <w:r>
        <w:rPr>
          <w:rFonts w:hint="eastAsia" w:ascii="仿宋_GB2312" w:eastAsia="仿宋_GB2312" w:hAnsiTheme="minorEastAsia" w:cstheme="minorEastAsia"/>
          <w:sz w:val="32"/>
          <w:szCs w:val="32"/>
        </w:rPr>
        <w:t>办公费</w:t>
      </w:r>
      <w:r>
        <w:rPr>
          <w:rFonts w:hint="eastAsia" w:ascii="仿宋_GB2312" w:eastAsia="仿宋_GB2312" w:hAnsiTheme="minorEastAsia" w:cstheme="minorEastAsia"/>
          <w:sz w:val="32"/>
          <w:szCs w:val="32"/>
          <w:lang w:eastAsia="zh-CN"/>
        </w:rPr>
        <w:t>支出</w:t>
      </w:r>
      <w:r>
        <w:rPr>
          <w:rFonts w:hint="eastAsia" w:ascii="仿宋_GB2312" w:eastAsia="仿宋_GB2312" w:hAnsiTheme="minorEastAsia" w:cstheme="minorEastAsia"/>
          <w:sz w:val="32"/>
          <w:szCs w:val="32"/>
          <w:lang w:val="en-US" w:eastAsia="zh-CN"/>
        </w:rPr>
        <w:t>0.99万元</w:t>
      </w:r>
      <w:r>
        <w:rPr>
          <w:rFonts w:hint="eastAsia" w:ascii="仿宋_GB2312" w:eastAsia="仿宋_GB2312" w:hAnsiTheme="minorEastAsia" w:cstheme="minorEastAsia"/>
          <w:sz w:val="32"/>
          <w:szCs w:val="32"/>
        </w:rPr>
        <w:t>、印刷费</w:t>
      </w:r>
      <w:r>
        <w:rPr>
          <w:rFonts w:hint="eastAsia" w:ascii="仿宋_GB2312" w:eastAsia="仿宋_GB2312" w:hAnsiTheme="minorEastAsia" w:cstheme="minorEastAsia"/>
          <w:sz w:val="32"/>
          <w:szCs w:val="32"/>
          <w:lang w:eastAsia="zh-CN"/>
        </w:rPr>
        <w:t>支出</w:t>
      </w:r>
      <w:r>
        <w:rPr>
          <w:rFonts w:hint="eastAsia" w:ascii="仿宋_GB2312" w:eastAsia="仿宋_GB2312" w:hAnsiTheme="minorEastAsia" w:cstheme="minorEastAsia"/>
          <w:sz w:val="32"/>
          <w:szCs w:val="32"/>
          <w:lang w:val="en-US" w:eastAsia="zh-CN"/>
        </w:rPr>
        <w:t>0.1万元</w:t>
      </w:r>
      <w:r>
        <w:rPr>
          <w:rFonts w:hint="eastAsia" w:ascii="仿宋_GB2312" w:eastAsia="仿宋_GB2312" w:hAnsiTheme="minorEastAsia" w:cstheme="minorEastAsia"/>
          <w:sz w:val="32"/>
          <w:szCs w:val="32"/>
        </w:rPr>
        <w:t>、差旅费</w:t>
      </w:r>
      <w:r>
        <w:rPr>
          <w:rFonts w:hint="eastAsia" w:ascii="仿宋_GB2312" w:eastAsia="仿宋_GB2312" w:hAnsiTheme="minorEastAsia" w:cstheme="minorEastAsia"/>
          <w:sz w:val="32"/>
          <w:szCs w:val="32"/>
          <w:lang w:eastAsia="zh-CN"/>
        </w:rPr>
        <w:t>支出</w:t>
      </w:r>
      <w:r>
        <w:rPr>
          <w:rFonts w:hint="eastAsia" w:ascii="仿宋_GB2312" w:eastAsia="仿宋_GB2312" w:hAnsiTheme="minorEastAsia" w:cstheme="minorEastAsia"/>
          <w:sz w:val="32"/>
          <w:szCs w:val="32"/>
          <w:lang w:val="en-US" w:eastAsia="zh-CN"/>
        </w:rPr>
        <w:t>0.15万元</w:t>
      </w:r>
      <w:r>
        <w:rPr>
          <w:rFonts w:hint="eastAsia" w:ascii="仿宋_GB2312" w:eastAsia="仿宋_GB2312" w:hAnsiTheme="minorEastAsia" w:cstheme="minorEastAsia"/>
          <w:sz w:val="32"/>
          <w:szCs w:val="32"/>
        </w:rPr>
        <w:t>等。</w:t>
      </w:r>
      <w:r>
        <w:rPr>
          <w:rFonts w:hint="eastAsia" w:ascii="仿宋_GB2312" w:eastAsia="仿宋_GB2312" w:hAnsiTheme="minorEastAsia" w:cstheme="minorEastAsia"/>
          <w:sz w:val="32"/>
          <w:szCs w:val="32"/>
          <w:lang w:eastAsia="zh-CN"/>
        </w:rPr>
        <w:t>主要增减变化情况：财政压减经费开支</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numPr>
          <w:ilvl w:val="0"/>
          <w:numId w:val="0"/>
        </w:num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本部门20</w:t>
      </w:r>
      <w:r>
        <w:rPr>
          <w:rFonts w:hint="eastAsia" w:ascii="仿宋_GB2312" w:eastAsia="仿宋_GB2312" w:hAnsiTheme="minorEastAsia" w:cstheme="minorEastAsia"/>
          <w:sz w:val="32"/>
          <w:szCs w:val="32"/>
          <w:lang w:val="en-US" w:eastAsia="zh-CN"/>
        </w:rPr>
        <w:t>20</w:t>
      </w:r>
      <w:r>
        <w:rPr>
          <w:rFonts w:hint="eastAsia" w:ascii="仿宋_GB2312" w:eastAsia="仿宋_GB2312" w:hAnsiTheme="minorEastAsia" w:cstheme="minorEastAsia"/>
          <w:sz w:val="32"/>
          <w:szCs w:val="32"/>
        </w:rPr>
        <w:t>年度政府采购</w:t>
      </w:r>
      <w:r>
        <w:rPr>
          <w:rFonts w:hint="eastAsia" w:ascii="仿宋_GB2312" w:eastAsia="仿宋_GB2312" w:hAnsiTheme="minorEastAsia" w:cstheme="minorEastAsia"/>
          <w:sz w:val="32"/>
          <w:szCs w:val="32"/>
          <w:lang w:eastAsia="zh-CN"/>
        </w:rPr>
        <w:t>安排</w:t>
      </w:r>
      <w:r>
        <w:rPr>
          <w:rFonts w:hint="eastAsia" w:ascii="仿宋_GB2312" w:eastAsia="仿宋_GB2312" w:hAnsiTheme="minorEastAsia" w:cstheme="minorEastAsia"/>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8564.98</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8546.02</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93.2</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0.35</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17.99</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 </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eastAsia="zh-CN"/>
        </w:rPr>
        <w:t>减少</w:t>
      </w:r>
      <w:r>
        <w:rPr>
          <w:rFonts w:hint="eastAsia" w:ascii="仿宋_GB2312" w:hAnsi="仿宋_GB2312" w:eastAsia="仿宋_GB2312" w:cs="仿宋_GB2312"/>
          <w:color w:val="auto"/>
          <w:sz w:val="32"/>
          <w:szCs w:val="32"/>
          <w:shd w:val="clear" w:color="auto" w:fill="FFFFFF"/>
          <w:lang w:val="en-US" w:eastAsia="zh-CN"/>
        </w:rPr>
        <w:t>19937.46</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default"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pStyle w:val="5"/>
        <w:keepNext w:val="0"/>
        <w:keepLines w:val="0"/>
        <w:widowControl/>
        <w:suppressLineNumbers w:val="0"/>
        <w:spacing w:before="150" w:beforeAutospacing="0" w:after="150" w:afterAutospacing="0" w:line="465" w:lineRule="atLeast"/>
        <w:ind w:left="0" w:right="0" w:firstLine="555"/>
        <w:jc w:val="both"/>
        <w:rPr>
          <w:rFonts w:hint="default"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我单位本年度</w:t>
      </w:r>
      <w:r>
        <w:rPr>
          <w:rFonts w:hint="eastAsia" w:ascii="仿宋_GB2312" w:hAnsi="仿宋_GB2312" w:eastAsia="仿宋_GB2312" w:cs="仿宋_GB2312"/>
          <w:color w:val="auto"/>
          <w:sz w:val="32"/>
          <w:szCs w:val="32"/>
          <w:shd w:val="clear" w:color="auto" w:fill="FFFFFF"/>
          <w:lang w:eastAsia="zh-CN"/>
        </w:rPr>
        <w:t>无</w:t>
      </w:r>
      <w:r>
        <w:rPr>
          <w:rFonts w:hint="eastAsia" w:ascii="仿宋_GB2312" w:hAnsi="仿宋_GB2312" w:eastAsia="仿宋_GB2312" w:cs="仿宋_GB2312"/>
          <w:color w:val="auto"/>
          <w:sz w:val="32"/>
          <w:szCs w:val="32"/>
          <w:shd w:val="clear" w:color="auto" w:fill="FFFFFF"/>
        </w:rPr>
        <w:t>项目支出预算，无此项说明。</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本部门20</w:t>
      </w:r>
      <w:r>
        <w:rPr>
          <w:rFonts w:hint="eastAsia" w:ascii="仿宋_GB2312" w:hAnsi="仿宋_GB2312" w:eastAsia="仿宋_GB2312" w:cs="仿宋_GB2312"/>
          <w:color w:val="auto"/>
          <w:sz w:val="32"/>
          <w:szCs w:val="32"/>
          <w:shd w:val="clear" w:color="auto" w:fill="FFFFFF"/>
          <w:lang w:val="en-US" w:eastAsia="zh-CN"/>
        </w:rPr>
        <w:t>20</w:t>
      </w:r>
      <w:r>
        <w:rPr>
          <w:rFonts w:hint="eastAsia" w:ascii="仿宋_GB2312" w:hAnsi="仿宋_GB2312" w:eastAsia="仿宋_GB2312" w:cs="仿宋_GB2312"/>
          <w:color w:val="auto"/>
          <w:sz w:val="32"/>
          <w:szCs w:val="32"/>
          <w:shd w:val="clear" w:color="auto" w:fill="FFFFFF"/>
        </w:rPr>
        <w:t>年度一般公共预算“三公”经费预算数为</w:t>
      </w:r>
      <w:r>
        <w:rPr>
          <w:rFonts w:hint="eastAsia" w:ascii="仿宋_GB2312" w:hAnsi="仿宋_GB2312" w:eastAsia="仿宋_GB2312" w:cs="仿宋_GB2312"/>
          <w:color w:val="auto"/>
          <w:sz w:val="32"/>
          <w:szCs w:val="32"/>
          <w:shd w:val="clear" w:color="auto" w:fill="FFFFFF"/>
          <w:lang w:val="en-US" w:eastAsia="zh-CN"/>
        </w:rPr>
        <w:t>0.05</w:t>
      </w:r>
      <w:r>
        <w:rPr>
          <w:rFonts w:hint="eastAsia" w:ascii="仿宋_GB2312" w:hAnsi="仿宋_GB2312" w:eastAsia="仿宋_GB2312" w:cs="仿宋_GB2312"/>
          <w:color w:val="auto"/>
          <w:sz w:val="32"/>
          <w:szCs w:val="32"/>
          <w:shd w:val="clear" w:color="auto" w:fill="FFFFFF"/>
        </w:rPr>
        <w:t>万元，较20</w:t>
      </w:r>
      <w:r>
        <w:rPr>
          <w:rFonts w:hint="eastAsia" w:ascii="仿宋_GB2312" w:hAnsi="仿宋_GB2312" w:eastAsia="仿宋_GB2312" w:cs="仿宋_GB2312"/>
          <w:color w:val="auto"/>
          <w:sz w:val="32"/>
          <w:szCs w:val="32"/>
          <w:shd w:val="clear" w:color="auto" w:fill="FFFFFF"/>
          <w:lang w:val="en-US" w:eastAsia="zh-CN"/>
        </w:rPr>
        <w:t>19</w:t>
      </w:r>
      <w:r>
        <w:rPr>
          <w:rFonts w:hint="eastAsia" w:ascii="仿宋_GB2312" w:hAnsi="仿宋_GB2312" w:eastAsia="仿宋_GB2312" w:cs="仿宋_GB2312"/>
          <w:color w:val="auto"/>
          <w:sz w:val="32"/>
          <w:szCs w:val="32"/>
          <w:shd w:val="clear" w:color="auto" w:fill="FFFFFF"/>
        </w:rPr>
        <w:t>年减少</w:t>
      </w:r>
      <w:r>
        <w:rPr>
          <w:rFonts w:hint="eastAsia" w:ascii="仿宋_GB2312" w:hAnsi="仿宋_GB2312" w:eastAsia="仿宋_GB2312" w:cs="仿宋_GB2312"/>
          <w:color w:val="auto"/>
          <w:sz w:val="32"/>
          <w:szCs w:val="32"/>
          <w:shd w:val="clear" w:color="auto" w:fill="FFFFFF"/>
          <w:lang w:val="en-US" w:eastAsia="zh-CN"/>
        </w:rPr>
        <w:t>0.05</w:t>
      </w:r>
      <w:r>
        <w:rPr>
          <w:rFonts w:hint="eastAsia" w:ascii="仿宋_GB2312" w:hAnsi="仿宋_GB2312" w:eastAsia="仿宋_GB2312" w:cs="仿宋_GB2312"/>
          <w:color w:val="auto"/>
          <w:sz w:val="32"/>
          <w:szCs w:val="32"/>
          <w:shd w:val="clear" w:color="auto" w:fill="FFFFFF"/>
        </w:rPr>
        <w:t>万元，下降</w:t>
      </w:r>
      <w:r>
        <w:rPr>
          <w:rFonts w:hint="eastAsia" w:ascii="仿宋_GB2312" w:hAnsi="仿宋_GB2312" w:eastAsia="仿宋_GB2312" w:cs="仿宋_GB2312"/>
          <w:color w:val="auto"/>
          <w:sz w:val="32"/>
          <w:szCs w:val="32"/>
          <w:shd w:val="clear" w:color="auto" w:fill="FFFFFF"/>
          <w:lang w:val="en-US" w:eastAsia="zh-CN"/>
        </w:rPr>
        <w:t xml:space="preserve">50 </w:t>
      </w:r>
      <w:r>
        <w:rPr>
          <w:rFonts w:hint="eastAsia" w:ascii="仿宋_GB2312" w:hAnsi="仿宋_GB2312" w:eastAsia="仿宋_GB2312" w:cs="仿宋_GB2312"/>
          <w:color w:val="auto"/>
          <w:sz w:val="32"/>
          <w:szCs w:val="32"/>
          <w:shd w:val="clear" w:color="auto" w:fill="FFFFFF"/>
        </w:rPr>
        <w:t>%，其中：</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因公出国（境）支出年初预算数为0万元，</w:t>
      </w:r>
      <w:r>
        <w:rPr>
          <w:rFonts w:hint="eastAsia" w:ascii="仿宋_GB2312" w:hAnsi="仿宋_GB2312" w:eastAsia="仿宋_GB2312" w:cs="仿宋_GB2312"/>
          <w:color w:val="auto"/>
          <w:sz w:val="32"/>
          <w:szCs w:val="32"/>
          <w:shd w:val="clear" w:color="auto" w:fill="FFFFFF"/>
          <w:lang w:eastAsia="zh-CN"/>
        </w:rPr>
        <w:t>因公出国（境）团组数为</w:t>
      </w:r>
      <w:r>
        <w:rPr>
          <w:rFonts w:hint="eastAsia" w:ascii="仿宋_GB2312" w:hAnsi="仿宋_GB2312" w:eastAsia="仿宋_GB2312" w:cs="仿宋_GB2312"/>
          <w:color w:val="auto"/>
          <w:sz w:val="32"/>
          <w:szCs w:val="32"/>
          <w:shd w:val="clear" w:color="auto" w:fill="FFFFFF"/>
          <w:lang w:val="en-US" w:eastAsia="zh-CN"/>
        </w:rPr>
        <w:t>0，人数为0。</w:t>
      </w:r>
      <w:r>
        <w:rPr>
          <w:rFonts w:hint="eastAsia" w:ascii="仿宋_GB2312" w:hAnsi="仿宋_GB2312" w:eastAsia="仿宋_GB2312" w:cs="仿宋_GB2312"/>
          <w:color w:val="auto"/>
          <w:sz w:val="32"/>
          <w:szCs w:val="32"/>
          <w:shd w:val="clear" w:color="auto" w:fill="FFFFFF"/>
        </w:rPr>
        <w:t>较201</w:t>
      </w:r>
      <w:r>
        <w:rPr>
          <w:rFonts w:hint="eastAsia" w:ascii="仿宋_GB2312" w:hAnsi="仿宋_GB2312" w:eastAsia="仿宋_GB2312" w:cs="仿宋_GB2312"/>
          <w:color w:val="auto"/>
          <w:sz w:val="32"/>
          <w:szCs w:val="32"/>
          <w:shd w:val="clear" w:color="auto" w:fill="FFFFFF"/>
          <w:lang w:val="en-US" w:eastAsia="zh-CN"/>
        </w:rPr>
        <w:t>8</w:t>
      </w:r>
      <w:r>
        <w:rPr>
          <w:rFonts w:hint="eastAsia" w:ascii="仿宋_GB2312" w:hAnsi="仿宋_GB2312" w:eastAsia="仿宋_GB2312" w:cs="仿宋_GB2312"/>
          <w:color w:val="auto"/>
          <w:sz w:val="32"/>
          <w:szCs w:val="32"/>
          <w:shd w:val="clear" w:color="auto" w:fill="FFFFFF"/>
        </w:rPr>
        <w:t>年增加（减少）0万元，增长（下降）0%。</w:t>
      </w:r>
    </w:p>
    <w:p>
      <w:pPr>
        <w:pStyle w:val="5"/>
        <w:keepNext w:val="0"/>
        <w:keepLines w:val="0"/>
        <w:widowControl/>
        <w:suppressLineNumbers w:val="0"/>
        <w:spacing w:before="150" w:beforeAutospacing="0" w:after="150" w:afterAutospacing="0" w:line="465" w:lineRule="atLeast"/>
        <w:ind w:left="0" w:right="0" w:firstLine="555"/>
        <w:jc w:val="both"/>
        <w:rPr>
          <w:rFonts w:hint="default"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　　（二）公务接待费支出年初预算数为</w:t>
      </w:r>
      <w:r>
        <w:rPr>
          <w:rFonts w:hint="eastAsia" w:ascii="仿宋_GB2312" w:hAnsi="仿宋_GB2312" w:eastAsia="仿宋_GB2312" w:cs="仿宋_GB2312"/>
          <w:color w:val="auto"/>
          <w:sz w:val="32"/>
          <w:szCs w:val="32"/>
          <w:shd w:val="clear" w:color="auto" w:fill="FFFFFF"/>
          <w:lang w:val="en-US" w:eastAsia="zh-CN"/>
        </w:rPr>
        <w:t>0.05</w:t>
      </w:r>
      <w:r>
        <w:rPr>
          <w:rFonts w:hint="eastAsia" w:ascii="仿宋_GB2312" w:hAnsi="仿宋_GB2312" w:eastAsia="仿宋_GB2312" w:cs="仿宋_GB2312"/>
          <w:color w:val="auto"/>
          <w:sz w:val="32"/>
          <w:szCs w:val="32"/>
          <w:shd w:val="clear" w:color="auto" w:fill="FFFFFF"/>
        </w:rPr>
        <w:t>万元，较201</w:t>
      </w:r>
      <w:r>
        <w:rPr>
          <w:rFonts w:hint="eastAsia" w:ascii="仿宋_GB2312" w:hAnsi="仿宋_GB2312" w:eastAsia="仿宋_GB2312" w:cs="仿宋_GB2312"/>
          <w:color w:val="auto"/>
          <w:sz w:val="32"/>
          <w:szCs w:val="32"/>
          <w:shd w:val="clear" w:color="auto" w:fill="FFFFFF"/>
          <w:lang w:val="en-US" w:eastAsia="zh-CN"/>
        </w:rPr>
        <w:t>8</w:t>
      </w:r>
      <w:r>
        <w:rPr>
          <w:rFonts w:hint="eastAsia" w:ascii="仿宋_GB2312" w:hAnsi="仿宋_GB2312" w:eastAsia="仿宋_GB2312" w:cs="仿宋_GB2312"/>
          <w:color w:val="auto"/>
          <w:sz w:val="32"/>
          <w:szCs w:val="32"/>
          <w:shd w:val="clear" w:color="auto" w:fill="FFFFFF"/>
        </w:rPr>
        <w:t>年减少</w:t>
      </w:r>
      <w:r>
        <w:rPr>
          <w:rFonts w:hint="eastAsia" w:ascii="仿宋_GB2312" w:hAnsi="仿宋_GB2312" w:eastAsia="仿宋_GB2312" w:cs="仿宋_GB2312"/>
          <w:color w:val="auto"/>
          <w:sz w:val="32"/>
          <w:szCs w:val="32"/>
          <w:shd w:val="clear" w:color="auto" w:fill="FFFFFF"/>
          <w:lang w:val="en-US" w:eastAsia="zh-CN"/>
        </w:rPr>
        <w:t>0.05</w:t>
      </w:r>
      <w:r>
        <w:rPr>
          <w:rFonts w:hint="eastAsia" w:ascii="仿宋_GB2312" w:hAnsi="仿宋_GB2312" w:eastAsia="仿宋_GB2312" w:cs="仿宋_GB2312"/>
          <w:color w:val="auto"/>
          <w:sz w:val="32"/>
          <w:szCs w:val="32"/>
          <w:shd w:val="clear" w:color="auto" w:fill="FFFFFF"/>
        </w:rPr>
        <w:t>万元，下降</w:t>
      </w:r>
      <w:r>
        <w:rPr>
          <w:rFonts w:hint="eastAsia" w:ascii="仿宋_GB2312" w:hAnsi="仿宋_GB2312" w:eastAsia="仿宋_GB2312" w:cs="仿宋_GB2312"/>
          <w:color w:val="auto"/>
          <w:sz w:val="32"/>
          <w:szCs w:val="32"/>
          <w:shd w:val="clear" w:color="auto" w:fill="FFFFFF"/>
          <w:lang w:val="en-US" w:eastAsia="zh-CN"/>
        </w:rPr>
        <w:t>50</w:t>
      </w:r>
      <w:r>
        <w:rPr>
          <w:rFonts w:hint="eastAsia" w:ascii="仿宋_GB2312" w:hAnsi="仿宋_GB2312" w:eastAsia="仿宋_GB2312" w:cs="仿宋_GB2312"/>
          <w:color w:val="auto"/>
          <w:sz w:val="32"/>
          <w:szCs w:val="32"/>
          <w:shd w:val="clear" w:color="auto" w:fill="FFFFFF"/>
        </w:rPr>
        <w:t>%。主要原因是：专项活动减少。</w:t>
      </w:r>
      <w:r>
        <w:rPr>
          <w:rFonts w:hint="eastAsia" w:ascii="仿宋_GB2312" w:hAnsi="仿宋_GB2312" w:eastAsia="仿宋_GB2312" w:cs="仿宋_GB2312"/>
          <w:color w:val="auto"/>
          <w:sz w:val="32"/>
          <w:szCs w:val="32"/>
          <w:shd w:val="clear" w:color="auto" w:fill="FFFFFF"/>
          <w:lang w:eastAsia="zh-CN"/>
        </w:rPr>
        <w:t>本年度国内公务接待共</w:t>
      </w:r>
      <w:r>
        <w:rPr>
          <w:rFonts w:hint="eastAsia" w:ascii="仿宋_GB2312" w:hAnsi="仿宋_GB2312" w:eastAsia="仿宋_GB2312" w:cs="仿宋_GB2312"/>
          <w:color w:val="auto"/>
          <w:sz w:val="32"/>
          <w:szCs w:val="32"/>
          <w:shd w:val="clear" w:color="auto" w:fill="FFFFFF"/>
          <w:lang w:val="en-US" w:eastAsia="zh-CN"/>
        </w:rPr>
        <w:t>0批次，共0人。</w:t>
      </w:r>
    </w:p>
    <w:p>
      <w:pPr>
        <w:pStyle w:val="5"/>
        <w:keepNext w:val="0"/>
        <w:keepLines w:val="0"/>
        <w:widowControl/>
        <w:suppressLineNumbers w:val="0"/>
        <w:spacing w:before="150" w:beforeAutospacing="0" w:after="150" w:afterAutospacing="0" w:line="465" w:lineRule="atLeast"/>
        <w:ind w:left="0" w:right="0" w:firstLine="555"/>
        <w:jc w:val="both"/>
        <w:rPr>
          <w:rFonts w:hint="default"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（三）公务用车购置及运行维护费支出0万元，其中公务用车购置年初预算数为0万元，较201</w:t>
      </w:r>
      <w:r>
        <w:rPr>
          <w:rFonts w:hint="eastAsia" w:ascii="仿宋_GB2312" w:hAnsi="仿宋_GB2312" w:eastAsia="仿宋_GB2312" w:cs="仿宋_GB2312"/>
          <w:color w:val="auto"/>
          <w:sz w:val="32"/>
          <w:szCs w:val="32"/>
          <w:shd w:val="clear" w:color="auto" w:fill="FFFFFF"/>
          <w:lang w:val="en-US" w:eastAsia="zh-CN"/>
        </w:rPr>
        <w:t>8</w:t>
      </w:r>
      <w:r>
        <w:rPr>
          <w:rFonts w:hint="eastAsia" w:ascii="仿宋_GB2312" w:hAnsi="仿宋_GB2312" w:eastAsia="仿宋_GB2312" w:cs="仿宋_GB2312"/>
          <w:color w:val="auto"/>
          <w:sz w:val="32"/>
          <w:szCs w:val="32"/>
          <w:shd w:val="clear" w:color="auto" w:fill="FFFFFF"/>
        </w:rPr>
        <w:t>年增加（减少）0万元，增长（下降）0%；公务用车运行维护费支出年初预算数为0万元，较201</w:t>
      </w:r>
      <w:r>
        <w:rPr>
          <w:rFonts w:hint="eastAsia" w:ascii="仿宋_GB2312" w:hAnsi="仿宋_GB2312" w:eastAsia="仿宋_GB2312" w:cs="仿宋_GB2312"/>
          <w:color w:val="auto"/>
          <w:sz w:val="32"/>
          <w:szCs w:val="32"/>
          <w:shd w:val="clear" w:color="auto" w:fill="FFFFFF"/>
          <w:lang w:val="en-US" w:eastAsia="zh-CN"/>
        </w:rPr>
        <w:t>8</w:t>
      </w:r>
      <w:r>
        <w:rPr>
          <w:rFonts w:hint="eastAsia" w:ascii="仿宋_GB2312" w:hAnsi="仿宋_GB2312" w:eastAsia="仿宋_GB2312" w:cs="仿宋_GB2312"/>
          <w:color w:val="auto"/>
          <w:sz w:val="32"/>
          <w:szCs w:val="32"/>
          <w:shd w:val="clear" w:color="auto" w:fill="FFFFFF"/>
        </w:rPr>
        <w:t>年增加（减少）0万元，增长（下降）0%。</w:t>
      </w:r>
      <w:r>
        <w:rPr>
          <w:rFonts w:hint="eastAsia" w:ascii="仿宋_GB2312" w:hAnsi="仿宋_GB2312" w:eastAsia="仿宋_GB2312" w:cs="仿宋_GB2312"/>
          <w:color w:val="auto"/>
          <w:sz w:val="32"/>
          <w:szCs w:val="32"/>
          <w:shd w:val="clear" w:color="auto" w:fill="FFFFFF"/>
          <w:lang w:eastAsia="zh-CN"/>
        </w:rPr>
        <w:t>本年度公务用车购置数</w:t>
      </w:r>
      <w:r>
        <w:rPr>
          <w:rFonts w:hint="eastAsia" w:ascii="仿宋_GB2312" w:hAnsi="仿宋_GB2312" w:eastAsia="仿宋_GB2312" w:cs="仿宋_GB2312"/>
          <w:color w:val="auto"/>
          <w:sz w:val="32"/>
          <w:szCs w:val="32"/>
          <w:shd w:val="clear" w:color="auto" w:fill="FFFFFF"/>
          <w:lang w:val="en-US" w:eastAsia="zh-CN"/>
        </w:rPr>
        <w:t>0辆，公务用车保有量0辆。</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（反映部门年度政府性基金支出预算安排情况。政府性基金支出安排数应与《部门收支预算总表》的政府性基金收入数一致，并按照政府收支分类科目的功能分类“项”级细化列示。）</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pPr>
      <w:r>
        <w:rPr>
          <w:rFonts w:hint="eastAsia" w:ascii="仿宋_GB2312" w:hAnsi="仿宋_GB2312" w:eastAsia="仿宋_GB2312" w:cs="仿宋_GB2312"/>
          <w:color w:val="auto"/>
          <w:kern w:val="0"/>
          <w:sz w:val="32"/>
          <w:szCs w:val="32"/>
          <w:shd w:val="clear" w:color="auto" w:fill="FFFFFF"/>
          <w:lang w:val="en-US" w:eastAsia="zh-CN" w:bidi="ar-SA"/>
        </w:rPr>
        <w:t>本单位本年度无此项预算，故无此项说明。</w:t>
      </w:r>
      <w:bookmarkStart w:id="0" w:name="_GoBack"/>
      <w:bookmarkEnd w:id="0"/>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9375FB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496013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8">
    <w:name w:val="Strong"/>
    <w:basedOn w:val="7"/>
    <w:qFormat/>
    <w:uiPriority w:val="0"/>
    <w:rPr>
      <w:b/>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5</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心路</cp:lastModifiedBy>
  <cp:lastPrinted>2019-09-11T06:01:00Z</cp:lastPrinted>
  <dcterms:modified xsi:type="dcterms:W3CDTF">2021-06-03T07:18:07Z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