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lang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黑体" w:hAnsi="黑体" w:eastAsia="黑体" w:cstheme="minorEastAsia"/>
          <w:sz w:val="44"/>
          <w:szCs w:val="44"/>
          <w:lang w:eastAsia="zh-CN"/>
        </w:rPr>
        <w:t>第三中学校</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olor w:val="auto"/>
          <w:sz w:val="30"/>
          <w:szCs w:val="30"/>
        </w:rPr>
        <w:t>实施初中义务教育，促进基础教育全面发展。认真贯彻落实党和国家的教育方针、政策，正确执行上级主管部门的决议和指示，全面实施素质教育，培养德、智、体、美、劳等诸方面发展的社会主义事业建设者和接班人。</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 xml:space="preserve">襄垣县第三中学校内设16个职能处室，分别为：办公室、财务处、工会、团委、党办、教务处、教研室、科教中心、图书室、后勤处、安全办、保卫处、政教处、信息中心、监察室、养成办。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现有事业编制179名，实有人数167人。设校长1名，书记1名，副校长3人。165人均为专业技术人员。长代在职教师7名，校雇临时工3名。</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襄垣三中2020年度收入、支出预算总计 2015.26 万元，与上年相比收、支预算总计各增加108.55万元，增长5.69 %。主要原因是调资等。其中：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   2015.26 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  2015.26  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  2015.26 万元，与上年相比增加 108.55万元，增长5.69  %。主要原因是工资正常增长、等原因。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  0 万元，与上年相比增加（减少） 0万元，增长（减少）0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 0 万元。与上年相比增加（减少）  0 万元，增长（减少） 0 %。主要原因是……。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  0 万元。与上年相比增加（减少）0  万元，增长（减少）0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 0  万元。与上年相比增加（减少） 0万元，增长（减少） 0 %。主要原因是……。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 2015.26  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 2015.26  万元，主要用于人员工资及日常公用支出等。与上年相比增加108.55  万元，增长5.69  %。主要原因是工资正常增长、等原因。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  0万元，主要用于……。与上年相比增加（减少）0  万元，增长（减少）0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  0万元，主要原因是……。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 2015.26 万元。与上年相比增加108.55   万元，增长5.69  %。主要原因是工资正常增长、等原因。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项目支出预算数为 0 万元。与上年相比增加（减少） </w:t>
      </w:r>
    </w:p>
    <w:p>
      <w:pPr>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    0万元，增长（减少）  0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  万元。与上年相比增加（减少）    0万元，增长（减少）0   %。主要原因是……。</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200.52万元，较2019年减少34.16万元，其中：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28万元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10万元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1.5万元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w:t>
      </w:r>
      <w:r>
        <w:rPr>
          <w:rFonts w:hint="eastAsia" w:ascii="仿宋_GB2312" w:eastAsia="仿宋_GB2312" w:hAnsiTheme="minorEastAsia" w:cstheme="minorEastAsia"/>
          <w:color w:val="auto"/>
          <w:sz w:val="32"/>
          <w:szCs w:val="32"/>
          <w:lang w:val="en-US" w:eastAsia="zh-CN"/>
        </w:rPr>
        <w:t>办公费、差旅费、印刷费均有所下降。</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lang w:val="en-US" w:eastAsia="zh-CN"/>
        </w:rPr>
        <w:t>10.19</w:t>
      </w:r>
      <w:r>
        <w:rPr>
          <w:rFonts w:hint="eastAsia" w:ascii="仿宋_GB2312" w:eastAsia="仿宋_GB2312" w:hAnsiTheme="minorEastAsia" w:cstheme="minorEastAsia"/>
          <w:color w:val="auto"/>
          <w:sz w:val="32"/>
          <w:szCs w:val="32"/>
        </w:rPr>
        <w:t>万元，其中：政府采购货物支出</w:t>
      </w:r>
      <w:r>
        <w:rPr>
          <w:rFonts w:hint="eastAsia" w:ascii="仿宋_GB2312" w:eastAsia="仿宋_GB2312" w:hAnsiTheme="minorEastAsia" w:cstheme="minorEastAsia"/>
          <w:color w:val="auto"/>
          <w:sz w:val="32"/>
          <w:szCs w:val="32"/>
          <w:lang w:val="en-US" w:eastAsia="zh-CN"/>
        </w:rPr>
        <w:t>10.19</w:t>
      </w:r>
      <w:r>
        <w:rPr>
          <w:rFonts w:hint="eastAsia" w:ascii="仿宋_GB2312" w:eastAsia="仿宋_GB2312" w:hAnsiTheme="minorEastAsia" w:cstheme="minorEastAsia"/>
          <w:color w:val="auto"/>
          <w:sz w:val="32"/>
          <w:szCs w:val="32"/>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 xml:space="preserve"> 1672.99</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 xml:space="preserve"> 110.72</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 xml:space="preserve"> 1483.82</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 xml:space="preserve">55.1 </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 xml:space="preserve">1299 </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 xml:space="preserve">184.82 </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color w:val="auto"/>
          <w:sz w:val="32"/>
          <w:szCs w:val="32"/>
          <w:lang w:val="en-US" w:eastAsia="zh-CN"/>
        </w:rPr>
      </w:pPr>
      <w:r>
        <w:rPr>
          <w:rFonts w:hint="eastAsia" w:ascii="仿宋_GB2312" w:hAnsi="仿宋_GB2312" w:eastAsia="仿宋_GB2312" w:cs="仿宋_GB2312"/>
          <w:color w:val="auto"/>
          <w:sz w:val="32"/>
          <w:szCs w:val="32"/>
          <w:shd w:val="clear" w:color="auto" w:fill="FFFFFF"/>
        </w:rPr>
        <w:t>与上年相比，本年资产总额</w:t>
      </w:r>
      <w:r>
        <w:rPr>
          <w:rFonts w:hint="eastAsia" w:ascii="仿宋_GB2312" w:hAnsi="仿宋_GB2312" w:eastAsia="仿宋_GB2312" w:cs="仿宋_GB2312"/>
          <w:color w:val="auto"/>
          <w:sz w:val="32"/>
          <w:szCs w:val="32"/>
          <w:shd w:val="clear" w:color="auto" w:fill="FFFFFF"/>
          <w:lang w:eastAsia="zh-CN"/>
        </w:rPr>
        <w:t>减少</w:t>
      </w:r>
      <w:r>
        <w:rPr>
          <w:rFonts w:hint="eastAsia" w:ascii="仿宋_GB2312" w:hAnsi="仿宋_GB2312" w:eastAsia="仿宋_GB2312" w:cs="仿宋_GB2312"/>
          <w:color w:val="auto"/>
          <w:sz w:val="32"/>
          <w:szCs w:val="32"/>
          <w:shd w:val="clear" w:color="auto" w:fill="FFFFFF"/>
          <w:lang w:val="en-US" w:eastAsia="zh-CN"/>
        </w:rPr>
        <w:t>2776.94</w:t>
      </w:r>
      <w:r>
        <w:rPr>
          <w:rFonts w:hint="eastAsia" w:ascii="仿宋_GB2312" w:hAnsi="仿宋_GB2312" w:eastAsia="仿宋_GB2312" w:cs="仿宋_GB2312"/>
          <w:color w:val="auto"/>
          <w:sz w:val="32"/>
          <w:szCs w:val="32"/>
          <w:shd w:val="clear" w:color="auto" w:fill="FFFFFF"/>
        </w:rPr>
        <w:t>万元。</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color w:val="auto"/>
          <w:sz w:val="32"/>
          <w:szCs w:val="32"/>
          <w:lang w:val="en-US" w:eastAsia="zh-CN"/>
        </w:rPr>
      </w:pPr>
      <w:r>
        <w:rPr>
          <w:rStyle w:val="7"/>
          <w:rFonts w:hint="eastAsia" w:ascii="仿宋_GB2312" w:hAnsi="楷体" w:eastAsia="仿宋_GB2312" w:cs="宋体"/>
          <w:b w:val="0"/>
          <w:color w:val="auto"/>
          <w:sz w:val="32"/>
          <w:szCs w:val="32"/>
          <w:lang w:eastAsia="zh-CN"/>
        </w:rPr>
        <w:t>本部门本年度不涉及预算绩效项目。</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0  </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0 </w:t>
      </w:r>
      <w:r>
        <w:rPr>
          <w:rFonts w:hint="eastAsia" w:ascii="仿宋_GB2312" w:eastAsia="仿宋_GB2312" w:hAnsiTheme="minorEastAsia" w:cstheme="minorEastAsia"/>
          <w:color w:val="auto"/>
          <w:sz w:val="32"/>
          <w:szCs w:val="32"/>
        </w:rPr>
        <w:t>%。主要原因是：专项活动减少。</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 xml:space="preserve"> 批次，共 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年增加（减少）0万元，增长（下降）0%；公务用车运行维护费支出年初预算数为0万元，较20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asciiTheme="minorEastAsia" w:hAnsiTheme="minorEastAsia" w:cstheme="minorEastAsia"/>
          <w:color w:val="auto"/>
          <w:sz w:val="32"/>
          <w:szCs w:val="32"/>
        </w:rPr>
      </w:pPr>
      <w:bookmarkStart w:id="0" w:name="_GoBack"/>
      <w:bookmarkEnd w:id="0"/>
      <w:r>
        <w:rPr>
          <w:rFonts w:hint="eastAsia" w:ascii="仿宋_GB2312" w:eastAsia="仿宋_GB2312" w:hAnsiTheme="minorEastAsia" w:cstheme="minorEastAsia"/>
          <w:color w:val="auto"/>
          <w:sz w:val="32"/>
          <w:szCs w:val="32"/>
          <w:lang w:val="en-US" w:eastAsia="zh-CN"/>
        </w:rPr>
        <w:t>本单位</w:t>
      </w:r>
      <w:r>
        <w:rPr>
          <w:rFonts w:hint="eastAsia"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eastAsia="zh-CN"/>
        </w:rPr>
        <w:t>无</w:t>
      </w:r>
      <w:r>
        <w:rPr>
          <w:rFonts w:hint="eastAsia" w:ascii="仿宋_GB2312" w:eastAsia="仿宋_GB2312" w:hAnsiTheme="minorEastAsia" w:cstheme="minorEastAsia"/>
          <w:color w:val="auto"/>
          <w:sz w:val="32"/>
          <w:szCs w:val="32"/>
        </w:rPr>
        <w:t>政府性基金支出预算</w:t>
      </w:r>
      <w:r>
        <w:rPr>
          <w:rFonts w:hint="eastAsia" w:ascii="仿宋_GB2312" w:eastAsia="仿宋_GB2312" w:hAnsiTheme="minorEastAsia" w:cstheme="minorEastAsia"/>
          <w:color w:val="auto"/>
          <w:sz w:val="32"/>
          <w:szCs w:val="32"/>
          <w:lang w:eastAsia="zh-CN"/>
        </w:rPr>
        <w:t>。</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969B2"/>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4EC6642"/>
    <w:rsid w:val="05E42E29"/>
    <w:rsid w:val="061E09E3"/>
    <w:rsid w:val="06A43BA7"/>
    <w:rsid w:val="087A6196"/>
    <w:rsid w:val="0C5A5250"/>
    <w:rsid w:val="0C64513E"/>
    <w:rsid w:val="0CE3204A"/>
    <w:rsid w:val="0DE649EC"/>
    <w:rsid w:val="0EE25EB1"/>
    <w:rsid w:val="10CB3E8D"/>
    <w:rsid w:val="11F35FF2"/>
    <w:rsid w:val="179A58B8"/>
    <w:rsid w:val="19992B2E"/>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E536C99"/>
    <w:rsid w:val="3F5C42DA"/>
    <w:rsid w:val="43E475B8"/>
    <w:rsid w:val="458B37F5"/>
    <w:rsid w:val="467D2DBE"/>
    <w:rsid w:val="48832669"/>
    <w:rsid w:val="48E87EB6"/>
    <w:rsid w:val="49724A92"/>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C962CC"/>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2</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2021-06-05T10:22:28Z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