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color w:val="auto"/>
          <w:sz w:val="44"/>
          <w:szCs w:val="44"/>
          <w:lang w:eastAsia="zh-CN"/>
        </w:rPr>
      </w:pPr>
    </w:p>
    <w:p>
      <w:pPr>
        <w:jc w:val="center"/>
        <w:rPr>
          <w:rFonts w:hint="eastAsia" w:ascii="黑体" w:hAnsi="黑体" w:eastAsia="黑体" w:cstheme="minorEastAsia"/>
          <w:color w:val="auto"/>
          <w:sz w:val="44"/>
          <w:szCs w:val="44"/>
          <w:lang w:val="en-US" w:eastAsia="zh-CN"/>
        </w:rPr>
      </w:pPr>
      <w:r>
        <w:rPr>
          <w:rFonts w:hint="eastAsia" w:ascii="黑体" w:hAnsi="黑体" w:eastAsia="黑体" w:cstheme="minorEastAsia"/>
          <w:color w:val="auto"/>
          <w:sz w:val="44"/>
          <w:szCs w:val="44"/>
          <w:lang w:eastAsia="zh-CN"/>
        </w:rPr>
        <w:t>襄垣</w:t>
      </w:r>
      <w:r>
        <w:rPr>
          <w:rFonts w:hint="eastAsia" w:ascii="黑体" w:hAnsi="黑体" w:eastAsia="黑体" w:cstheme="minorEastAsia"/>
          <w:color w:val="auto"/>
          <w:sz w:val="44"/>
          <w:szCs w:val="44"/>
        </w:rPr>
        <w:t>县</w:t>
      </w:r>
      <w:r>
        <w:rPr>
          <w:rFonts w:hint="eastAsia" w:ascii="黑体" w:hAnsi="黑体" w:eastAsia="黑体" w:cstheme="minorEastAsia"/>
          <w:color w:val="auto"/>
          <w:sz w:val="44"/>
          <w:szCs w:val="44"/>
          <w:lang w:eastAsia="zh-CN"/>
        </w:rPr>
        <w:t>教育局教研室</w:t>
      </w:r>
    </w:p>
    <w:p>
      <w:pPr>
        <w:jc w:val="center"/>
        <w:rPr>
          <w:rFonts w:ascii="黑体" w:hAnsi="黑体" w:eastAsia="黑体" w:cstheme="minorEastAsia"/>
          <w:color w:val="auto"/>
          <w:sz w:val="44"/>
          <w:szCs w:val="44"/>
        </w:rPr>
      </w:pPr>
      <w:r>
        <w:rPr>
          <w:rFonts w:hint="eastAsia" w:ascii="黑体" w:hAnsi="黑体" w:eastAsia="黑体" w:cstheme="minorEastAsia"/>
          <w:color w:val="auto"/>
          <w:sz w:val="44"/>
          <w:szCs w:val="44"/>
        </w:rPr>
        <w:t>20</w:t>
      </w:r>
      <w:r>
        <w:rPr>
          <w:rFonts w:hint="eastAsia" w:ascii="黑体" w:hAnsi="黑体" w:eastAsia="黑体" w:cstheme="minorEastAsia"/>
          <w:color w:val="auto"/>
          <w:sz w:val="44"/>
          <w:szCs w:val="44"/>
          <w:lang w:val="en-US" w:eastAsia="zh-CN"/>
        </w:rPr>
        <w:t>20</w:t>
      </w:r>
      <w:r>
        <w:rPr>
          <w:rFonts w:hint="eastAsia" w:ascii="黑体" w:hAnsi="黑体" w:eastAsia="黑体" w:cstheme="minorEastAsia"/>
          <w:color w:val="auto"/>
          <w:sz w:val="44"/>
          <w:szCs w:val="44"/>
        </w:rPr>
        <w:t>年部门</w:t>
      </w:r>
      <w:r>
        <w:rPr>
          <w:rFonts w:hint="eastAsia" w:ascii="黑体" w:hAnsi="黑体" w:eastAsia="黑体" w:cstheme="minorEastAsia"/>
          <w:color w:val="auto"/>
          <w:sz w:val="44"/>
          <w:szCs w:val="44"/>
          <w:lang w:eastAsia="zh-CN"/>
        </w:rPr>
        <w:t>预算</w:t>
      </w:r>
      <w:r>
        <w:rPr>
          <w:rFonts w:hint="eastAsia" w:ascii="黑体" w:hAnsi="黑体" w:eastAsia="黑体" w:cstheme="minorEastAsia"/>
          <w:color w:val="auto"/>
          <w:sz w:val="44"/>
          <w:szCs w:val="44"/>
        </w:rPr>
        <w:t>公开</w:t>
      </w:r>
      <w:r>
        <w:rPr>
          <w:rFonts w:hint="eastAsia" w:ascii="黑体" w:hAnsi="黑体" w:eastAsia="黑体" w:cstheme="minorEastAsia"/>
          <w:color w:val="auto"/>
          <w:sz w:val="44"/>
          <w:szCs w:val="44"/>
          <w:lang w:eastAsia="zh-CN"/>
        </w:rPr>
        <w:t>情况</w:t>
      </w:r>
      <w:r>
        <w:rPr>
          <w:rFonts w:hint="eastAsia" w:ascii="黑体" w:hAnsi="黑体" w:eastAsia="黑体" w:cstheme="minorEastAsia"/>
          <w:color w:val="auto"/>
          <w:sz w:val="44"/>
          <w:szCs w:val="44"/>
        </w:rPr>
        <w:t>说明</w:t>
      </w:r>
    </w:p>
    <w:p>
      <w:pPr>
        <w:ind w:firstLine="640" w:firstLineChars="200"/>
        <w:rPr>
          <w:rFonts w:asciiTheme="minorEastAsia" w:hAnsiTheme="minorEastAsia" w:cstheme="minorEastAsia"/>
          <w:color w:val="auto"/>
          <w:sz w:val="32"/>
          <w:szCs w:val="32"/>
        </w:rPr>
      </w:pPr>
      <w:r>
        <w:rPr>
          <w:rFonts w:hint="eastAsia" w:asciiTheme="minorEastAsia" w:hAnsiTheme="minorEastAsia" w:cstheme="minorEastAsia"/>
          <w:color w:val="auto"/>
          <w:sz w:val="32"/>
          <w:szCs w:val="32"/>
        </w:rPr>
        <w:t xml:space="preserve"> </w:t>
      </w:r>
    </w:p>
    <w:p>
      <w:pPr>
        <w:ind w:firstLine="643" w:firstLineChars="200"/>
        <w:rPr>
          <w:rFonts w:hint="eastAsia"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一、部门主要职能</w:t>
      </w:r>
    </w:p>
    <w:p>
      <w:pPr>
        <w:ind w:firstLine="640" w:firstLineChars="200"/>
        <w:rPr>
          <w:rFonts w:hint="eastAsia"/>
          <w:b w:val="0"/>
          <w:bCs w:val="0"/>
          <w:color w:val="auto"/>
          <w:sz w:val="32"/>
          <w:szCs w:val="32"/>
          <w:lang w:val="en-US" w:eastAsia="zh-CN"/>
        </w:rPr>
      </w:pPr>
      <w:r>
        <w:rPr>
          <w:rFonts w:hint="eastAsia"/>
          <w:b w:val="0"/>
          <w:bCs w:val="0"/>
          <w:color w:val="auto"/>
          <w:sz w:val="32"/>
          <w:szCs w:val="32"/>
          <w:lang w:val="en-US" w:eastAsia="zh-CN"/>
        </w:rPr>
        <w:t xml:space="preserve">  </w:t>
      </w:r>
      <w:r>
        <w:rPr>
          <w:rFonts w:hint="eastAsia" w:ascii="仿宋" w:hAnsi="仿宋" w:eastAsia="仿宋" w:cs="仿宋_GB2312"/>
          <w:color w:val="auto"/>
          <w:kern w:val="2"/>
          <w:sz w:val="32"/>
          <w:szCs w:val="32"/>
          <w:lang w:val="en-US" w:eastAsia="zh-CN" w:bidi="ar"/>
        </w:rPr>
        <w:t xml:space="preserve"> 为全县教学工作提供先进信息，教学经验，培养合格、优秀的教学人才。对教学的方法给予及时指导、研究，总结经验，推广成果，共同提高全县教学质量。</w:t>
      </w:r>
    </w:p>
    <w:p>
      <w:pPr>
        <w:ind w:firstLine="643" w:firstLineChars="200"/>
        <w:rPr>
          <w:rFonts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二、部门基本情况</w:t>
      </w:r>
    </w:p>
    <w:p>
      <w:pPr>
        <w:widowControl/>
        <w:spacing w:line="324" w:lineRule="atLeast"/>
        <w:ind w:left="540"/>
        <w:jc w:val="left"/>
        <w:rPr>
          <w:rFonts w:hint="eastAsia" w:ascii="仿宋_GB2312" w:hAnsi="楷体" w:eastAsia="仿宋_GB2312" w:cs="宋体"/>
          <w:b w:val="0"/>
          <w:bCs/>
          <w:color w:val="auto"/>
          <w:kern w:val="0"/>
          <w:sz w:val="18"/>
          <w:szCs w:val="18"/>
          <w:lang w:eastAsia="zh-CN"/>
        </w:rPr>
      </w:pPr>
      <w:r>
        <w:rPr>
          <w:rFonts w:hint="eastAsia" w:ascii="仿宋_GB2312" w:hAnsi="楷体" w:eastAsia="仿宋_GB2312" w:cs="宋体"/>
          <w:b w:val="0"/>
          <w:bCs/>
          <w:color w:val="auto"/>
          <w:kern w:val="0"/>
          <w:sz w:val="32"/>
          <w:szCs w:val="32"/>
        </w:rPr>
        <w:t>（一）</w:t>
      </w:r>
      <w:r>
        <w:rPr>
          <w:rFonts w:hint="eastAsia" w:ascii="仿宋_GB2312" w:hAnsi="楷体" w:eastAsia="仿宋_GB2312" w:cs="宋体"/>
          <w:b w:val="0"/>
          <w:bCs/>
          <w:color w:val="auto"/>
          <w:kern w:val="0"/>
          <w:sz w:val="32"/>
          <w:szCs w:val="32"/>
          <w:lang w:eastAsia="zh-CN"/>
        </w:rPr>
        <w:t>机构设置情况</w:t>
      </w:r>
    </w:p>
    <w:p>
      <w:pPr>
        <w:ind w:firstLine="645"/>
        <w:rPr>
          <w:rFonts w:hint="eastAsia" w:ascii="仿宋" w:hAnsi="仿宋" w:eastAsia="仿宋" w:cs="仿宋_GB2312"/>
          <w:b w:val="0"/>
          <w:bCs w:val="0"/>
          <w:color w:val="auto"/>
          <w:kern w:val="2"/>
          <w:sz w:val="30"/>
          <w:szCs w:val="30"/>
          <w:lang w:val="en-US" w:eastAsia="zh-CN" w:bidi="ar"/>
        </w:rPr>
      </w:pPr>
      <w:r>
        <w:rPr>
          <w:rFonts w:hint="eastAsia" w:ascii="仿宋" w:hAnsi="仿宋" w:eastAsia="仿宋" w:cs="仿宋_GB2312"/>
          <w:b w:val="0"/>
          <w:bCs w:val="0"/>
          <w:color w:val="auto"/>
          <w:kern w:val="2"/>
          <w:sz w:val="30"/>
          <w:szCs w:val="30"/>
          <w:lang w:val="en-US" w:eastAsia="zh-CN" w:bidi="ar"/>
        </w:rPr>
        <w:t>襄垣县教育局教研室，内设4个职能股室分别为：</w:t>
      </w:r>
      <w:r>
        <w:rPr>
          <w:rFonts w:hint="eastAsia"/>
          <w:b w:val="0"/>
          <w:bCs w:val="0"/>
          <w:color w:val="auto"/>
          <w:sz w:val="32"/>
          <w:szCs w:val="32"/>
          <w:lang w:val="en-US" w:eastAsia="zh-CN"/>
        </w:rPr>
        <w:t>财务室、办公室、后勤中心、业务中心</w:t>
      </w:r>
      <w:r>
        <w:rPr>
          <w:rFonts w:hint="eastAsia" w:ascii="仿宋" w:hAnsi="仿宋" w:eastAsia="仿宋" w:cs="仿宋_GB2312"/>
          <w:b w:val="0"/>
          <w:bCs w:val="0"/>
          <w:color w:val="auto"/>
          <w:kern w:val="2"/>
          <w:sz w:val="30"/>
          <w:szCs w:val="30"/>
          <w:lang w:val="en-US" w:eastAsia="zh-CN" w:bidi="ar"/>
        </w:rPr>
        <w:t xml:space="preserve">。  </w:t>
      </w:r>
    </w:p>
    <w:p>
      <w:pPr>
        <w:widowControl/>
        <w:spacing w:line="324" w:lineRule="atLeast"/>
        <w:ind w:left="540"/>
        <w:jc w:val="left"/>
        <w:rPr>
          <w:rFonts w:ascii="仿宋_GB2312" w:hAnsi="楷体" w:eastAsia="仿宋_GB2312" w:cs="宋体"/>
          <w:b w:val="0"/>
          <w:bCs/>
          <w:color w:val="auto"/>
          <w:kern w:val="0"/>
          <w:sz w:val="32"/>
          <w:szCs w:val="32"/>
        </w:rPr>
      </w:pPr>
      <w:r>
        <w:rPr>
          <w:rFonts w:hint="eastAsia" w:ascii="仿宋_GB2312" w:hAnsi="楷体" w:eastAsia="仿宋_GB2312" w:cs="宋体"/>
          <w:b w:val="0"/>
          <w:bCs/>
          <w:color w:val="auto"/>
          <w:kern w:val="0"/>
          <w:sz w:val="32"/>
          <w:szCs w:val="32"/>
        </w:rPr>
        <w:t>（二）人员情况说明</w:t>
      </w:r>
    </w:p>
    <w:p>
      <w:pPr>
        <w:ind w:firstLine="645"/>
        <w:rPr>
          <w:rFonts w:hint="eastAsia" w:ascii="仿宋_GB2312" w:hAnsi="仿宋" w:eastAsia="仿宋_GB2312" w:cstheme="minorEastAsia"/>
          <w:color w:val="auto"/>
          <w:sz w:val="32"/>
          <w:szCs w:val="32"/>
        </w:rPr>
      </w:pPr>
      <w:r>
        <w:rPr>
          <w:rFonts w:hint="eastAsia" w:ascii="仿宋" w:hAnsi="仿宋" w:eastAsia="仿宋" w:cs="仿宋_GB2312"/>
          <w:color w:val="auto"/>
          <w:kern w:val="2"/>
          <w:sz w:val="32"/>
          <w:szCs w:val="32"/>
          <w:lang w:val="en-US" w:eastAsia="zh-CN" w:bidi="ar"/>
        </w:rPr>
        <w:t>现有事业编制16名，事业专技人员16名。</w:t>
      </w:r>
    </w:p>
    <w:p>
      <w:pPr>
        <w:ind w:firstLine="640" w:firstLineChars="200"/>
        <w:rPr>
          <w:rFonts w:hint="eastAsia" w:ascii="黑体" w:hAnsi="黑体" w:eastAsia="黑体" w:cstheme="minorEastAsia"/>
          <w:color w:val="auto"/>
          <w:sz w:val="32"/>
          <w:szCs w:val="32"/>
          <w:lang w:eastAsia="zh-CN"/>
        </w:rPr>
      </w:pPr>
      <w:r>
        <w:rPr>
          <w:rFonts w:hint="eastAsia" w:ascii="黑体" w:hAnsi="黑体" w:eastAsia="黑体" w:cstheme="minorEastAsia"/>
          <w:color w:val="auto"/>
          <w:sz w:val="32"/>
          <w:szCs w:val="32"/>
          <w:lang w:eastAsia="zh-CN"/>
        </w:rPr>
        <w:t>三、预算收支增减变化情况说明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襄垣县教育局教研室2020年度收入、支出预算总计162.92万元，与上年相比收、支预算总计各减少41.44万元，减少20.28%。主要原因是单位人员人数减少。</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其中：</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（一）收入预算总计162.92万元。包括：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1．财政拨款收入预算总计162.92万元。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（1）一般公共预算收入预算162.92万元，与上年相比减少41.44万元，减少20.28%。主要原因是单位人员人数减少。</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（2）政府性基金收入预算0万元。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2．财政专户管理资金收入预算总计0万元。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3．其他资金收入预算总计0万元。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（二）支出预算总计162.92万元。包括：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1．教育支出162.92万元，主要用于教育业务活动支出。与上年相比减少41.44万元，减少20.28%。主要原因是单位人员人数减少。</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四</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机关运行经费安排情况说明</w:t>
      </w:r>
    </w:p>
    <w:p>
      <w:pPr>
        <w:ind w:firstLine="640" w:firstLineChars="200"/>
        <w:rPr>
          <w:rFonts w:hint="eastAsia"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lang w:eastAsia="zh-CN"/>
        </w:rPr>
        <w:t>本单位</w:t>
      </w:r>
      <w:r>
        <w:rPr>
          <w:rFonts w:hint="eastAsia" w:ascii="仿宋_GB2312" w:eastAsia="仿宋_GB2312" w:hAnsiTheme="minorEastAsia" w:cstheme="minorEastAsia"/>
          <w:color w:val="auto"/>
          <w:sz w:val="32"/>
          <w:szCs w:val="32"/>
        </w:rPr>
        <w:t>机关运行经费</w:t>
      </w:r>
      <w:r>
        <w:rPr>
          <w:rFonts w:hint="eastAsia" w:ascii="仿宋_GB2312" w:eastAsia="仿宋_GB2312" w:hAnsiTheme="minorEastAsia" w:cstheme="minorEastAsia"/>
          <w:color w:val="auto"/>
          <w:sz w:val="32"/>
          <w:szCs w:val="32"/>
          <w:lang w:eastAsia="zh-CN"/>
        </w:rPr>
        <w:t>支出预算数为</w:t>
      </w:r>
      <w:r>
        <w:rPr>
          <w:rFonts w:hint="eastAsia" w:ascii="仿宋_GB2312" w:eastAsia="仿宋_GB2312" w:hAnsiTheme="minorEastAsia" w:cstheme="minorEastAsia"/>
          <w:color w:val="auto"/>
          <w:sz w:val="32"/>
          <w:szCs w:val="32"/>
          <w:lang w:val="en-US" w:eastAsia="zh-CN"/>
        </w:rPr>
        <w:t>4.68万元，较2019年增加1.72万元，其中：</w:t>
      </w:r>
      <w:r>
        <w:rPr>
          <w:rFonts w:hint="eastAsia" w:ascii="仿宋_GB2312" w:eastAsia="仿宋_GB2312" w:hAnsiTheme="minorEastAsia" w:cstheme="minorEastAsia"/>
          <w:color w:val="auto"/>
          <w:sz w:val="32"/>
          <w:szCs w:val="32"/>
        </w:rPr>
        <w:t>办公费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0.9万元</w:t>
      </w:r>
      <w:r>
        <w:rPr>
          <w:rFonts w:hint="eastAsia" w:ascii="仿宋_GB2312" w:eastAsia="仿宋_GB2312" w:hAnsiTheme="minorEastAsia" w:cstheme="minorEastAsia"/>
          <w:color w:val="auto"/>
          <w:sz w:val="32"/>
          <w:szCs w:val="32"/>
        </w:rPr>
        <w:t>、印刷费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0.02万元</w:t>
      </w:r>
      <w:r>
        <w:rPr>
          <w:rFonts w:hint="eastAsia" w:ascii="仿宋_GB2312" w:eastAsia="仿宋_GB2312" w:hAnsiTheme="minorEastAsia" w:cstheme="minorEastAsia"/>
          <w:color w:val="auto"/>
          <w:sz w:val="32"/>
          <w:szCs w:val="32"/>
        </w:rPr>
        <w:t>、差旅费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0.3万元</w:t>
      </w:r>
      <w:r>
        <w:rPr>
          <w:rFonts w:hint="eastAsia" w:ascii="仿宋_GB2312" w:eastAsia="仿宋_GB2312" w:hAnsiTheme="minorEastAsia" w:cstheme="minorEastAsia"/>
          <w:color w:val="auto"/>
          <w:sz w:val="32"/>
          <w:szCs w:val="32"/>
        </w:rPr>
        <w:t>等。</w:t>
      </w:r>
      <w:r>
        <w:rPr>
          <w:rFonts w:hint="eastAsia" w:ascii="仿宋_GB2312" w:eastAsia="仿宋_GB2312" w:hAnsiTheme="minorEastAsia" w:cstheme="minorEastAsia"/>
          <w:color w:val="auto"/>
          <w:sz w:val="32"/>
          <w:szCs w:val="32"/>
          <w:lang w:eastAsia="zh-CN"/>
        </w:rPr>
        <w:t>主要增减变化情况：</w:t>
      </w:r>
      <w:r>
        <w:rPr>
          <w:rFonts w:hint="eastAsia" w:ascii="仿宋_GB2312" w:eastAsia="仿宋_GB2312" w:hAnsiTheme="minorEastAsia" w:cstheme="minorEastAsia"/>
          <w:color w:val="auto"/>
          <w:sz w:val="32"/>
          <w:szCs w:val="32"/>
          <w:lang w:val="en-US" w:eastAsia="zh-CN"/>
        </w:rPr>
        <w:t>办公费、差旅费、印刷费均有所下降。</w:t>
      </w:r>
    </w:p>
    <w:p>
      <w:pPr>
        <w:ind w:firstLine="640" w:firstLineChars="200"/>
        <w:rPr>
          <w:rFonts w:hint="eastAsia" w:ascii="楷体" w:hAnsi="楷体" w:eastAsia="楷体" w:cstheme="minorEastAsia"/>
          <w:b w:val="0"/>
          <w:bCs/>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color w:val="auto"/>
          <w:sz w:val="32"/>
          <w:szCs w:val="32"/>
        </w:rPr>
        <w:t>政府采购</w:t>
      </w:r>
      <w:r>
        <w:rPr>
          <w:rFonts w:hint="eastAsia" w:ascii="楷体" w:hAnsi="楷体" w:eastAsia="楷体" w:cstheme="minorEastAsia"/>
          <w:b w:val="0"/>
          <w:bCs/>
          <w:color w:val="auto"/>
          <w:sz w:val="32"/>
          <w:szCs w:val="32"/>
          <w:lang w:eastAsia="zh-CN"/>
        </w:rPr>
        <w:t>安排</w:t>
      </w:r>
      <w:r>
        <w:rPr>
          <w:rFonts w:hint="eastAsia" w:ascii="楷体" w:hAnsi="楷体" w:eastAsia="楷体" w:cstheme="minorEastAsia"/>
          <w:b w:val="0"/>
          <w:bCs/>
          <w:color w:val="auto"/>
          <w:sz w:val="32"/>
          <w:szCs w:val="32"/>
        </w:rPr>
        <w:t>情况说明</w:t>
      </w:r>
      <w:bookmarkStart w:id="0" w:name="_GoBack"/>
      <w:bookmarkEnd w:id="0"/>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rPr>
        <w:t>本单位本年度无此项预算，故无此项说明情况</w:t>
      </w:r>
      <w:r>
        <w:rPr>
          <w:rFonts w:hint="eastAsia" w:ascii="仿宋_GB2312" w:eastAsia="仿宋_GB2312" w:hAnsiTheme="minorEastAsia" w:cstheme="minorEastAsia"/>
          <w:color w:val="auto"/>
          <w:sz w:val="32"/>
          <w:szCs w:val="32"/>
          <w:lang w:eastAsia="zh-CN"/>
        </w:rPr>
        <w:t>。</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六</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对专业性较强的名词进行解释</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（一）</w:t>
      </w:r>
      <w:r>
        <w:rPr>
          <w:rFonts w:hint="eastAsia" w:ascii="仿宋_GB2312" w:eastAsia="仿宋_GB2312" w:hAnsiTheme="minorEastAsia" w:cstheme="minorEastAsia"/>
          <w:color w:val="auto"/>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（二）</w:t>
      </w:r>
      <w:r>
        <w:rPr>
          <w:rFonts w:hint="eastAsia" w:ascii="仿宋_GB2312" w:eastAsia="仿宋_GB2312" w:hAnsiTheme="minorEastAsia" w:cstheme="minorEastAsia"/>
          <w:color w:val="auto"/>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（三）</w:t>
      </w:r>
      <w:r>
        <w:rPr>
          <w:rFonts w:hint="eastAsia" w:ascii="仿宋_GB2312" w:eastAsia="仿宋_GB2312" w:hAnsiTheme="minorEastAsia" w:cstheme="minorEastAsia"/>
          <w:color w:val="auto"/>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（四）</w:t>
      </w:r>
      <w:r>
        <w:rPr>
          <w:rFonts w:hint="eastAsia" w:ascii="仿宋_GB2312" w:eastAsia="仿宋_GB2312" w:hAnsiTheme="minorEastAsia" w:cstheme="minorEastAsia"/>
          <w:color w:val="auto"/>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仿宋_GB2312" w:eastAsia="仿宋_GB2312" w:hAnsiTheme="minorEastAsia" w:cstheme="minorEastAsia"/>
          <w:color w:val="auto"/>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（六）</w:t>
      </w:r>
      <w:r>
        <w:rPr>
          <w:rFonts w:hint="eastAsia" w:ascii="仿宋_GB2312" w:eastAsia="仿宋_GB2312" w:hAnsiTheme="minorEastAsia" w:cstheme="minorEastAsia"/>
          <w:color w:val="auto"/>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（七）</w:t>
      </w:r>
      <w:r>
        <w:rPr>
          <w:rFonts w:hint="eastAsia" w:ascii="仿宋_GB2312" w:eastAsia="仿宋_GB2312" w:hAnsiTheme="minorEastAsia" w:cstheme="minorEastAsia"/>
          <w:color w:val="auto"/>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（八）</w:t>
      </w:r>
      <w:r>
        <w:rPr>
          <w:rFonts w:hint="eastAsia" w:ascii="仿宋_GB2312" w:eastAsia="仿宋_GB2312" w:hAnsiTheme="minorEastAsia" w:cstheme="minorEastAsia"/>
          <w:color w:val="auto"/>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（九）</w:t>
      </w:r>
      <w:r>
        <w:rPr>
          <w:rFonts w:hint="eastAsia" w:ascii="仿宋_GB2312" w:eastAsia="仿宋_GB2312" w:hAnsiTheme="minorEastAsia" w:cstheme="minorEastAsia"/>
          <w:color w:val="auto"/>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（十）</w:t>
      </w:r>
      <w:r>
        <w:rPr>
          <w:rFonts w:hint="eastAsia" w:ascii="仿宋_GB2312" w:eastAsia="仿宋_GB2312" w:hAnsiTheme="minorEastAsia" w:cstheme="minorEastAsia"/>
          <w:color w:val="auto"/>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十一</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十二</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十三</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十四</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十五</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十六</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十七</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eastAsia="zh-CN"/>
        </w:rPr>
        <w:t>七、国有</w:t>
      </w:r>
      <w:r>
        <w:rPr>
          <w:rFonts w:hint="eastAsia" w:ascii="楷体" w:hAnsi="楷体" w:eastAsia="楷体" w:cstheme="minorEastAsia"/>
          <w:b w:val="0"/>
          <w:bCs/>
          <w:color w:val="auto"/>
          <w:sz w:val="32"/>
          <w:szCs w:val="32"/>
          <w:lang w:val="en-US" w:eastAsia="zh-CN"/>
        </w:rPr>
        <w:t>资产占用情况说明</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截止201</w:t>
      </w:r>
      <w:r>
        <w:rPr>
          <w:rFonts w:hint="eastAsia" w:ascii="仿宋_GB2312" w:hAnsi="仿宋_GB2312" w:eastAsia="仿宋_GB2312" w:cs="仿宋_GB2312"/>
          <w:color w:val="auto"/>
          <w:sz w:val="32"/>
          <w:szCs w:val="32"/>
          <w:shd w:val="clear" w:color="auto" w:fill="FFFFFF"/>
          <w:lang w:val="en-US" w:eastAsia="zh-CN"/>
        </w:rPr>
        <w:t>9</w:t>
      </w:r>
      <w:r>
        <w:rPr>
          <w:rFonts w:hint="eastAsia" w:ascii="仿宋_GB2312" w:hAnsi="仿宋_GB2312" w:eastAsia="仿宋_GB2312" w:cs="仿宋_GB2312"/>
          <w:color w:val="auto"/>
          <w:sz w:val="32"/>
          <w:szCs w:val="32"/>
          <w:shd w:val="clear" w:color="auto" w:fill="FFFFFF"/>
        </w:rPr>
        <w:t>年12月31日，</w:t>
      </w:r>
      <w:r>
        <w:rPr>
          <w:rFonts w:hint="eastAsia" w:ascii="仿宋_GB2312" w:hAnsi="仿宋_GB2312" w:eastAsia="仿宋_GB2312" w:cs="仿宋_GB2312"/>
          <w:color w:val="auto"/>
          <w:sz w:val="32"/>
          <w:szCs w:val="32"/>
          <w:shd w:val="clear" w:color="auto" w:fill="FFFFFF"/>
          <w:lang w:eastAsia="zh-CN"/>
        </w:rPr>
        <w:t>本单位</w:t>
      </w:r>
      <w:r>
        <w:rPr>
          <w:rFonts w:hint="eastAsia" w:ascii="仿宋_GB2312" w:hAnsi="仿宋_GB2312" w:eastAsia="仿宋_GB2312" w:cs="仿宋_GB2312"/>
          <w:color w:val="auto"/>
          <w:sz w:val="32"/>
          <w:szCs w:val="32"/>
          <w:shd w:val="clear" w:color="auto" w:fill="FFFFFF"/>
        </w:rPr>
        <w:t>资产总额</w:t>
      </w:r>
      <w:r>
        <w:rPr>
          <w:rFonts w:hint="eastAsia" w:ascii="仿宋_GB2312" w:hAnsi="仿宋_GB2312" w:eastAsia="仿宋_GB2312" w:cs="仿宋_GB2312"/>
          <w:color w:val="auto"/>
          <w:sz w:val="32"/>
          <w:szCs w:val="32"/>
          <w:shd w:val="clear" w:color="auto" w:fill="FFFFFF"/>
          <w:lang w:val="en-US" w:eastAsia="zh-CN"/>
        </w:rPr>
        <w:t>8.25</w:t>
      </w:r>
      <w:r>
        <w:rPr>
          <w:rFonts w:hint="eastAsia" w:ascii="仿宋_GB2312" w:hAnsi="仿宋_GB2312" w:eastAsia="仿宋_GB2312" w:cs="仿宋_GB2312"/>
          <w:color w:val="auto"/>
          <w:sz w:val="32"/>
          <w:szCs w:val="32"/>
          <w:shd w:val="clear" w:color="auto" w:fill="FFFFFF"/>
        </w:rPr>
        <w:t>万元，其中流动资产</w:t>
      </w:r>
      <w:r>
        <w:rPr>
          <w:rFonts w:hint="eastAsia" w:ascii="仿宋_GB2312" w:hAnsi="仿宋_GB2312" w:eastAsia="仿宋_GB2312" w:cs="仿宋_GB2312"/>
          <w:color w:val="auto"/>
          <w:sz w:val="32"/>
          <w:szCs w:val="32"/>
          <w:shd w:val="clear" w:color="auto" w:fill="FFFFFF"/>
          <w:lang w:val="en-US" w:eastAsia="zh-CN"/>
        </w:rPr>
        <w:t>0.2</w:t>
      </w:r>
      <w:r>
        <w:rPr>
          <w:rFonts w:hint="eastAsia" w:ascii="仿宋_GB2312" w:hAnsi="仿宋_GB2312" w:eastAsia="仿宋_GB2312" w:cs="仿宋_GB2312"/>
          <w:color w:val="auto"/>
          <w:sz w:val="32"/>
          <w:szCs w:val="32"/>
          <w:shd w:val="clear" w:color="auto" w:fill="FFFFFF"/>
        </w:rPr>
        <w:t>万元，固定资产</w:t>
      </w:r>
      <w:r>
        <w:rPr>
          <w:rFonts w:hint="eastAsia" w:ascii="仿宋_GB2312" w:hAnsi="仿宋_GB2312" w:eastAsia="仿宋_GB2312" w:cs="仿宋_GB2312"/>
          <w:color w:val="auto"/>
          <w:sz w:val="32"/>
          <w:szCs w:val="32"/>
          <w:shd w:val="clear" w:color="auto" w:fill="FFFFFF"/>
          <w:lang w:val="en-US" w:eastAsia="zh-CN"/>
        </w:rPr>
        <w:t>8.05</w:t>
      </w:r>
      <w:r>
        <w:rPr>
          <w:rFonts w:hint="eastAsia" w:ascii="仿宋_GB2312" w:hAnsi="仿宋_GB2312" w:eastAsia="仿宋_GB2312" w:cs="仿宋_GB2312"/>
          <w:color w:val="auto"/>
          <w:sz w:val="32"/>
          <w:szCs w:val="32"/>
          <w:shd w:val="clear" w:color="auto" w:fill="FFFFFF"/>
        </w:rPr>
        <w:t>万元，在建工程</w:t>
      </w:r>
      <w:r>
        <w:rPr>
          <w:rFonts w:hint="eastAsia" w:ascii="仿宋_GB2312" w:hAnsi="仿宋_GB2312" w:eastAsia="仿宋_GB2312" w:cs="仿宋_GB2312"/>
          <w:color w:val="auto"/>
          <w:sz w:val="32"/>
          <w:szCs w:val="32"/>
          <w:shd w:val="clear" w:color="auto" w:fill="FFFFFF"/>
          <w:lang w:val="en-US" w:eastAsia="zh-CN"/>
        </w:rPr>
        <w:t xml:space="preserve"> </w:t>
      </w:r>
      <w:r>
        <w:rPr>
          <w:rFonts w:hint="eastAsia" w:ascii="仿宋_GB2312" w:hAnsi="仿宋_GB2312" w:eastAsia="仿宋_GB2312" w:cs="仿宋_GB2312"/>
          <w:color w:val="auto"/>
          <w:sz w:val="32"/>
          <w:szCs w:val="32"/>
          <w:shd w:val="clear" w:color="auto" w:fill="FFFFFF"/>
        </w:rPr>
        <w:t>万元，无形资产</w:t>
      </w:r>
      <w:r>
        <w:rPr>
          <w:rFonts w:hint="eastAsia" w:ascii="仿宋_GB2312" w:hAnsi="仿宋_GB2312" w:eastAsia="仿宋_GB2312" w:cs="仿宋_GB2312"/>
          <w:color w:val="auto"/>
          <w:sz w:val="32"/>
          <w:szCs w:val="32"/>
          <w:shd w:val="clear" w:color="auto" w:fill="FFFFFF"/>
          <w:lang w:val="en-US" w:eastAsia="zh-CN"/>
        </w:rPr>
        <w:t xml:space="preserve"> </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固定资产当中，房屋构筑物</w:t>
      </w:r>
      <w:r>
        <w:rPr>
          <w:rFonts w:hint="eastAsia" w:ascii="仿宋_GB2312" w:hAnsi="仿宋_GB2312" w:eastAsia="仿宋_GB2312" w:cs="仿宋_GB2312"/>
          <w:color w:val="auto"/>
          <w:sz w:val="32"/>
          <w:szCs w:val="32"/>
          <w:shd w:val="clear" w:color="auto" w:fill="FFFFFF"/>
          <w:lang w:val="en-US" w:eastAsia="zh-CN"/>
        </w:rPr>
        <w:t xml:space="preserve"> </w:t>
      </w:r>
      <w:r>
        <w:rPr>
          <w:rFonts w:hint="eastAsia" w:ascii="仿宋_GB2312" w:hAnsi="仿宋_GB2312" w:eastAsia="仿宋_GB2312" w:cs="仿宋_GB2312"/>
          <w:color w:val="auto"/>
          <w:sz w:val="32"/>
          <w:szCs w:val="32"/>
          <w:shd w:val="clear" w:color="auto" w:fill="FFFFFF"/>
        </w:rPr>
        <w:t>万元，汽车</w:t>
      </w:r>
      <w:r>
        <w:rPr>
          <w:rFonts w:hint="eastAsia" w:ascii="仿宋_GB2312" w:hAnsi="仿宋_GB2312" w:eastAsia="仿宋_GB2312" w:cs="仿宋_GB2312"/>
          <w:color w:val="auto"/>
          <w:sz w:val="32"/>
          <w:szCs w:val="32"/>
          <w:shd w:val="clear" w:color="auto" w:fill="FFFFFF"/>
          <w:lang w:val="en-US" w:eastAsia="zh-CN"/>
        </w:rPr>
        <w:t xml:space="preserve"> </w:t>
      </w:r>
      <w:r>
        <w:rPr>
          <w:rFonts w:hint="eastAsia" w:ascii="仿宋_GB2312" w:hAnsi="仿宋_GB2312" w:eastAsia="仿宋_GB2312" w:cs="仿宋_GB2312"/>
          <w:color w:val="auto"/>
          <w:sz w:val="32"/>
          <w:szCs w:val="32"/>
          <w:shd w:val="clear" w:color="auto" w:fill="FFFFFF"/>
        </w:rPr>
        <w:t>辆</w:t>
      </w:r>
      <w:r>
        <w:rPr>
          <w:rFonts w:hint="eastAsia" w:ascii="仿宋_GB2312" w:hAnsi="仿宋_GB2312" w:eastAsia="仿宋_GB2312" w:cs="仿宋_GB2312"/>
          <w:color w:val="auto"/>
          <w:sz w:val="32"/>
          <w:szCs w:val="32"/>
          <w:shd w:val="clear" w:color="auto" w:fill="FFFFFF"/>
          <w:lang w:val="en-US" w:eastAsia="zh-CN"/>
        </w:rPr>
        <w:t xml:space="preserve"> </w:t>
      </w:r>
      <w:r>
        <w:rPr>
          <w:rFonts w:hint="eastAsia" w:ascii="仿宋_GB2312" w:hAnsi="仿宋_GB2312" w:eastAsia="仿宋_GB2312" w:cs="仿宋_GB2312"/>
          <w:color w:val="auto"/>
          <w:sz w:val="32"/>
          <w:szCs w:val="32"/>
          <w:shd w:val="clear" w:color="auto" w:fill="FFFFFF"/>
        </w:rPr>
        <w:t>万元，单价200万元以上大型设备价值</w:t>
      </w:r>
      <w:r>
        <w:rPr>
          <w:rFonts w:hint="eastAsia" w:ascii="仿宋_GB2312" w:hAnsi="仿宋_GB2312" w:eastAsia="仿宋_GB2312" w:cs="仿宋_GB2312"/>
          <w:color w:val="auto"/>
          <w:sz w:val="32"/>
          <w:szCs w:val="32"/>
          <w:shd w:val="clear" w:color="auto" w:fill="FFFFFF"/>
          <w:lang w:val="en-US" w:eastAsia="zh-CN"/>
        </w:rPr>
        <w:t xml:space="preserve">  </w:t>
      </w:r>
      <w:r>
        <w:rPr>
          <w:rFonts w:hint="eastAsia" w:ascii="仿宋_GB2312" w:hAnsi="仿宋_GB2312" w:eastAsia="仿宋_GB2312" w:cs="仿宋_GB2312"/>
          <w:color w:val="auto"/>
          <w:sz w:val="32"/>
          <w:szCs w:val="32"/>
          <w:shd w:val="clear" w:color="auto" w:fill="FFFFFF"/>
        </w:rPr>
        <w:t>万元，其他固定资产</w:t>
      </w:r>
      <w:r>
        <w:rPr>
          <w:rFonts w:hint="eastAsia" w:ascii="仿宋_GB2312" w:hAnsi="仿宋_GB2312" w:eastAsia="仿宋_GB2312" w:cs="仿宋_GB2312"/>
          <w:color w:val="auto"/>
          <w:sz w:val="32"/>
          <w:szCs w:val="32"/>
          <w:shd w:val="clear" w:color="auto" w:fill="FFFFFF"/>
          <w:lang w:val="en-US" w:eastAsia="zh-CN"/>
        </w:rPr>
        <w:t>8.05</w:t>
      </w:r>
      <w:r>
        <w:rPr>
          <w:rFonts w:hint="eastAsia" w:ascii="仿宋_GB2312" w:hAnsi="仿宋_GB2312" w:eastAsia="仿宋_GB2312" w:cs="仿宋_GB2312"/>
          <w:color w:val="auto"/>
          <w:sz w:val="32"/>
          <w:szCs w:val="32"/>
          <w:shd w:val="clear" w:color="auto" w:fill="FFFFFF"/>
        </w:rPr>
        <w:t>万元。 </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与上年相比，本年资产总额增加</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 </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val="en-US" w:eastAsia="zh-CN"/>
        </w:rPr>
        <w:t>八、重点项目预算的绩效目标等预算绩效情况说明</w:t>
      </w:r>
    </w:p>
    <w:p>
      <w:pPr>
        <w:ind w:firstLine="640" w:firstLineChars="200"/>
        <w:rPr>
          <w:rFonts w:hint="default" w:ascii="楷体" w:hAnsi="楷体" w:eastAsia="楷体" w:cstheme="minorEastAsia"/>
          <w:b w:val="0"/>
          <w:bCs/>
          <w:color w:val="auto"/>
          <w:sz w:val="32"/>
          <w:szCs w:val="32"/>
          <w:lang w:val="en-US" w:eastAsia="zh-CN"/>
        </w:rPr>
      </w:pPr>
      <w:r>
        <w:rPr>
          <w:rFonts w:hint="eastAsia" w:ascii="仿宋_GB2312" w:eastAsia="仿宋_GB2312" w:hAnsiTheme="minorEastAsia" w:cstheme="minorEastAsia"/>
          <w:color w:val="auto"/>
          <w:sz w:val="32"/>
          <w:szCs w:val="32"/>
        </w:rPr>
        <w:t>本单位本年度无此项预算，故无此项说明情况</w:t>
      </w:r>
      <w:r>
        <w:rPr>
          <w:rFonts w:hint="eastAsia" w:ascii="仿宋_GB2312" w:eastAsia="仿宋_GB2312" w:hAnsiTheme="minorEastAsia" w:cstheme="minorEastAsia"/>
          <w:color w:val="auto"/>
          <w:sz w:val="32"/>
          <w:szCs w:val="32"/>
          <w:lang w:eastAsia="zh-CN"/>
        </w:rPr>
        <w:t>。</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val="en-US" w:eastAsia="zh-CN"/>
        </w:rPr>
        <w:t>九、</w:t>
      </w:r>
      <w:r>
        <w:rPr>
          <w:rFonts w:hint="eastAsia" w:ascii="楷体" w:hAnsi="楷体" w:eastAsia="楷体" w:cstheme="minorEastAsia"/>
          <w:b w:val="0"/>
          <w:bCs/>
          <w:color w:val="auto"/>
          <w:sz w:val="32"/>
          <w:szCs w:val="32"/>
        </w:rPr>
        <w:t>一般公共预算“三公”经费支出</w:t>
      </w:r>
      <w:r>
        <w:rPr>
          <w:rFonts w:hint="eastAsia" w:ascii="楷体" w:hAnsi="楷体" w:eastAsia="楷体" w:cstheme="minorEastAsia"/>
          <w:b w:val="0"/>
          <w:bCs/>
          <w:color w:val="auto"/>
          <w:sz w:val="32"/>
          <w:szCs w:val="32"/>
          <w:lang w:eastAsia="zh-CN"/>
        </w:rPr>
        <w:t>增减变化原因等说明</w:t>
      </w:r>
    </w:p>
    <w:p>
      <w:pPr>
        <w:ind w:firstLine="640" w:firstLineChars="200"/>
        <w:rPr>
          <w:rFonts w:hint="default" w:ascii="楷体" w:hAnsi="楷体" w:eastAsia="楷体" w:cstheme="minorEastAsia"/>
          <w:b w:val="0"/>
          <w:bCs/>
          <w:color w:val="auto"/>
          <w:sz w:val="32"/>
          <w:szCs w:val="32"/>
          <w:lang w:val="en-US" w:eastAsia="zh-CN"/>
        </w:rPr>
      </w:pPr>
      <w:r>
        <w:rPr>
          <w:rFonts w:hint="eastAsia" w:ascii="仿宋_GB2312" w:eastAsia="仿宋_GB2312" w:hAnsiTheme="minorEastAsia" w:cstheme="minorEastAsia"/>
          <w:color w:val="auto"/>
          <w:sz w:val="32"/>
          <w:szCs w:val="32"/>
        </w:rPr>
        <w:t>本单位本年度无此项预算，故无此项说明情况</w:t>
      </w:r>
      <w:r>
        <w:rPr>
          <w:rFonts w:hint="eastAsia" w:ascii="仿宋_GB2312" w:eastAsia="仿宋_GB2312" w:hAnsiTheme="minorEastAsia" w:cstheme="minorEastAsia"/>
          <w:color w:val="auto"/>
          <w:sz w:val="32"/>
          <w:szCs w:val="32"/>
          <w:lang w:eastAsia="zh-CN"/>
        </w:rPr>
        <w:t>。</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十、政府性基金预算支出预算情况说明</w:t>
      </w:r>
    </w:p>
    <w:p>
      <w:pPr>
        <w:ind w:firstLine="640" w:firstLineChars="200"/>
        <w:rPr>
          <w:rFonts w:hint="default" w:ascii="楷体" w:hAnsi="楷体" w:eastAsia="楷体" w:cstheme="minorEastAsia"/>
          <w:b w:val="0"/>
          <w:bCs/>
          <w:color w:val="auto"/>
          <w:sz w:val="32"/>
          <w:szCs w:val="32"/>
          <w:lang w:val="en-US" w:eastAsia="zh-CN"/>
        </w:rPr>
      </w:pPr>
      <w:r>
        <w:rPr>
          <w:rFonts w:hint="eastAsia" w:ascii="仿宋_GB2312" w:eastAsia="仿宋_GB2312" w:hAnsiTheme="minorEastAsia" w:cstheme="minorEastAsia"/>
          <w:color w:val="auto"/>
          <w:sz w:val="32"/>
          <w:szCs w:val="32"/>
        </w:rPr>
        <w:t>本单位本年度无此项预算，故无此项说明情况</w:t>
      </w:r>
      <w:r>
        <w:rPr>
          <w:rFonts w:hint="eastAsia" w:ascii="仿宋_GB2312" w:eastAsia="仿宋_GB2312" w:hAnsiTheme="minorEastAsia" w:cstheme="minorEastAsia"/>
          <w:color w:val="auto"/>
          <w:sz w:val="32"/>
          <w:szCs w:val="32"/>
          <w:lang w:eastAsia="zh-CN"/>
        </w:rPr>
        <w:t>。</w:t>
      </w:r>
    </w:p>
    <w:p>
      <w:pPr>
        <w:ind w:firstLine="640" w:firstLineChars="200"/>
        <w:rPr>
          <w:rFonts w:hint="eastAsia" w:ascii="仿宋_GB2312" w:eastAsia="仿宋_GB2312" w:hAnsiTheme="minorEastAsia" w:cstheme="minorEastAsia"/>
          <w:color w:val="auto"/>
          <w:sz w:val="32"/>
          <w:szCs w:val="32"/>
          <w:lang w:eastAsia="zh-CN"/>
        </w:rPr>
      </w:pP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781D9C"/>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36F51A9"/>
    <w:rsid w:val="05E42E29"/>
    <w:rsid w:val="061E09E3"/>
    <w:rsid w:val="06A43BA7"/>
    <w:rsid w:val="087A6196"/>
    <w:rsid w:val="0B9306F8"/>
    <w:rsid w:val="0C5A5250"/>
    <w:rsid w:val="0C64513E"/>
    <w:rsid w:val="0DE649EC"/>
    <w:rsid w:val="0EE25EB1"/>
    <w:rsid w:val="10CB3E8D"/>
    <w:rsid w:val="1124448C"/>
    <w:rsid w:val="11F35FF2"/>
    <w:rsid w:val="179A58B8"/>
    <w:rsid w:val="1B4A6025"/>
    <w:rsid w:val="1DF453AF"/>
    <w:rsid w:val="1E107510"/>
    <w:rsid w:val="1E643EFE"/>
    <w:rsid w:val="209E0EC3"/>
    <w:rsid w:val="22140CC1"/>
    <w:rsid w:val="24D63713"/>
    <w:rsid w:val="2A937DAC"/>
    <w:rsid w:val="2DB60033"/>
    <w:rsid w:val="2F754CA8"/>
    <w:rsid w:val="2FB928F6"/>
    <w:rsid w:val="341824CB"/>
    <w:rsid w:val="343F3937"/>
    <w:rsid w:val="34D53928"/>
    <w:rsid w:val="36870474"/>
    <w:rsid w:val="37015ED3"/>
    <w:rsid w:val="39642315"/>
    <w:rsid w:val="39E01B38"/>
    <w:rsid w:val="3F5C42DA"/>
    <w:rsid w:val="43911A00"/>
    <w:rsid w:val="43E475B8"/>
    <w:rsid w:val="458B37F5"/>
    <w:rsid w:val="467D2DBE"/>
    <w:rsid w:val="48832669"/>
    <w:rsid w:val="489943BC"/>
    <w:rsid w:val="48E87EB6"/>
    <w:rsid w:val="4A4F3891"/>
    <w:rsid w:val="4AFA4BB2"/>
    <w:rsid w:val="4D9B3CEE"/>
    <w:rsid w:val="4EBA5260"/>
    <w:rsid w:val="4F427ADD"/>
    <w:rsid w:val="522F50B0"/>
    <w:rsid w:val="52567629"/>
    <w:rsid w:val="582B68F4"/>
    <w:rsid w:val="59FF2484"/>
    <w:rsid w:val="5D083F24"/>
    <w:rsid w:val="5D306324"/>
    <w:rsid w:val="5D3E1A26"/>
    <w:rsid w:val="5E0B45F3"/>
    <w:rsid w:val="60860A87"/>
    <w:rsid w:val="60B46440"/>
    <w:rsid w:val="61C6166E"/>
    <w:rsid w:val="635C762A"/>
    <w:rsid w:val="651F4892"/>
    <w:rsid w:val="6FD93AE0"/>
    <w:rsid w:val="71715484"/>
    <w:rsid w:val="71FC58C7"/>
    <w:rsid w:val="7249546B"/>
    <w:rsid w:val="729F0AAD"/>
    <w:rsid w:val="75F45C0F"/>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1</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l</cp:lastModifiedBy>
  <cp:lastPrinted>2019-09-11T06:01:00Z</cp:lastPrinted>
  <dcterms:modified xsi:type="dcterms:W3CDTF">2021-06-05T08:04:42Z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