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D65" w:rsidRDefault="00B05D65">
      <w:pPr>
        <w:jc w:val="center"/>
        <w:rPr>
          <w:rFonts w:ascii="黑体" w:eastAsia="黑体" w:hAnsi="黑体" w:cstheme="minorEastAsia"/>
          <w:sz w:val="44"/>
          <w:szCs w:val="44"/>
        </w:rPr>
      </w:pPr>
    </w:p>
    <w:p w:rsidR="00B05D65" w:rsidRDefault="00CC1402">
      <w:pPr>
        <w:jc w:val="center"/>
        <w:rPr>
          <w:rFonts w:ascii="黑体" w:eastAsia="黑体" w:hAnsi="黑体" w:cstheme="minorEastAsia"/>
          <w:sz w:val="44"/>
          <w:szCs w:val="44"/>
        </w:rPr>
      </w:pPr>
      <w:r>
        <w:rPr>
          <w:rFonts w:ascii="黑体" w:eastAsia="黑体" w:hAnsi="黑体" w:cstheme="minorEastAsia" w:hint="eastAsia"/>
          <w:sz w:val="44"/>
          <w:szCs w:val="44"/>
        </w:rPr>
        <w:t>襄垣县</w:t>
      </w:r>
      <w:r w:rsidR="00881C0D">
        <w:rPr>
          <w:rFonts w:ascii="Arial" w:eastAsia="黑体" w:hAnsi="Arial" w:cs="Arial" w:hint="eastAsia"/>
          <w:sz w:val="44"/>
          <w:szCs w:val="44"/>
        </w:rPr>
        <w:t>生产力促进中心</w:t>
      </w:r>
    </w:p>
    <w:p w:rsidR="00B05D65" w:rsidRDefault="00CC1402">
      <w:pPr>
        <w:jc w:val="center"/>
        <w:rPr>
          <w:rFonts w:ascii="黑体" w:eastAsia="黑体" w:hAnsi="黑体" w:cstheme="minorEastAsia"/>
          <w:sz w:val="44"/>
          <w:szCs w:val="44"/>
        </w:rPr>
      </w:pPr>
      <w:r>
        <w:rPr>
          <w:rFonts w:ascii="黑体" w:eastAsia="黑体" w:hAnsi="黑体" w:cstheme="minorEastAsia" w:hint="eastAsia"/>
          <w:sz w:val="44"/>
          <w:szCs w:val="44"/>
        </w:rPr>
        <w:t>20</w:t>
      </w:r>
      <w:r w:rsidR="00C860AD">
        <w:rPr>
          <w:rFonts w:ascii="黑体" w:eastAsia="黑体" w:hAnsi="黑体" w:cstheme="minorEastAsia" w:hint="eastAsia"/>
          <w:sz w:val="44"/>
          <w:szCs w:val="44"/>
        </w:rPr>
        <w:t>20</w:t>
      </w:r>
      <w:r>
        <w:rPr>
          <w:rFonts w:ascii="黑体" w:eastAsia="黑体" w:hAnsi="黑体" w:cstheme="minorEastAsia" w:hint="eastAsia"/>
          <w:sz w:val="44"/>
          <w:szCs w:val="44"/>
        </w:rPr>
        <w:t>年部门预算公开情况说明</w:t>
      </w:r>
    </w:p>
    <w:p w:rsidR="00B05D65" w:rsidRDefault="00CC1402">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B05D65" w:rsidRDefault="00CC1402">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一、部门主要职能</w:t>
      </w:r>
    </w:p>
    <w:p w:rsidR="00DD576E" w:rsidRPr="00DD576E" w:rsidRDefault="00D334CB" w:rsidP="00DD576E">
      <w:pPr>
        <w:ind w:firstLineChars="200" w:firstLine="640"/>
        <w:rPr>
          <w:rFonts w:ascii="仿宋" w:eastAsia="仿宋" w:hAnsi="仿宋" w:cs="仿宋_GB2312"/>
          <w:sz w:val="32"/>
          <w:szCs w:val="32"/>
        </w:rPr>
      </w:pPr>
      <w:r w:rsidRPr="00DD576E">
        <w:rPr>
          <w:rFonts w:ascii="仿宋" w:eastAsia="仿宋" w:hAnsi="仿宋" w:cs="仿宋_GB2312" w:hint="eastAsia"/>
          <w:sz w:val="32"/>
          <w:szCs w:val="32"/>
        </w:rPr>
        <w:t>1、开展科技宣传和科技培训，开展技术咨询和中介服务、组织技术引进和技术推广；2、主要负责全县固体废物综合利用研发，并承办山西大</w:t>
      </w:r>
      <w:r w:rsidR="00881C0D">
        <w:rPr>
          <w:rFonts w:ascii="仿宋" w:eastAsia="仿宋" w:hAnsi="仿宋" w:cs="仿宋_GB2312" w:hint="eastAsia"/>
          <w:sz w:val="32"/>
          <w:szCs w:val="32"/>
        </w:rPr>
        <w:tab/>
      </w:r>
      <w:r w:rsidRPr="00DD576E">
        <w:rPr>
          <w:rFonts w:ascii="仿宋" w:eastAsia="仿宋" w:hAnsi="仿宋" w:cs="仿宋_GB2312" w:hint="eastAsia"/>
          <w:sz w:val="32"/>
          <w:szCs w:val="32"/>
        </w:rPr>
        <w:t>学固废综合利用襄垣研发基地的相关协调对接工作。</w:t>
      </w:r>
    </w:p>
    <w:p w:rsidR="00B05D65" w:rsidRDefault="00CC1402" w:rsidP="00DD576E">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二、部门基本情况</w:t>
      </w:r>
    </w:p>
    <w:p w:rsidR="00B05D65" w:rsidRDefault="00CC1402">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t>（一）机构设置情况</w:t>
      </w:r>
    </w:p>
    <w:p w:rsidR="00DD576E" w:rsidRPr="00DD576E" w:rsidRDefault="00DD576E" w:rsidP="00DD576E">
      <w:pPr>
        <w:widowControl/>
        <w:ind w:firstLineChars="250" w:firstLine="800"/>
        <w:jc w:val="left"/>
        <w:rPr>
          <w:rFonts w:ascii="仿宋" w:eastAsia="仿宋" w:hAnsi="仿宋" w:cs="宋体"/>
          <w:kern w:val="0"/>
          <w:sz w:val="32"/>
          <w:szCs w:val="32"/>
        </w:rPr>
      </w:pPr>
      <w:r w:rsidRPr="00DD576E">
        <w:rPr>
          <w:rFonts w:ascii="仿宋" w:eastAsia="仿宋" w:hAnsi="仿宋" w:cs="宋体" w:hint="eastAsia"/>
          <w:kern w:val="0"/>
          <w:sz w:val="32"/>
          <w:szCs w:val="32"/>
        </w:rPr>
        <w:t>襄垣县生产力促进中心股级建制，编制20人，实有6人。下设：固废研发基地，基地实行“协调领导组”领导下的“基地管理办公室”主任负责制。“协调领导组”由山西大学和襄垣县有关人员共同组成，组长由山西大学国家环保部重点实验室主任担任，且担任基地首席专家。同时，由组长指派基地现场科研负责人，负责基地科研活动的日常管理；“协调领导组”副组长由襄垣县人民政府县长担任。固废研发基地主任由县人大常委会副主任王高林兼任、副主任由县人力资源局、县煤管局副局长兼任。</w:t>
      </w:r>
    </w:p>
    <w:p w:rsidR="00B05D65" w:rsidRDefault="00CC1402">
      <w:pPr>
        <w:widowControl/>
        <w:spacing w:line="324" w:lineRule="atLeast"/>
        <w:ind w:left="54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B05D65" w:rsidRPr="008C7A92" w:rsidRDefault="00CC1402">
      <w:pPr>
        <w:ind w:firstLine="645"/>
        <w:rPr>
          <w:rFonts w:ascii="仿宋_GB2312" w:eastAsia="仿宋_GB2312" w:hAnsi="仿宋" w:cstheme="minorEastAsia"/>
          <w:sz w:val="32"/>
          <w:szCs w:val="32"/>
        </w:rPr>
      </w:pPr>
      <w:r w:rsidRPr="008C7A92">
        <w:rPr>
          <w:rFonts w:ascii="仿宋" w:eastAsia="仿宋" w:hAnsi="仿宋" w:cs="仿宋_GB2312" w:hint="eastAsia"/>
          <w:sz w:val="32"/>
          <w:szCs w:val="32"/>
        </w:rPr>
        <w:t>现有行政、事业编制</w:t>
      </w:r>
      <w:r w:rsidR="008C7A92" w:rsidRPr="008C7A92">
        <w:rPr>
          <w:rFonts w:ascii="仿宋" w:eastAsia="仿宋" w:hAnsi="仿宋" w:cs="仿宋_GB2312" w:hint="eastAsia"/>
          <w:sz w:val="32"/>
          <w:szCs w:val="32"/>
        </w:rPr>
        <w:t>5</w:t>
      </w:r>
      <w:r w:rsidRPr="008C7A92">
        <w:rPr>
          <w:rFonts w:ascii="仿宋" w:eastAsia="仿宋" w:hAnsi="仿宋" w:cs="仿宋_GB2312" w:hint="eastAsia"/>
          <w:sz w:val="32"/>
          <w:szCs w:val="32"/>
        </w:rPr>
        <w:t>名，其中，行政编制</w:t>
      </w:r>
      <w:r w:rsidR="008C7A92" w:rsidRPr="008C7A92">
        <w:rPr>
          <w:rFonts w:ascii="仿宋" w:eastAsia="仿宋" w:hAnsi="仿宋" w:cs="仿宋_GB2312" w:hint="eastAsia"/>
          <w:sz w:val="32"/>
          <w:szCs w:val="32"/>
        </w:rPr>
        <w:t>0</w:t>
      </w:r>
      <w:r w:rsidRPr="008C7A92">
        <w:rPr>
          <w:rFonts w:ascii="仿宋" w:eastAsia="仿宋" w:hAnsi="仿宋" w:cs="仿宋_GB2312" w:hint="eastAsia"/>
          <w:sz w:val="32"/>
          <w:szCs w:val="32"/>
        </w:rPr>
        <w:t>名，事业</w:t>
      </w:r>
      <w:r w:rsidRPr="008C7A92">
        <w:rPr>
          <w:rFonts w:ascii="仿宋" w:eastAsia="仿宋" w:hAnsi="仿宋" w:cs="仿宋_GB2312" w:hint="eastAsia"/>
          <w:sz w:val="32"/>
          <w:szCs w:val="32"/>
        </w:rPr>
        <w:lastRenderedPageBreak/>
        <w:t>编制</w:t>
      </w:r>
      <w:r w:rsidR="008C7A92" w:rsidRPr="008C7A92">
        <w:rPr>
          <w:rFonts w:ascii="仿宋" w:eastAsia="仿宋" w:hAnsi="仿宋" w:cs="仿宋_GB2312" w:hint="eastAsia"/>
          <w:sz w:val="32"/>
          <w:szCs w:val="32"/>
        </w:rPr>
        <w:t>5</w:t>
      </w:r>
      <w:r w:rsidRPr="008C7A92">
        <w:rPr>
          <w:rFonts w:ascii="仿宋" w:eastAsia="仿宋" w:hAnsi="仿宋" w:cs="仿宋_GB2312" w:hint="eastAsia"/>
          <w:sz w:val="32"/>
          <w:szCs w:val="32"/>
        </w:rPr>
        <w:t>名。实有</w:t>
      </w:r>
      <w:r w:rsidR="008C7A92" w:rsidRPr="008C7A92">
        <w:rPr>
          <w:rFonts w:ascii="仿宋" w:eastAsia="仿宋" w:hAnsi="仿宋" w:cs="仿宋_GB2312" w:hint="eastAsia"/>
          <w:sz w:val="32"/>
          <w:szCs w:val="32"/>
        </w:rPr>
        <w:t>5</w:t>
      </w:r>
      <w:r w:rsidRPr="008C7A92">
        <w:rPr>
          <w:rFonts w:ascii="仿宋" w:eastAsia="仿宋" w:hAnsi="仿宋" w:cs="仿宋_GB2312" w:hint="eastAsia"/>
          <w:sz w:val="32"/>
          <w:szCs w:val="32"/>
        </w:rPr>
        <w:t>人，其中公务员</w:t>
      </w:r>
      <w:r w:rsidR="008C7A92" w:rsidRPr="008C7A92">
        <w:rPr>
          <w:rFonts w:ascii="仿宋" w:eastAsia="仿宋" w:hAnsi="仿宋" w:cs="仿宋_GB2312" w:hint="eastAsia"/>
          <w:sz w:val="32"/>
          <w:szCs w:val="32"/>
        </w:rPr>
        <w:t>0</w:t>
      </w:r>
      <w:r w:rsidRPr="008C7A92">
        <w:rPr>
          <w:rFonts w:ascii="仿宋" w:eastAsia="仿宋" w:hAnsi="仿宋" w:cs="仿宋_GB2312" w:hint="eastAsia"/>
          <w:sz w:val="32"/>
          <w:szCs w:val="32"/>
        </w:rPr>
        <w:t>名，行政工勤</w:t>
      </w:r>
      <w:r w:rsidR="008C7A92" w:rsidRPr="008C7A92">
        <w:rPr>
          <w:rFonts w:ascii="仿宋" w:eastAsia="仿宋" w:hAnsi="仿宋" w:cs="仿宋_GB2312" w:hint="eastAsia"/>
          <w:sz w:val="32"/>
          <w:szCs w:val="32"/>
        </w:rPr>
        <w:t>0</w:t>
      </w:r>
      <w:r w:rsidRPr="008C7A92">
        <w:rPr>
          <w:rFonts w:ascii="仿宋" w:eastAsia="仿宋" w:hAnsi="仿宋" w:cs="仿宋_GB2312" w:hint="eastAsia"/>
          <w:sz w:val="32"/>
          <w:szCs w:val="32"/>
        </w:rPr>
        <w:t>人，事业人员</w:t>
      </w:r>
      <w:r w:rsidR="008C7A92" w:rsidRPr="008C7A92">
        <w:rPr>
          <w:rFonts w:ascii="仿宋" w:eastAsia="仿宋" w:hAnsi="仿宋" w:cs="仿宋_GB2312" w:hint="eastAsia"/>
          <w:sz w:val="32"/>
          <w:szCs w:val="32"/>
        </w:rPr>
        <w:t>5</w:t>
      </w:r>
      <w:r w:rsidRPr="008C7A92">
        <w:rPr>
          <w:rFonts w:ascii="仿宋" w:eastAsia="仿宋" w:hAnsi="仿宋" w:cs="仿宋_GB2312" w:hint="eastAsia"/>
          <w:sz w:val="32"/>
          <w:szCs w:val="32"/>
        </w:rPr>
        <w:t>名，其他</w:t>
      </w:r>
      <w:r w:rsidR="008C7A92" w:rsidRPr="008C7A92">
        <w:rPr>
          <w:rFonts w:ascii="仿宋" w:eastAsia="仿宋" w:hAnsi="仿宋" w:cs="仿宋_GB2312" w:hint="eastAsia"/>
          <w:sz w:val="32"/>
          <w:szCs w:val="32"/>
        </w:rPr>
        <w:t>0</w:t>
      </w:r>
      <w:r w:rsidRPr="008C7A92">
        <w:rPr>
          <w:rFonts w:ascii="仿宋" w:eastAsia="仿宋" w:hAnsi="仿宋" w:cs="仿宋_GB2312" w:hint="eastAsia"/>
          <w:sz w:val="32"/>
          <w:szCs w:val="32"/>
        </w:rPr>
        <w:t>人。</w:t>
      </w:r>
    </w:p>
    <w:p w:rsidR="00B05D65" w:rsidRDefault="00CC1402">
      <w:pPr>
        <w:ind w:firstLineChars="200" w:firstLine="640"/>
        <w:rPr>
          <w:rFonts w:ascii="黑体" w:eastAsia="黑体" w:hAnsi="黑体" w:cstheme="minorEastAsia"/>
          <w:color w:val="C00000"/>
          <w:sz w:val="32"/>
          <w:szCs w:val="32"/>
        </w:rPr>
      </w:pPr>
      <w:r>
        <w:rPr>
          <w:rFonts w:ascii="黑体" w:eastAsia="黑体" w:hAnsi="黑体" w:cstheme="minorEastAsia" w:hint="eastAsia"/>
          <w:sz w:val="32"/>
          <w:szCs w:val="32"/>
        </w:rPr>
        <w:t>三、预算收支增减变化情况说明</w:t>
      </w:r>
    </w:p>
    <w:p w:rsidR="006A14C4" w:rsidRPr="00AC20C6" w:rsidRDefault="006A14C4" w:rsidP="006A14C4">
      <w:pPr>
        <w:ind w:firstLine="645"/>
        <w:rPr>
          <w:rFonts w:ascii="仿宋" w:eastAsia="仿宋" w:hAnsi="仿宋" w:cs="仿宋_GB2312"/>
          <w:sz w:val="32"/>
          <w:szCs w:val="32"/>
        </w:rPr>
      </w:pPr>
      <w:r w:rsidRPr="00AC20C6">
        <w:rPr>
          <w:rFonts w:ascii="仿宋" w:eastAsia="仿宋" w:hAnsi="仿宋" w:cs="仿宋_GB2312" w:hint="eastAsia"/>
          <w:sz w:val="32"/>
          <w:szCs w:val="32"/>
        </w:rPr>
        <w:t xml:space="preserve">襄垣县生产力促进中心2020年度收入、支出预算总计  </w:t>
      </w:r>
      <w:r w:rsidR="00881C0D" w:rsidRPr="00AC20C6">
        <w:rPr>
          <w:rFonts w:ascii="仿宋" w:eastAsia="仿宋" w:hAnsi="仿宋" w:cs="仿宋_GB2312" w:hint="eastAsia"/>
          <w:sz w:val="32"/>
          <w:szCs w:val="32"/>
        </w:rPr>
        <w:t>1642.52</w:t>
      </w:r>
      <w:r w:rsidRPr="00AC20C6">
        <w:rPr>
          <w:rFonts w:ascii="仿宋" w:eastAsia="仿宋" w:hAnsi="仿宋" w:cs="仿宋_GB2312" w:hint="eastAsia"/>
          <w:sz w:val="32"/>
          <w:szCs w:val="32"/>
        </w:rPr>
        <w:t>万元，与上年相比收、支预算总计各增加</w:t>
      </w:r>
      <w:r w:rsidR="00881C0D" w:rsidRPr="00AC20C6">
        <w:rPr>
          <w:rFonts w:ascii="仿宋" w:eastAsia="仿宋" w:hAnsi="仿宋" w:cs="仿宋_GB2312" w:hint="eastAsia"/>
          <w:sz w:val="32"/>
          <w:szCs w:val="32"/>
        </w:rPr>
        <w:t>1462.77</w:t>
      </w:r>
      <w:r w:rsidRPr="00AC20C6">
        <w:rPr>
          <w:rFonts w:ascii="仿宋" w:eastAsia="仿宋" w:hAnsi="仿宋" w:cs="仿宋_GB2312" w:hint="eastAsia"/>
          <w:sz w:val="32"/>
          <w:szCs w:val="32"/>
        </w:rPr>
        <w:t>元，增长</w:t>
      </w:r>
      <w:r w:rsidR="00881C0D" w:rsidRPr="00AC20C6">
        <w:rPr>
          <w:rFonts w:ascii="仿宋" w:eastAsia="仿宋" w:hAnsi="仿宋" w:cs="仿宋_GB2312" w:hint="eastAsia"/>
          <w:sz w:val="32"/>
          <w:szCs w:val="32"/>
        </w:rPr>
        <w:t>829.29</w:t>
      </w:r>
      <w:r w:rsidRPr="00AC20C6">
        <w:rPr>
          <w:rFonts w:ascii="仿宋" w:eastAsia="仿宋" w:hAnsi="仿宋" w:cs="仿宋_GB2312" w:hint="eastAsia"/>
          <w:sz w:val="32"/>
          <w:szCs w:val="32"/>
        </w:rPr>
        <w:t xml:space="preserve"> %。主要原因是</w:t>
      </w:r>
      <w:r w:rsidR="00AC20C6" w:rsidRPr="00AC20C6">
        <w:rPr>
          <w:rFonts w:ascii="仿宋" w:eastAsia="仿宋" w:hAnsi="仿宋" w:cs="仿宋_GB2312" w:hint="eastAsia"/>
          <w:sz w:val="32"/>
          <w:szCs w:val="32"/>
        </w:rPr>
        <w:t>2021年度增加固废综合利用研发基地大楼进行装安装工程进度款预算1500万元、山西大学协同固废研发平台建设200万元、研发攻关项目经费50万元</w:t>
      </w:r>
      <w:r w:rsidRPr="00AC20C6">
        <w:rPr>
          <w:rFonts w:ascii="仿宋" w:eastAsia="仿宋" w:hAnsi="仿宋" w:cs="仿宋_GB2312" w:hint="eastAsia"/>
          <w:sz w:val="32"/>
          <w:szCs w:val="32"/>
        </w:rPr>
        <w:t>。其中：</w:t>
      </w:r>
    </w:p>
    <w:p w:rsidR="006A14C4" w:rsidRPr="00AC20C6" w:rsidRDefault="006A14C4" w:rsidP="006A14C4">
      <w:pPr>
        <w:ind w:firstLine="645"/>
        <w:rPr>
          <w:rFonts w:ascii="仿宋" w:eastAsia="仿宋" w:hAnsi="仿宋" w:cs="仿宋_GB2312"/>
          <w:sz w:val="32"/>
          <w:szCs w:val="32"/>
        </w:rPr>
      </w:pPr>
      <w:r w:rsidRPr="00AC20C6">
        <w:rPr>
          <w:rFonts w:ascii="仿宋" w:eastAsia="仿宋" w:hAnsi="仿宋" w:cs="仿宋_GB2312" w:hint="eastAsia"/>
          <w:sz w:val="32"/>
          <w:szCs w:val="32"/>
        </w:rPr>
        <w:t>（一）收入预算总计</w:t>
      </w:r>
      <w:r w:rsidR="00881C0D" w:rsidRPr="00AC20C6">
        <w:rPr>
          <w:rFonts w:ascii="仿宋" w:eastAsia="仿宋" w:hAnsi="仿宋" w:cs="仿宋_GB2312" w:hint="eastAsia"/>
          <w:sz w:val="32"/>
          <w:szCs w:val="32"/>
        </w:rPr>
        <w:t>1642.52</w:t>
      </w:r>
      <w:r w:rsidRPr="00AC20C6">
        <w:rPr>
          <w:rFonts w:ascii="仿宋" w:eastAsia="仿宋" w:hAnsi="仿宋" w:cs="仿宋_GB2312" w:hint="eastAsia"/>
          <w:sz w:val="32"/>
          <w:szCs w:val="32"/>
        </w:rPr>
        <w:t>万元。包括：</w:t>
      </w:r>
    </w:p>
    <w:p w:rsidR="006A14C4" w:rsidRPr="00AC20C6" w:rsidRDefault="006A14C4" w:rsidP="006A14C4">
      <w:pPr>
        <w:ind w:firstLine="645"/>
        <w:rPr>
          <w:rFonts w:ascii="仿宋" w:eastAsia="仿宋" w:hAnsi="仿宋" w:cs="仿宋_GB2312"/>
          <w:sz w:val="32"/>
          <w:szCs w:val="32"/>
        </w:rPr>
      </w:pPr>
      <w:r w:rsidRPr="00AC20C6">
        <w:rPr>
          <w:rFonts w:ascii="仿宋" w:eastAsia="仿宋" w:hAnsi="仿宋" w:cs="仿宋_GB2312" w:hint="eastAsia"/>
          <w:sz w:val="32"/>
          <w:szCs w:val="32"/>
        </w:rPr>
        <w:t>1．财政拨款收入预算总计</w:t>
      </w:r>
      <w:r w:rsidR="00F75540" w:rsidRPr="00AC20C6">
        <w:rPr>
          <w:rFonts w:ascii="仿宋" w:eastAsia="仿宋" w:hAnsi="仿宋" w:cs="仿宋_GB2312" w:hint="eastAsia"/>
          <w:sz w:val="32"/>
          <w:szCs w:val="32"/>
        </w:rPr>
        <w:t>1642.52</w:t>
      </w:r>
      <w:r w:rsidRPr="00AC20C6">
        <w:rPr>
          <w:rFonts w:ascii="仿宋" w:eastAsia="仿宋" w:hAnsi="仿宋" w:cs="仿宋_GB2312" w:hint="eastAsia"/>
          <w:sz w:val="32"/>
          <w:szCs w:val="32"/>
        </w:rPr>
        <w:t>万元。</w:t>
      </w:r>
    </w:p>
    <w:p w:rsidR="00AC20C6" w:rsidRPr="00AC20C6" w:rsidRDefault="006A14C4" w:rsidP="006A14C4">
      <w:pPr>
        <w:ind w:firstLine="645"/>
        <w:rPr>
          <w:rFonts w:ascii="仿宋" w:eastAsia="仿宋" w:hAnsi="仿宋" w:cs="仿宋_GB2312" w:hint="eastAsia"/>
          <w:sz w:val="32"/>
          <w:szCs w:val="32"/>
        </w:rPr>
      </w:pPr>
      <w:r w:rsidRPr="00AC20C6">
        <w:rPr>
          <w:rFonts w:ascii="仿宋" w:eastAsia="仿宋" w:hAnsi="仿宋" w:cs="仿宋_GB2312" w:hint="eastAsia"/>
          <w:sz w:val="32"/>
          <w:szCs w:val="32"/>
        </w:rPr>
        <w:t>一般公共预算收入预算</w:t>
      </w:r>
      <w:r w:rsidR="00F75540" w:rsidRPr="00AC20C6">
        <w:rPr>
          <w:rFonts w:ascii="仿宋" w:eastAsia="仿宋" w:hAnsi="仿宋" w:cs="仿宋_GB2312" w:hint="eastAsia"/>
          <w:sz w:val="32"/>
          <w:szCs w:val="32"/>
        </w:rPr>
        <w:t>1642.52</w:t>
      </w:r>
      <w:r w:rsidRPr="00AC20C6">
        <w:rPr>
          <w:rFonts w:ascii="仿宋" w:eastAsia="仿宋" w:hAnsi="仿宋" w:cs="仿宋_GB2312" w:hint="eastAsia"/>
          <w:sz w:val="32"/>
          <w:szCs w:val="32"/>
        </w:rPr>
        <w:t>万元，与上年相比增加</w:t>
      </w:r>
      <w:r w:rsidR="00F75540" w:rsidRPr="00AC20C6">
        <w:rPr>
          <w:rFonts w:ascii="仿宋" w:eastAsia="仿宋" w:hAnsi="仿宋" w:cs="仿宋_GB2312" w:hint="eastAsia"/>
          <w:sz w:val="32"/>
          <w:szCs w:val="32"/>
        </w:rPr>
        <w:t>1462.77</w:t>
      </w:r>
      <w:r w:rsidRPr="00AC20C6">
        <w:rPr>
          <w:rFonts w:ascii="仿宋" w:eastAsia="仿宋" w:hAnsi="仿宋" w:cs="仿宋_GB2312" w:hint="eastAsia"/>
          <w:sz w:val="32"/>
          <w:szCs w:val="32"/>
        </w:rPr>
        <w:t>万元，增长</w:t>
      </w:r>
      <w:r w:rsidR="00F75540" w:rsidRPr="00AC20C6">
        <w:rPr>
          <w:rFonts w:ascii="仿宋" w:eastAsia="仿宋" w:hAnsi="仿宋" w:cs="仿宋_GB2312" w:hint="eastAsia"/>
          <w:sz w:val="32"/>
          <w:szCs w:val="32"/>
        </w:rPr>
        <w:t>829.29 %</w:t>
      </w:r>
      <w:r w:rsidRPr="00AC20C6">
        <w:rPr>
          <w:rFonts w:ascii="仿宋" w:eastAsia="仿宋" w:hAnsi="仿宋" w:cs="仿宋_GB2312" w:hint="eastAsia"/>
          <w:sz w:val="32"/>
          <w:szCs w:val="32"/>
        </w:rPr>
        <w:t>。主要原因是</w:t>
      </w:r>
      <w:r w:rsidR="00AC20C6" w:rsidRPr="00AC20C6">
        <w:rPr>
          <w:rFonts w:ascii="仿宋" w:eastAsia="仿宋" w:hAnsi="仿宋" w:cs="仿宋_GB2312" w:hint="eastAsia"/>
          <w:sz w:val="32"/>
          <w:szCs w:val="32"/>
        </w:rPr>
        <w:t>2021年度增加固废综合利用研发基地大楼进行装安装工程预算、大学协同固废研发平台建设。</w:t>
      </w:r>
    </w:p>
    <w:p w:rsidR="006A14C4" w:rsidRPr="00AC20C6" w:rsidRDefault="006A14C4" w:rsidP="006A14C4">
      <w:pPr>
        <w:ind w:firstLine="645"/>
        <w:rPr>
          <w:rFonts w:ascii="仿宋" w:eastAsia="仿宋" w:hAnsi="仿宋" w:cs="仿宋_GB2312"/>
          <w:sz w:val="32"/>
          <w:szCs w:val="32"/>
        </w:rPr>
      </w:pPr>
      <w:r w:rsidRPr="00AC20C6">
        <w:rPr>
          <w:rFonts w:ascii="仿宋" w:eastAsia="仿宋" w:hAnsi="仿宋" w:cs="仿宋_GB2312" w:hint="eastAsia"/>
          <w:sz w:val="32"/>
          <w:szCs w:val="32"/>
        </w:rPr>
        <w:t>（二）支出预算总计</w:t>
      </w:r>
      <w:r w:rsidR="00F75540" w:rsidRPr="00AC20C6">
        <w:rPr>
          <w:rFonts w:ascii="仿宋" w:eastAsia="仿宋" w:hAnsi="仿宋" w:cs="仿宋_GB2312" w:hint="eastAsia"/>
          <w:sz w:val="32"/>
          <w:szCs w:val="32"/>
        </w:rPr>
        <w:t>1642.52</w:t>
      </w:r>
      <w:r w:rsidR="004F2691" w:rsidRPr="00AC20C6">
        <w:rPr>
          <w:rFonts w:ascii="仿宋" w:eastAsia="仿宋" w:hAnsi="仿宋" w:cs="仿宋_GB2312" w:hint="eastAsia"/>
          <w:sz w:val="32"/>
          <w:szCs w:val="32"/>
        </w:rPr>
        <w:t xml:space="preserve"> </w:t>
      </w:r>
      <w:r w:rsidRPr="00AC20C6">
        <w:rPr>
          <w:rFonts w:ascii="仿宋" w:eastAsia="仿宋" w:hAnsi="仿宋" w:cs="仿宋_GB2312" w:hint="eastAsia"/>
          <w:sz w:val="32"/>
          <w:szCs w:val="32"/>
        </w:rPr>
        <w:t>万元。包括：</w:t>
      </w:r>
    </w:p>
    <w:p w:rsidR="006A14C4" w:rsidRPr="00AC20C6" w:rsidRDefault="006A14C4" w:rsidP="006A14C4">
      <w:pPr>
        <w:ind w:firstLine="645"/>
        <w:rPr>
          <w:rFonts w:ascii="仿宋" w:eastAsia="仿宋" w:hAnsi="仿宋" w:cs="仿宋_GB2312"/>
          <w:sz w:val="32"/>
          <w:szCs w:val="32"/>
        </w:rPr>
      </w:pPr>
      <w:r w:rsidRPr="00AC20C6">
        <w:rPr>
          <w:rFonts w:ascii="仿宋" w:eastAsia="仿宋" w:hAnsi="仿宋" w:cs="仿宋_GB2312" w:hint="eastAsia"/>
          <w:sz w:val="32"/>
          <w:szCs w:val="32"/>
        </w:rPr>
        <w:t>基本支出预算数为</w:t>
      </w:r>
      <w:r w:rsidR="004F2691" w:rsidRPr="00AC20C6">
        <w:rPr>
          <w:rFonts w:ascii="仿宋" w:eastAsia="仿宋" w:hAnsi="仿宋" w:cs="仿宋_GB2312" w:hint="eastAsia"/>
          <w:sz w:val="32"/>
          <w:szCs w:val="32"/>
        </w:rPr>
        <w:t>52.52</w:t>
      </w:r>
      <w:r w:rsidRPr="00AC20C6">
        <w:rPr>
          <w:rFonts w:ascii="仿宋" w:eastAsia="仿宋" w:hAnsi="仿宋" w:cs="仿宋_GB2312" w:hint="eastAsia"/>
          <w:sz w:val="32"/>
          <w:szCs w:val="32"/>
        </w:rPr>
        <w:t>万元。与上年相比增加</w:t>
      </w:r>
      <w:r w:rsidR="00CC1402" w:rsidRPr="00AC20C6">
        <w:rPr>
          <w:rFonts w:ascii="仿宋" w:eastAsia="仿宋" w:hAnsi="仿宋" w:cs="仿宋_GB2312" w:hint="eastAsia"/>
          <w:sz w:val="32"/>
          <w:szCs w:val="32"/>
        </w:rPr>
        <w:t>2.77</w:t>
      </w:r>
      <w:r w:rsidRPr="00AC20C6">
        <w:rPr>
          <w:rFonts w:ascii="仿宋" w:eastAsia="仿宋" w:hAnsi="仿宋" w:cs="仿宋_GB2312" w:hint="eastAsia"/>
          <w:sz w:val="32"/>
          <w:szCs w:val="32"/>
        </w:rPr>
        <w:t xml:space="preserve">    万元，增长</w:t>
      </w:r>
      <w:r w:rsidR="00CC1402" w:rsidRPr="00AC20C6">
        <w:rPr>
          <w:rFonts w:ascii="仿宋" w:eastAsia="仿宋" w:hAnsi="仿宋" w:cs="仿宋_GB2312" w:hint="eastAsia"/>
          <w:sz w:val="32"/>
          <w:szCs w:val="32"/>
        </w:rPr>
        <w:t>0.06</w:t>
      </w:r>
      <w:r w:rsidRPr="00AC20C6">
        <w:rPr>
          <w:rFonts w:ascii="仿宋" w:eastAsia="仿宋" w:hAnsi="仿宋" w:cs="仿宋_GB2312" w:hint="eastAsia"/>
          <w:sz w:val="32"/>
          <w:szCs w:val="32"/>
        </w:rPr>
        <w:t>%。主要原因是</w:t>
      </w:r>
      <w:r w:rsidR="00AC20C6" w:rsidRPr="00AC20C6">
        <w:rPr>
          <w:rFonts w:ascii="仿宋" w:eastAsia="仿宋" w:hAnsi="仿宋" w:cs="仿宋_GB2312" w:hint="eastAsia"/>
          <w:sz w:val="32"/>
          <w:szCs w:val="32"/>
        </w:rPr>
        <w:t>单位人员工资增长</w:t>
      </w:r>
      <w:r w:rsidRPr="00AC20C6">
        <w:rPr>
          <w:rFonts w:ascii="仿宋" w:eastAsia="仿宋" w:hAnsi="仿宋" w:cs="仿宋_GB2312" w:hint="eastAsia"/>
          <w:sz w:val="32"/>
          <w:szCs w:val="32"/>
        </w:rPr>
        <w:t>。</w:t>
      </w:r>
    </w:p>
    <w:p w:rsidR="006A14C4" w:rsidRPr="00AC20C6" w:rsidRDefault="006A14C4" w:rsidP="00CC1402">
      <w:pPr>
        <w:ind w:firstLine="645"/>
        <w:rPr>
          <w:rFonts w:ascii="仿宋" w:eastAsia="仿宋" w:hAnsi="仿宋" w:cs="仿宋_GB2312"/>
          <w:sz w:val="32"/>
          <w:szCs w:val="32"/>
        </w:rPr>
      </w:pPr>
      <w:r w:rsidRPr="00AC20C6">
        <w:rPr>
          <w:rFonts w:ascii="仿宋" w:eastAsia="仿宋" w:hAnsi="仿宋" w:cs="仿宋_GB2312" w:hint="eastAsia"/>
          <w:sz w:val="32"/>
          <w:szCs w:val="32"/>
        </w:rPr>
        <w:t>项目支出预算数为</w:t>
      </w:r>
      <w:r w:rsidR="00CC1402" w:rsidRPr="00AC20C6">
        <w:rPr>
          <w:rFonts w:ascii="仿宋" w:eastAsia="仿宋" w:hAnsi="仿宋" w:cs="仿宋_GB2312" w:hint="eastAsia"/>
          <w:sz w:val="32"/>
          <w:szCs w:val="32"/>
        </w:rPr>
        <w:t>1590</w:t>
      </w:r>
      <w:r w:rsidRPr="00AC20C6">
        <w:rPr>
          <w:rFonts w:ascii="仿宋" w:eastAsia="仿宋" w:hAnsi="仿宋" w:cs="仿宋_GB2312" w:hint="eastAsia"/>
          <w:sz w:val="32"/>
          <w:szCs w:val="32"/>
        </w:rPr>
        <w:t>万元。与上年相比增加</w:t>
      </w:r>
      <w:r w:rsidR="00CC1402" w:rsidRPr="00AC20C6">
        <w:rPr>
          <w:rFonts w:ascii="仿宋" w:eastAsia="仿宋" w:hAnsi="仿宋" w:cs="仿宋_GB2312" w:hint="eastAsia"/>
          <w:sz w:val="32"/>
          <w:szCs w:val="32"/>
        </w:rPr>
        <w:t>1463</w:t>
      </w:r>
      <w:r w:rsidRPr="00AC20C6">
        <w:rPr>
          <w:rFonts w:ascii="仿宋" w:eastAsia="仿宋" w:hAnsi="仿宋" w:cs="仿宋_GB2312" w:hint="eastAsia"/>
          <w:sz w:val="32"/>
          <w:szCs w:val="32"/>
        </w:rPr>
        <w:t>万元，增长</w:t>
      </w:r>
      <w:r w:rsidR="00CC1402" w:rsidRPr="00AC20C6">
        <w:rPr>
          <w:rFonts w:ascii="仿宋" w:eastAsia="仿宋" w:hAnsi="仿宋" w:cs="仿宋_GB2312" w:hint="eastAsia"/>
          <w:sz w:val="32"/>
          <w:szCs w:val="32"/>
        </w:rPr>
        <w:t>11519</w:t>
      </w:r>
      <w:r w:rsidRPr="00AC20C6">
        <w:rPr>
          <w:rFonts w:ascii="仿宋" w:eastAsia="仿宋" w:hAnsi="仿宋" w:cs="仿宋_GB2312" w:hint="eastAsia"/>
          <w:sz w:val="32"/>
          <w:szCs w:val="32"/>
        </w:rPr>
        <w:t>%。主要原因是</w:t>
      </w:r>
      <w:r w:rsidR="00AC20C6" w:rsidRPr="00AC20C6">
        <w:rPr>
          <w:rFonts w:ascii="仿宋" w:eastAsia="仿宋" w:hAnsi="仿宋" w:cs="仿宋_GB2312" w:hint="eastAsia"/>
          <w:sz w:val="32"/>
          <w:szCs w:val="32"/>
        </w:rPr>
        <w:t>2021年度增加固废综合利用研发基地大楼进行装安装工程进度款预算1500万元、山西大学协同固废研发平台建设200万元、研发攻关项目经费50</w:t>
      </w:r>
      <w:r w:rsidR="00AC20C6" w:rsidRPr="00AC20C6">
        <w:rPr>
          <w:rFonts w:ascii="仿宋" w:eastAsia="仿宋" w:hAnsi="仿宋" w:cs="仿宋_GB2312" w:hint="eastAsia"/>
          <w:sz w:val="32"/>
          <w:szCs w:val="32"/>
        </w:rPr>
        <w:lastRenderedPageBreak/>
        <w:t>万元。</w:t>
      </w:r>
    </w:p>
    <w:p w:rsidR="00B05D65" w:rsidRDefault="00CC1402">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四、机关运行经费安排情况说明</w:t>
      </w:r>
    </w:p>
    <w:p w:rsidR="00B05D65" w:rsidRDefault="00CC1402">
      <w:pPr>
        <w:ind w:firstLineChars="200" w:firstLine="640"/>
        <w:rPr>
          <w:rFonts w:ascii="仿宋_GB2312" w:eastAsia="仿宋_GB2312" w:hAnsiTheme="minorEastAsia" w:cstheme="minorEastAsia"/>
          <w:color w:val="5B9BD5" w:themeColor="accent1"/>
          <w:sz w:val="32"/>
          <w:szCs w:val="32"/>
        </w:rPr>
      </w:pPr>
      <w:r w:rsidRPr="00C11D2B">
        <w:rPr>
          <w:rFonts w:ascii="仿宋" w:eastAsia="仿宋" w:hAnsi="仿宋" w:cstheme="minorEastAsia" w:hint="eastAsia"/>
          <w:sz w:val="32"/>
          <w:szCs w:val="32"/>
        </w:rPr>
        <w:t>本单位机关运行经费支出预算数为</w:t>
      </w:r>
      <w:r w:rsidR="00AC20C6" w:rsidRPr="00C11D2B">
        <w:rPr>
          <w:rFonts w:ascii="仿宋" w:eastAsia="仿宋" w:hAnsi="仿宋" w:cstheme="minorEastAsia" w:hint="eastAsia"/>
          <w:sz w:val="32"/>
          <w:szCs w:val="32"/>
        </w:rPr>
        <w:t>4</w:t>
      </w:r>
      <w:r w:rsidRPr="00C11D2B">
        <w:rPr>
          <w:rFonts w:ascii="仿宋" w:eastAsia="仿宋" w:hAnsi="仿宋" w:cstheme="minorEastAsia" w:hint="eastAsia"/>
          <w:sz w:val="32"/>
          <w:szCs w:val="32"/>
        </w:rPr>
        <w:t>万元，较201</w:t>
      </w:r>
      <w:r w:rsidR="00AC20C6" w:rsidRPr="00C11D2B">
        <w:rPr>
          <w:rFonts w:ascii="仿宋" w:eastAsia="仿宋" w:hAnsi="仿宋" w:cstheme="minorEastAsia" w:hint="eastAsia"/>
          <w:sz w:val="32"/>
          <w:szCs w:val="32"/>
        </w:rPr>
        <w:t>9</w:t>
      </w:r>
      <w:r w:rsidRPr="00C11D2B">
        <w:rPr>
          <w:rFonts w:ascii="仿宋" w:eastAsia="仿宋" w:hAnsi="仿宋" w:cstheme="minorEastAsia" w:hint="eastAsia"/>
          <w:sz w:val="32"/>
          <w:szCs w:val="32"/>
        </w:rPr>
        <w:t>年</w:t>
      </w:r>
      <w:r w:rsidR="00AC20C6" w:rsidRPr="00C11D2B">
        <w:rPr>
          <w:rFonts w:ascii="仿宋" w:eastAsia="仿宋" w:hAnsi="仿宋" w:cstheme="minorEastAsia" w:hint="eastAsia"/>
          <w:sz w:val="32"/>
          <w:szCs w:val="32"/>
        </w:rPr>
        <w:t>减少1</w:t>
      </w:r>
      <w:r w:rsidRPr="00C11D2B">
        <w:rPr>
          <w:rFonts w:ascii="仿宋" w:eastAsia="仿宋" w:hAnsi="仿宋" w:cstheme="minorEastAsia" w:hint="eastAsia"/>
          <w:sz w:val="32"/>
          <w:szCs w:val="32"/>
        </w:rPr>
        <w:t>万元，其中：办公费支出</w:t>
      </w:r>
      <w:r w:rsidR="0080097E" w:rsidRPr="00C11D2B">
        <w:rPr>
          <w:rFonts w:ascii="仿宋" w:eastAsia="仿宋" w:hAnsi="仿宋" w:cstheme="minorEastAsia" w:hint="eastAsia"/>
          <w:sz w:val="32"/>
          <w:szCs w:val="32"/>
        </w:rPr>
        <w:t>0.</w:t>
      </w:r>
      <w:r w:rsidRPr="00C11D2B">
        <w:rPr>
          <w:rFonts w:ascii="仿宋" w:eastAsia="仿宋" w:hAnsi="仿宋" w:cstheme="minorEastAsia" w:hint="eastAsia"/>
          <w:sz w:val="32"/>
          <w:szCs w:val="32"/>
        </w:rPr>
        <w:t>6万元、印刷费支出</w:t>
      </w:r>
      <w:r w:rsidR="0080097E" w:rsidRPr="00C11D2B">
        <w:rPr>
          <w:rFonts w:ascii="仿宋" w:eastAsia="仿宋" w:hAnsi="仿宋" w:cstheme="minorEastAsia" w:hint="eastAsia"/>
          <w:sz w:val="32"/>
          <w:szCs w:val="32"/>
        </w:rPr>
        <w:t>0.</w:t>
      </w:r>
      <w:r w:rsidRPr="00C11D2B">
        <w:rPr>
          <w:rFonts w:ascii="仿宋" w:eastAsia="仿宋" w:hAnsi="仿宋" w:cstheme="minorEastAsia" w:hint="eastAsia"/>
          <w:sz w:val="32"/>
          <w:szCs w:val="32"/>
        </w:rPr>
        <w:t>5万元</w:t>
      </w:r>
      <w:r w:rsidR="00C11D2B" w:rsidRPr="00C11D2B">
        <w:rPr>
          <w:rFonts w:ascii="仿宋" w:eastAsia="仿宋" w:hAnsi="仿宋" w:cstheme="minorEastAsia" w:hint="eastAsia"/>
          <w:sz w:val="32"/>
          <w:szCs w:val="32"/>
        </w:rPr>
        <w:t>、差旅费支出0.5万元、劳务费支出0.5万元、工会会费支出0.4万元、福利费支出0.3万元、其他商品服务支出1.2万元</w:t>
      </w:r>
      <w:r w:rsidRPr="00C11D2B">
        <w:rPr>
          <w:rFonts w:ascii="仿宋" w:eastAsia="仿宋" w:hAnsi="仿宋" w:cstheme="minorEastAsia" w:hint="eastAsia"/>
          <w:sz w:val="32"/>
          <w:szCs w:val="32"/>
        </w:rPr>
        <w:t>等。主要增减变化情况：</w:t>
      </w:r>
      <w:r w:rsidR="00C11D2B">
        <w:rPr>
          <w:rFonts w:ascii="仿宋" w:eastAsia="仿宋" w:hAnsi="仿宋" w:cstheme="minorEastAsia" w:hint="eastAsia"/>
          <w:sz w:val="32"/>
          <w:szCs w:val="32"/>
        </w:rPr>
        <w:t>主要是单位压减公用经费。</w:t>
      </w:r>
    </w:p>
    <w:p w:rsidR="00B05D65" w:rsidRDefault="00CC1402">
      <w:pPr>
        <w:ind w:firstLineChars="200" w:firstLine="640"/>
        <w:rPr>
          <w:rFonts w:ascii="楷体" w:eastAsia="楷体" w:hAnsi="楷体" w:cstheme="minorEastAsia"/>
          <w:bCs/>
          <w:sz w:val="32"/>
          <w:szCs w:val="32"/>
        </w:rPr>
      </w:pPr>
      <w:r>
        <w:rPr>
          <w:rFonts w:ascii="仿宋_GB2312" w:eastAsia="仿宋_GB2312" w:hAnsiTheme="minorEastAsia" w:cstheme="minorEastAsia" w:hint="eastAsia"/>
          <w:sz w:val="32"/>
          <w:szCs w:val="32"/>
        </w:rPr>
        <w:t>五、</w:t>
      </w:r>
      <w:r>
        <w:rPr>
          <w:rFonts w:ascii="楷体" w:eastAsia="楷体" w:hAnsi="楷体" w:cstheme="minorEastAsia" w:hint="eastAsia"/>
          <w:bCs/>
          <w:sz w:val="32"/>
          <w:szCs w:val="32"/>
        </w:rPr>
        <w:t>政府采购安排情况说明</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本部门2019年度政府采购安排0万元，其中：政府采购货物支出0万元、政府采购工程支出0万元、政府采购服务支出0万元。授予中小企业合同金额0万元，占政府采购支出总额的0%。</w:t>
      </w:r>
    </w:p>
    <w:p w:rsidR="00B05D65" w:rsidRDefault="00CC1402">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六、对专业性较强的名词进行解释</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（一）财政拨款收入：指单位本年度从本级财政部门取得的财政拨款，包括一般公共预算财政拨款和政府性基金预算财政拨款。</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（二）上级补助收入：指事业单位从主管部门和上级单位取得的非财政补助收入。</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（三）事业收入：指事业单位开展专业业务活动及其辅助活动取得的收入；事业单位收到的财政专户实际核拨的教育收费等资金在此反映。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（四）经营收入：指事业单位在专业业务活动及其辅助</w:t>
      </w:r>
      <w:r w:rsidRPr="00C11D2B">
        <w:rPr>
          <w:rFonts w:ascii="仿宋" w:eastAsia="仿宋" w:hAnsi="仿宋" w:cstheme="minorEastAsia" w:hint="eastAsia"/>
          <w:sz w:val="32"/>
          <w:szCs w:val="32"/>
        </w:rPr>
        <w:lastRenderedPageBreak/>
        <w:t>活动之外开展非独立核算经营活动取得的收入。</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（五）附属单位缴款：指事业单位附属独立核算单位按照有关规定上缴的收入。</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（六）其他收入：指单位取得的除上述“财政拨款收入”、“事业收入”、“经营收入”、“附属单位缴款”等以外的各项收入。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（七）用事业基金弥补收支差额：指事业单位用事业基金弥补当年收支差额的数额。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（八）年初结转和结余：指单位上年结转本年使用的基本支出结转、项目支出结转和结余和经营结余。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（十）年末结转和结余资金：指单位结转下年的基本支出结转、项目支出结转和结余和经营结余。</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（十一）基本支出：指为保障机构正常运转、完成日常工作任务而发生的人员支出和公用支出。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（十二）项目支出：指在基本支出之外为完成特定的行政任务或事业发展目标所发生的支出。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（十三）上缴上级支出：指事业单位按照财政部门和主管部门的规定上缴上级单位的支出。</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（十四）经营支出：指事业单位在专业业务活动及其辅</w:t>
      </w:r>
      <w:r w:rsidRPr="00C11D2B">
        <w:rPr>
          <w:rFonts w:ascii="仿宋" w:eastAsia="仿宋" w:hAnsi="仿宋" w:cstheme="minorEastAsia" w:hint="eastAsia"/>
          <w:sz w:val="32"/>
          <w:szCs w:val="32"/>
        </w:rPr>
        <w:lastRenderedPageBreak/>
        <w:t>助活动之外开展非独立核算经营活动发生的支出。</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（十五）对附属单位补助支出：指事业单位用财政补助收入之外的收入对附属单位补助发生的支出。</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C11D2B" w:rsidRDefault="00CC1402" w:rsidP="00C11D2B">
      <w:pPr>
        <w:ind w:firstLineChars="200" w:firstLine="640"/>
        <w:rPr>
          <w:rFonts w:ascii="楷体" w:eastAsia="楷体" w:hAnsi="楷体" w:cstheme="minorEastAsia" w:hint="eastAsia"/>
          <w:bCs/>
          <w:sz w:val="32"/>
          <w:szCs w:val="32"/>
        </w:rPr>
      </w:pPr>
      <w:r>
        <w:rPr>
          <w:rFonts w:ascii="楷体" w:eastAsia="楷体" w:hAnsi="楷体" w:cstheme="minorEastAsia" w:hint="eastAsia"/>
          <w:bCs/>
          <w:sz w:val="32"/>
          <w:szCs w:val="32"/>
        </w:rPr>
        <w:t>七、国有资产占用情况说明</w:t>
      </w:r>
    </w:p>
    <w:p w:rsidR="00C11D2B" w:rsidRDefault="00C11D2B" w:rsidP="00C11D2B">
      <w:pPr>
        <w:ind w:firstLineChars="200" w:firstLine="640"/>
        <w:rPr>
          <w:rFonts w:ascii="仿宋_GB2312" w:eastAsia="仿宋_GB2312" w:hAnsi="仿宋_GB2312" w:cs="仿宋_GB2312" w:hint="eastAsia"/>
          <w:sz w:val="32"/>
          <w:szCs w:val="32"/>
        </w:rPr>
      </w:pPr>
      <w:r w:rsidRPr="00173331">
        <w:rPr>
          <w:rFonts w:ascii="仿宋" w:eastAsia="仿宋" w:hAnsi="仿宋" w:cs="仿宋_GB2312" w:hint="eastAsia"/>
          <w:sz w:val="32"/>
          <w:szCs w:val="32"/>
          <w:shd w:val="clear" w:color="auto" w:fill="FFFFFF"/>
        </w:rPr>
        <w:t>截止20</w:t>
      </w:r>
      <w:r>
        <w:rPr>
          <w:rFonts w:ascii="仿宋" w:eastAsia="仿宋" w:hAnsi="仿宋" w:cs="仿宋_GB2312" w:hint="eastAsia"/>
          <w:sz w:val="32"/>
          <w:szCs w:val="32"/>
          <w:shd w:val="clear" w:color="auto" w:fill="FFFFFF"/>
        </w:rPr>
        <w:t>19</w:t>
      </w:r>
      <w:r w:rsidRPr="00173331">
        <w:rPr>
          <w:rFonts w:ascii="仿宋" w:eastAsia="仿宋" w:hAnsi="仿宋" w:cs="仿宋_GB2312" w:hint="eastAsia"/>
          <w:sz w:val="32"/>
          <w:szCs w:val="32"/>
          <w:shd w:val="clear" w:color="auto" w:fill="FFFFFF"/>
        </w:rPr>
        <w:t>年12月31日，本单位资产总额</w:t>
      </w:r>
      <w:r>
        <w:rPr>
          <w:rFonts w:ascii="仿宋" w:eastAsia="仿宋" w:hAnsi="仿宋" w:hint="eastAsia"/>
          <w:color w:val="000000"/>
          <w:sz w:val="32"/>
          <w:szCs w:val="32"/>
        </w:rPr>
        <w:t>437.65</w:t>
      </w:r>
      <w:r w:rsidRPr="00173331">
        <w:rPr>
          <w:rFonts w:ascii="仿宋" w:eastAsia="仿宋" w:hAnsi="仿宋" w:cs="仿宋_GB2312" w:hint="eastAsia"/>
          <w:sz w:val="32"/>
          <w:szCs w:val="32"/>
          <w:shd w:val="clear" w:color="auto" w:fill="FFFFFF"/>
        </w:rPr>
        <w:t xml:space="preserve"> 万元，其中流动资产</w:t>
      </w:r>
      <w:r>
        <w:rPr>
          <w:rFonts w:ascii="仿宋" w:eastAsia="仿宋" w:hAnsi="仿宋" w:cs="仿宋_GB2312" w:hint="eastAsia"/>
          <w:sz w:val="32"/>
          <w:szCs w:val="32"/>
          <w:shd w:val="clear" w:color="auto" w:fill="FFFFFF"/>
        </w:rPr>
        <w:t>51.9</w:t>
      </w:r>
      <w:r w:rsidR="00665AEB">
        <w:rPr>
          <w:rFonts w:ascii="仿宋" w:eastAsia="仿宋" w:hAnsi="仿宋" w:cs="仿宋_GB2312" w:hint="eastAsia"/>
          <w:sz w:val="32"/>
          <w:szCs w:val="32"/>
          <w:shd w:val="clear" w:color="auto" w:fill="FFFFFF"/>
        </w:rPr>
        <w:t>6</w:t>
      </w:r>
      <w:r w:rsidRPr="00173331">
        <w:rPr>
          <w:rFonts w:ascii="仿宋" w:eastAsia="仿宋" w:hAnsi="仿宋" w:cs="仿宋_GB2312" w:hint="eastAsia"/>
          <w:sz w:val="32"/>
          <w:szCs w:val="32"/>
          <w:shd w:val="clear" w:color="auto" w:fill="FFFFFF"/>
        </w:rPr>
        <w:t>万元，固定资产</w:t>
      </w:r>
      <w:r w:rsidR="00665AEB">
        <w:rPr>
          <w:rFonts w:ascii="仿宋" w:eastAsia="仿宋" w:hAnsi="仿宋" w:cs="仿宋_GB2312" w:hint="eastAsia"/>
          <w:sz w:val="32"/>
          <w:szCs w:val="32"/>
          <w:shd w:val="clear" w:color="auto" w:fill="FFFFFF"/>
        </w:rPr>
        <w:t>净</w:t>
      </w:r>
      <w:r w:rsidRPr="00173331">
        <w:rPr>
          <w:rFonts w:ascii="仿宋" w:eastAsia="仿宋" w:hAnsi="仿宋" w:cs="仿宋_GB2312" w:hint="eastAsia"/>
          <w:sz w:val="32"/>
          <w:szCs w:val="32"/>
          <w:shd w:val="clear" w:color="auto" w:fill="FFFFFF"/>
        </w:rPr>
        <w:t>值</w:t>
      </w:r>
      <w:r w:rsidR="00665AEB" w:rsidRPr="00665AEB">
        <w:rPr>
          <w:rFonts w:ascii="仿宋" w:eastAsia="仿宋" w:hAnsi="仿宋" w:hint="eastAsia"/>
          <w:color w:val="000000"/>
          <w:sz w:val="30"/>
          <w:szCs w:val="30"/>
        </w:rPr>
        <w:t>29.71</w:t>
      </w:r>
      <w:r w:rsidRPr="00173331">
        <w:rPr>
          <w:rFonts w:ascii="仿宋" w:eastAsia="仿宋" w:hAnsi="仿宋" w:cs="仿宋_GB2312" w:hint="eastAsia"/>
          <w:sz w:val="32"/>
          <w:szCs w:val="32"/>
          <w:shd w:val="clear" w:color="auto" w:fill="FFFFFF"/>
        </w:rPr>
        <w:t>万元</w:t>
      </w:r>
      <w:r w:rsidR="00665AEB">
        <w:rPr>
          <w:rFonts w:ascii="仿宋" w:eastAsia="仿宋" w:hAnsi="仿宋" w:cs="仿宋_GB2312" w:hint="eastAsia"/>
          <w:sz w:val="32"/>
          <w:szCs w:val="32"/>
          <w:shd w:val="clear" w:color="auto" w:fill="FFFFFF"/>
        </w:rPr>
        <w:t>（</w:t>
      </w:r>
      <w:r w:rsidR="00665AEB" w:rsidRPr="00173331">
        <w:rPr>
          <w:rFonts w:ascii="仿宋" w:eastAsia="仿宋" w:hAnsi="仿宋" w:cs="仿宋_GB2312" w:hint="eastAsia"/>
          <w:sz w:val="32"/>
          <w:szCs w:val="32"/>
          <w:shd w:val="clear" w:color="auto" w:fill="FFFFFF"/>
        </w:rPr>
        <w:t>原值</w:t>
      </w:r>
      <w:r w:rsidR="00665AEB">
        <w:rPr>
          <w:rFonts w:ascii="仿宋" w:eastAsia="仿宋" w:hAnsi="仿宋" w:hint="eastAsia"/>
          <w:b/>
          <w:color w:val="000000"/>
          <w:sz w:val="30"/>
          <w:szCs w:val="30"/>
        </w:rPr>
        <w:t>34.2</w:t>
      </w:r>
      <w:r w:rsidR="00665AEB" w:rsidRPr="00173331">
        <w:rPr>
          <w:rFonts w:ascii="仿宋" w:eastAsia="仿宋" w:hAnsi="仿宋" w:cs="仿宋_GB2312" w:hint="eastAsia"/>
          <w:sz w:val="32"/>
          <w:szCs w:val="32"/>
          <w:shd w:val="clear" w:color="auto" w:fill="FFFFFF"/>
        </w:rPr>
        <w:t>万元</w:t>
      </w:r>
      <w:r w:rsidR="00665AEB">
        <w:rPr>
          <w:rFonts w:ascii="仿宋" w:eastAsia="仿宋" w:hAnsi="仿宋" w:cs="仿宋_GB2312" w:hint="eastAsia"/>
          <w:sz w:val="32"/>
          <w:szCs w:val="32"/>
          <w:shd w:val="clear" w:color="auto" w:fill="FFFFFF"/>
        </w:rPr>
        <w:t>）</w:t>
      </w:r>
      <w:r w:rsidRPr="00173331">
        <w:rPr>
          <w:rFonts w:ascii="仿宋" w:eastAsia="仿宋" w:hAnsi="仿宋" w:cs="仿宋_GB2312" w:hint="eastAsia"/>
          <w:sz w:val="32"/>
          <w:szCs w:val="32"/>
          <w:shd w:val="clear" w:color="auto" w:fill="FFFFFF"/>
        </w:rPr>
        <w:t>，在建工程</w:t>
      </w:r>
      <w:r>
        <w:rPr>
          <w:rFonts w:ascii="仿宋" w:eastAsia="仿宋" w:hAnsi="仿宋" w:cs="仿宋_GB2312" w:hint="eastAsia"/>
          <w:sz w:val="32"/>
          <w:szCs w:val="32"/>
          <w:shd w:val="clear" w:color="auto" w:fill="FFFFFF"/>
        </w:rPr>
        <w:t>289.76</w:t>
      </w:r>
      <w:r w:rsidRPr="00173331">
        <w:rPr>
          <w:rFonts w:ascii="仿宋" w:eastAsia="仿宋" w:hAnsi="仿宋" w:cs="仿宋_GB2312" w:hint="eastAsia"/>
          <w:sz w:val="32"/>
          <w:szCs w:val="32"/>
          <w:shd w:val="clear" w:color="auto" w:fill="FFFFFF"/>
        </w:rPr>
        <w:t>万元，</w:t>
      </w:r>
      <w:r w:rsidR="00665AEB">
        <w:rPr>
          <w:rFonts w:ascii="仿宋" w:eastAsia="仿宋" w:hAnsi="仿宋" w:cs="仿宋_GB2312" w:hint="eastAsia"/>
          <w:sz w:val="32"/>
          <w:szCs w:val="32"/>
          <w:shd w:val="clear" w:color="auto" w:fill="FFFFFF"/>
        </w:rPr>
        <w:t>研发支出65.89万元，</w:t>
      </w:r>
      <w:r w:rsidRPr="00173331">
        <w:rPr>
          <w:rFonts w:ascii="仿宋" w:eastAsia="仿宋" w:hAnsi="仿宋" w:cs="仿宋_GB2312" w:hint="eastAsia"/>
          <w:sz w:val="32"/>
          <w:szCs w:val="32"/>
          <w:shd w:val="clear" w:color="auto" w:fill="FFFFFF"/>
        </w:rPr>
        <w:t>无形资产</w:t>
      </w:r>
      <w:r w:rsidR="00665AEB">
        <w:rPr>
          <w:rFonts w:ascii="仿宋" w:eastAsia="仿宋" w:hAnsi="仿宋" w:cs="仿宋_GB2312" w:hint="eastAsia"/>
          <w:sz w:val="32"/>
          <w:szCs w:val="32"/>
          <w:shd w:val="clear" w:color="auto" w:fill="FFFFFF"/>
        </w:rPr>
        <w:t>净值</w:t>
      </w:r>
      <w:r>
        <w:rPr>
          <w:rFonts w:ascii="仿宋" w:eastAsia="仿宋" w:hAnsi="仿宋" w:cs="仿宋_GB2312" w:hint="eastAsia"/>
          <w:sz w:val="32"/>
          <w:szCs w:val="32"/>
          <w:shd w:val="clear" w:color="auto" w:fill="FFFFFF"/>
        </w:rPr>
        <w:t>0.3</w:t>
      </w:r>
      <w:r w:rsidR="00665AEB">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万元</w:t>
      </w:r>
      <w:r w:rsidR="00665AEB">
        <w:rPr>
          <w:rFonts w:ascii="仿宋" w:eastAsia="仿宋" w:hAnsi="仿宋" w:cs="仿宋_GB2312" w:hint="eastAsia"/>
          <w:sz w:val="32"/>
          <w:szCs w:val="32"/>
          <w:shd w:val="clear" w:color="auto" w:fill="FFFFFF"/>
        </w:rPr>
        <w:t>（原值0.35万元）</w:t>
      </w:r>
      <w:r w:rsidRPr="00173331">
        <w:rPr>
          <w:rFonts w:ascii="仿宋" w:eastAsia="仿宋" w:hAnsi="仿宋" w:cs="仿宋_GB2312" w:hint="eastAsia"/>
          <w:sz w:val="32"/>
          <w:szCs w:val="32"/>
          <w:shd w:val="clear" w:color="auto" w:fill="FFFFFF"/>
        </w:rPr>
        <w:t>。固定资产当中，房屋构筑物0万元，汽车4辆原值</w:t>
      </w:r>
      <w:r w:rsidRPr="00173331">
        <w:rPr>
          <w:rFonts w:ascii="仿宋" w:eastAsia="仿宋" w:hAnsi="仿宋"/>
          <w:b/>
          <w:color w:val="000000"/>
          <w:sz w:val="32"/>
          <w:szCs w:val="32"/>
        </w:rPr>
        <w:t>84.53</w:t>
      </w:r>
      <w:r w:rsidRPr="00173331">
        <w:rPr>
          <w:rFonts w:ascii="仿宋" w:eastAsia="仿宋" w:hAnsi="仿宋" w:cs="仿宋_GB2312" w:hint="eastAsia"/>
          <w:sz w:val="32"/>
          <w:szCs w:val="32"/>
          <w:shd w:val="clear" w:color="auto" w:fill="FFFFFF"/>
        </w:rPr>
        <w:t>万元，单价200万</w:t>
      </w:r>
      <w:r w:rsidRPr="00173331">
        <w:rPr>
          <w:rFonts w:ascii="仿宋" w:eastAsia="仿宋" w:hAnsi="仿宋" w:cs="仿宋_GB2312" w:hint="eastAsia"/>
          <w:sz w:val="32"/>
          <w:szCs w:val="32"/>
          <w:shd w:val="clear" w:color="auto" w:fill="FFFFFF"/>
        </w:rPr>
        <w:lastRenderedPageBreak/>
        <w:t>元以上大型设备价值0万元，其他固定资产</w:t>
      </w:r>
      <w:r>
        <w:rPr>
          <w:rFonts w:ascii="仿宋" w:eastAsia="仿宋" w:hAnsi="仿宋" w:cs="仿宋_GB2312" w:hint="eastAsia"/>
          <w:sz w:val="32"/>
          <w:szCs w:val="32"/>
          <w:shd w:val="clear" w:color="auto" w:fill="FFFFFF"/>
        </w:rPr>
        <w:t>原值</w:t>
      </w:r>
      <w:r w:rsidR="00804FAB">
        <w:rPr>
          <w:rFonts w:ascii="仿宋" w:eastAsia="仿宋" w:hAnsi="仿宋" w:cs="仿宋_GB2312" w:hint="eastAsia"/>
          <w:sz w:val="32"/>
          <w:szCs w:val="32"/>
          <w:shd w:val="clear" w:color="auto" w:fill="FFFFFF"/>
        </w:rPr>
        <w:t>34.2</w:t>
      </w:r>
      <w:r>
        <w:rPr>
          <w:rFonts w:ascii="仿宋" w:eastAsia="仿宋" w:hAnsi="仿宋" w:cs="仿宋_GB2312" w:hint="eastAsia"/>
          <w:sz w:val="32"/>
          <w:szCs w:val="32"/>
          <w:shd w:val="clear" w:color="auto" w:fill="FFFFFF"/>
        </w:rPr>
        <w:t>万元</w:t>
      </w:r>
      <w:r>
        <w:rPr>
          <w:rFonts w:ascii="仿宋_GB2312" w:eastAsia="仿宋_GB2312" w:hAnsi="仿宋_GB2312" w:cs="仿宋_GB2312" w:hint="eastAsia"/>
          <w:sz w:val="32"/>
          <w:szCs w:val="32"/>
          <w:shd w:val="clear" w:color="auto" w:fill="FFFFFF"/>
        </w:rPr>
        <w:t>。 </w:t>
      </w:r>
    </w:p>
    <w:p w:rsidR="00C11D2B" w:rsidRPr="00804FAB" w:rsidRDefault="00C11D2B" w:rsidP="00C11D2B">
      <w:pPr>
        <w:pStyle w:val="a5"/>
        <w:widowControl/>
        <w:spacing w:before="150" w:beforeAutospacing="0" w:after="150" w:afterAutospacing="0" w:line="465" w:lineRule="atLeast"/>
        <w:ind w:firstLine="555"/>
        <w:jc w:val="both"/>
        <w:rPr>
          <w:rFonts w:ascii="仿宋" w:eastAsia="仿宋" w:hAnsi="仿宋" w:cs="仿宋_GB2312" w:hint="eastAsia"/>
          <w:sz w:val="32"/>
          <w:szCs w:val="32"/>
          <w:shd w:val="clear" w:color="auto" w:fill="FFFFFF"/>
        </w:rPr>
      </w:pPr>
      <w:r w:rsidRPr="00804FAB">
        <w:rPr>
          <w:rFonts w:ascii="仿宋" w:eastAsia="仿宋" w:hAnsi="仿宋" w:cs="仿宋_GB2312" w:hint="eastAsia"/>
          <w:sz w:val="32"/>
          <w:szCs w:val="32"/>
          <w:shd w:val="clear" w:color="auto" w:fill="FFFFFF"/>
        </w:rPr>
        <w:t>与上年相比，本年资产总额</w:t>
      </w:r>
      <w:r w:rsidR="00804FAB">
        <w:rPr>
          <w:rFonts w:ascii="仿宋" w:eastAsia="仿宋" w:hAnsi="仿宋" w:cs="仿宋_GB2312" w:hint="eastAsia"/>
          <w:sz w:val="32"/>
          <w:szCs w:val="32"/>
          <w:shd w:val="clear" w:color="auto" w:fill="FFFFFF"/>
        </w:rPr>
        <w:t>增加416.35</w:t>
      </w:r>
      <w:r w:rsidRPr="00804FAB">
        <w:rPr>
          <w:rFonts w:ascii="仿宋" w:eastAsia="仿宋" w:hAnsi="仿宋" w:cs="仿宋_GB2312" w:hint="eastAsia"/>
          <w:sz w:val="32"/>
          <w:szCs w:val="32"/>
          <w:shd w:val="clear" w:color="auto" w:fill="FFFFFF"/>
        </w:rPr>
        <w:t>万元。</w:t>
      </w:r>
      <w:r w:rsidRPr="00804FAB">
        <w:rPr>
          <w:rFonts w:ascii="仿宋_GB2312" w:eastAsia="仿宋" w:hAnsi="仿宋_GB2312" w:cs="仿宋_GB2312" w:hint="eastAsia"/>
          <w:sz w:val="32"/>
          <w:szCs w:val="32"/>
          <w:shd w:val="clear" w:color="auto" w:fill="FFFFFF"/>
        </w:rPr>
        <w:t> </w:t>
      </w:r>
    </w:p>
    <w:p w:rsidR="00B05D65" w:rsidRDefault="00CC1402">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八、重点项目预算的绩效目标等预算绩效情况说明</w:t>
      </w:r>
    </w:p>
    <w:p w:rsidR="00C11D2B" w:rsidRDefault="00C11D2B" w:rsidP="00C11D2B">
      <w:pPr>
        <w:ind w:firstLineChars="200" w:firstLine="640"/>
        <w:jc w:val="left"/>
        <w:rPr>
          <w:rFonts w:ascii="仿宋" w:eastAsia="仿宋" w:hAnsi="仿宋" w:cs="仿宋"/>
          <w:color w:val="000000"/>
          <w:sz w:val="28"/>
          <w:szCs w:val="28"/>
        </w:rPr>
      </w:pPr>
      <w:r>
        <w:rPr>
          <w:rFonts w:ascii="仿宋" w:eastAsia="仿宋" w:hAnsi="仿宋" w:cs="仿宋_GB2312" w:hint="eastAsia"/>
          <w:sz w:val="32"/>
          <w:szCs w:val="32"/>
        </w:rPr>
        <w:t>我单位本年度项目支出1590万元，其中：重点项目①襄垣县固废研发基地大楼装饰安装工程支出1300万元。该项目是</w:t>
      </w:r>
      <w:r>
        <w:rPr>
          <w:rFonts w:ascii="仿宋" w:eastAsia="仿宋" w:hAnsi="仿宋" w:cs="仿宋" w:hint="eastAsia"/>
          <w:color w:val="000000"/>
          <w:sz w:val="28"/>
          <w:szCs w:val="28"/>
        </w:rPr>
        <w:t>襄垣县2019年必须完成的36项重点项目之一，为加快生态文明建设，加强固体废弃物和垃圾处置，推进全面节约和循环利用，2019年经县委、县政府同意，将文华苑教育园区13号楼装修为固废综合利用研发大楼，共9层，其中地上8层，地下1层，总建筑面积11111㎡。大楼设四大功能区：地下1层为原料预处区，2至5层为教学实验区，6层为管理办公区，7至8层为后勤保障区。工程概算总投资 4000万元，2019年3月开工，2019年11月完工。主要建设内容为：室内外装修，管网配套，电梯、中央空调安装，前后院硬化、绿化，四周围栏和大门建设及教授、研究生、基地工作人员办公室家具、会议室、餐厅家具等</w:t>
      </w:r>
      <w:r>
        <w:rPr>
          <w:rFonts w:ascii="仿宋" w:eastAsia="仿宋" w:hAnsi="仿宋" w:cs="仿宋" w:hint="eastAsia"/>
          <w:sz w:val="28"/>
          <w:szCs w:val="28"/>
        </w:rPr>
        <w:t>通过本项目的实施，</w:t>
      </w:r>
      <w:r>
        <w:rPr>
          <w:rFonts w:ascii="仿宋" w:eastAsia="仿宋" w:hAnsi="仿宋" w:cs="仿宋" w:hint="eastAsia"/>
          <w:color w:val="000000"/>
          <w:sz w:val="28"/>
          <w:szCs w:val="28"/>
        </w:rPr>
        <w:t>固废综合利用研发大楼建成后，将成为我县携手高校、共谋发展的又一标志性工程。届时，山西大学资源与环境工程研究所研究生联合培养基地、博士工作站、院士工作站、固废材料检测中心将落户我县。</w:t>
      </w:r>
      <w:r>
        <w:rPr>
          <w:rFonts w:ascii="仿宋" w:eastAsia="仿宋" w:hAnsi="仿宋" w:cs="仿宋" w:hint="eastAsia"/>
          <w:sz w:val="28"/>
          <w:szCs w:val="28"/>
        </w:rPr>
        <w:t>重点解决</w:t>
      </w:r>
      <w:r>
        <w:rPr>
          <w:rFonts w:ascii="仿宋" w:eastAsia="仿宋" w:hAnsi="仿宋" w:cs="仿宋" w:hint="eastAsia"/>
          <w:color w:val="000000"/>
          <w:sz w:val="28"/>
          <w:szCs w:val="28"/>
        </w:rPr>
        <w:t>，加强固体废弃物和垃圾处置，推进全面节约和循环利用。②煤基固废协同创新平台和团队建设项目资助经费200万元。该项目主要用于山西大学组建固废综合利用基地项目、培训和专家库建设，构建起国内外知名专家、资深学者组成的专家网络，聘请专家、学者参与项目规划、立项、执</w:t>
      </w:r>
      <w:r>
        <w:rPr>
          <w:rFonts w:ascii="仿宋" w:eastAsia="仿宋" w:hAnsi="仿宋" w:cs="仿宋" w:hint="eastAsia"/>
          <w:color w:val="000000"/>
          <w:sz w:val="28"/>
          <w:szCs w:val="28"/>
        </w:rPr>
        <w:lastRenderedPageBreak/>
        <w:t>行和重大研究咨询成果的评审、评价、认证等全流程科研管理和科学普及工作。</w:t>
      </w:r>
    </w:p>
    <w:p w:rsidR="00B05D65" w:rsidRDefault="00CC1402">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九、一般公共预算“三公”经费支出增减变化原因等说明</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本部门20</w:t>
      </w:r>
      <w:r w:rsidR="00C11D2B" w:rsidRPr="00C11D2B">
        <w:rPr>
          <w:rFonts w:ascii="仿宋" w:eastAsia="仿宋" w:hAnsi="仿宋" w:cstheme="minorEastAsia" w:hint="eastAsia"/>
          <w:sz w:val="32"/>
          <w:szCs w:val="32"/>
        </w:rPr>
        <w:t>20</w:t>
      </w:r>
      <w:r w:rsidRPr="00C11D2B">
        <w:rPr>
          <w:rFonts w:ascii="仿宋" w:eastAsia="仿宋" w:hAnsi="仿宋" w:cstheme="minorEastAsia" w:hint="eastAsia"/>
          <w:sz w:val="32"/>
          <w:szCs w:val="32"/>
        </w:rPr>
        <w:t xml:space="preserve">年度一般公共预算“三公”经费预算数为 </w:t>
      </w:r>
      <w:r w:rsidR="00C11D2B" w:rsidRPr="00C11D2B">
        <w:rPr>
          <w:rFonts w:ascii="仿宋" w:eastAsia="仿宋" w:hAnsi="仿宋" w:cstheme="minorEastAsia" w:hint="eastAsia"/>
          <w:sz w:val="32"/>
          <w:szCs w:val="32"/>
        </w:rPr>
        <w:t>0</w:t>
      </w:r>
      <w:r w:rsidRPr="00C11D2B">
        <w:rPr>
          <w:rFonts w:ascii="仿宋" w:eastAsia="仿宋" w:hAnsi="仿宋" w:cstheme="minorEastAsia" w:hint="eastAsia"/>
          <w:sz w:val="32"/>
          <w:szCs w:val="32"/>
        </w:rPr>
        <w:t>万元， ，较2018年减少 万元，下降  %，其中：</w:t>
      </w:r>
    </w:p>
    <w:p w:rsidR="00B05D65" w:rsidRPr="00C11D2B" w:rsidRDefault="00CC1402">
      <w:pPr>
        <w:numPr>
          <w:ilvl w:val="0"/>
          <w:numId w:val="1"/>
        </w:num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因公出国（境）支出年初预算数为0万元，因公出国（境）团组数为0，人数为0。较2018年增加（减少）0万元，增长（下降）0%。</w:t>
      </w:r>
    </w:p>
    <w:p w:rsidR="00B05D65" w:rsidRPr="00C11D2B" w:rsidRDefault="00CC1402">
      <w:pPr>
        <w:rPr>
          <w:rFonts w:ascii="仿宋" w:eastAsia="仿宋" w:hAnsi="仿宋" w:cstheme="minorEastAsia"/>
          <w:sz w:val="32"/>
          <w:szCs w:val="32"/>
        </w:rPr>
      </w:pPr>
      <w:r w:rsidRPr="00C11D2B">
        <w:rPr>
          <w:rFonts w:ascii="仿宋" w:eastAsia="仿宋" w:hAnsi="仿宋" w:cstheme="minorEastAsia" w:hint="eastAsia"/>
          <w:sz w:val="32"/>
          <w:szCs w:val="32"/>
        </w:rPr>
        <w:t xml:space="preserve">　　（二）公务接待费支出年初预算数为</w:t>
      </w:r>
      <w:r w:rsidR="00C11D2B" w:rsidRPr="00C11D2B">
        <w:rPr>
          <w:rFonts w:ascii="仿宋" w:eastAsia="仿宋" w:hAnsi="仿宋" w:cstheme="minorEastAsia" w:hint="eastAsia"/>
          <w:sz w:val="32"/>
          <w:szCs w:val="32"/>
        </w:rPr>
        <w:t>0</w:t>
      </w:r>
      <w:r w:rsidRPr="00C11D2B">
        <w:rPr>
          <w:rFonts w:ascii="仿宋" w:eastAsia="仿宋" w:hAnsi="仿宋" w:cstheme="minorEastAsia" w:hint="eastAsia"/>
          <w:sz w:val="32"/>
          <w:szCs w:val="32"/>
        </w:rPr>
        <w:t xml:space="preserve">万元，较2018年减少 </w:t>
      </w:r>
      <w:r w:rsidR="00C11D2B" w:rsidRPr="00C11D2B">
        <w:rPr>
          <w:rFonts w:ascii="仿宋" w:eastAsia="仿宋" w:hAnsi="仿宋" w:cstheme="minorEastAsia" w:hint="eastAsia"/>
          <w:sz w:val="32"/>
          <w:szCs w:val="32"/>
        </w:rPr>
        <w:t>0.06</w:t>
      </w:r>
      <w:r w:rsidRPr="00C11D2B">
        <w:rPr>
          <w:rFonts w:ascii="仿宋" w:eastAsia="仿宋" w:hAnsi="仿宋" w:cstheme="minorEastAsia" w:hint="eastAsia"/>
          <w:sz w:val="32"/>
          <w:szCs w:val="32"/>
        </w:rPr>
        <w:t>万元，下降</w:t>
      </w:r>
      <w:r w:rsidR="00C11D2B" w:rsidRPr="00C11D2B">
        <w:rPr>
          <w:rFonts w:ascii="仿宋" w:eastAsia="仿宋" w:hAnsi="仿宋" w:cstheme="minorEastAsia" w:hint="eastAsia"/>
          <w:sz w:val="32"/>
          <w:szCs w:val="32"/>
        </w:rPr>
        <w:t>100</w:t>
      </w:r>
      <w:r w:rsidRPr="00C11D2B">
        <w:rPr>
          <w:rFonts w:ascii="仿宋" w:eastAsia="仿宋" w:hAnsi="仿宋" w:cstheme="minorEastAsia" w:hint="eastAsia"/>
          <w:sz w:val="32"/>
          <w:szCs w:val="32"/>
        </w:rPr>
        <w:t xml:space="preserve"> %。主要原因是：专项活动减少。</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rsidR="00B05D65" w:rsidRDefault="00CC1402">
      <w:pPr>
        <w:ind w:firstLineChars="200" w:firstLine="640"/>
        <w:rPr>
          <w:rFonts w:ascii="楷体" w:eastAsia="楷体" w:hAnsi="楷体" w:cs="楷体"/>
          <w:sz w:val="32"/>
          <w:szCs w:val="32"/>
        </w:rPr>
      </w:pPr>
      <w:r>
        <w:rPr>
          <w:rFonts w:ascii="楷体" w:eastAsia="楷体" w:hAnsi="楷体" w:cs="楷体" w:hint="eastAsia"/>
          <w:sz w:val="32"/>
          <w:szCs w:val="32"/>
        </w:rPr>
        <w:t>十、政府性基金预算支出预算情况说明</w:t>
      </w:r>
    </w:p>
    <w:p w:rsidR="00B05D65" w:rsidRPr="00C11D2B" w:rsidRDefault="00CC1402">
      <w:pPr>
        <w:ind w:firstLineChars="200" w:firstLine="640"/>
        <w:rPr>
          <w:rFonts w:ascii="仿宋" w:eastAsia="仿宋" w:hAnsi="仿宋" w:cstheme="minorEastAsia"/>
          <w:sz w:val="32"/>
          <w:szCs w:val="32"/>
        </w:rPr>
      </w:pPr>
      <w:r w:rsidRPr="00C11D2B">
        <w:rPr>
          <w:rFonts w:ascii="仿宋" w:eastAsia="仿宋" w:hAnsi="仿宋" w:cstheme="minorEastAsia" w:hint="eastAsia"/>
          <w:sz w:val="32"/>
          <w:szCs w:val="32"/>
        </w:rPr>
        <w:t>本单位本年度无此项预算，故无此项说明</w:t>
      </w:r>
    </w:p>
    <w:p w:rsidR="00B05D65" w:rsidRPr="00C11D2B" w:rsidRDefault="00B05D65">
      <w:pPr>
        <w:ind w:firstLineChars="200" w:firstLine="640"/>
        <w:rPr>
          <w:rFonts w:ascii="仿宋" w:eastAsia="仿宋" w:hAnsi="仿宋" w:cstheme="minorEastAsia"/>
          <w:sz w:val="32"/>
          <w:szCs w:val="32"/>
        </w:rPr>
      </w:pPr>
    </w:p>
    <w:sectPr w:rsidR="00B05D65" w:rsidRPr="00C11D2B" w:rsidSect="00B05D65">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262" w:rsidRDefault="00557262" w:rsidP="00D334CB">
      <w:r>
        <w:separator/>
      </w:r>
    </w:p>
  </w:endnote>
  <w:endnote w:type="continuationSeparator" w:id="0">
    <w:p w:rsidR="00557262" w:rsidRDefault="00557262" w:rsidP="00D334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262" w:rsidRDefault="00557262" w:rsidP="00D334CB">
      <w:r>
        <w:separator/>
      </w:r>
    </w:p>
  </w:footnote>
  <w:footnote w:type="continuationSeparator" w:id="0">
    <w:p w:rsidR="00557262" w:rsidRDefault="00557262" w:rsidP="00D334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A78F3"/>
    <w:rsid w:val="002B74C9"/>
    <w:rsid w:val="003343CB"/>
    <w:rsid w:val="00356142"/>
    <w:rsid w:val="00481790"/>
    <w:rsid w:val="004F2691"/>
    <w:rsid w:val="00557262"/>
    <w:rsid w:val="0057786D"/>
    <w:rsid w:val="005C4FC2"/>
    <w:rsid w:val="005F2480"/>
    <w:rsid w:val="00643BE9"/>
    <w:rsid w:val="00665AEB"/>
    <w:rsid w:val="0068263C"/>
    <w:rsid w:val="006835CF"/>
    <w:rsid w:val="00696E76"/>
    <w:rsid w:val="006A14C4"/>
    <w:rsid w:val="00751A1A"/>
    <w:rsid w:val="00760ADC"/>
    <w:rsid w:val="007634B0"/>
    <w:rsid w:val="0080097E"/>
    <w:rsid w:val="00804FAB"/>
    <w:rsid w:val="00835152"/>
    <w:rsid w:val="008524E1"/>
    <w:rsid w:val="00881C0D"/>
    <w:rsid w:val="00891AF6"/>
    <w:rsid w:val="008934C9"/>
    <w:rsid w:val="008C542A"/>
    <w:rsid w:val="008C7A92"/>
    <w:rsid w:val="008D5CA9"/>
    <w:rsid w:val="009436C0"/>
    <w:rsid w:val="009B6471"/>
    <w:rsid w:val="00A61D97"/>
    <w:rsid w:val="00AB6A2E"/>
    <w:rsid w:val="00AC20C6"/>
    <w:rsid w:val="00B05D65"/>
    <w:rsid w:val="00B84099"/>
    <w:rsid w:val="00BD7E57"/>
    <w:rsid w:val="00C11D2B"/>
    <w:rsid w:val="00C860AD"/>
    <w:rsid w:val="00C91007"/>
    <w:rsid w:val="00CC1402"/>
    <w:rsid w:val="00CC30DB"/>
    <w:rsid w:val="00CF14FA"/>
    <w:rsid w:val="00D25442"/>
    <w:rsid w:val="00D334CB"/>
    <w:rsid w:val="00DD576E"/>
    <w:rsid w:val="00E74F60"/>
    <w:rsid w:val="00F7554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5D6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B05D65"/>
    <w:pPr>
      <w:tabs>
        <w:tab w:val="center" w:pos="4153"/>
        <w:tab w:val="right" w:pos="8306"/>
      </w:tabs>
      <w:snapToGrid w:val="0"/>
      <w:jc w:val="left"/>
    </w:pPr>
    <w:rPr>
      <w:sz w:val="18"/>
      <w:szCs w:val="18"/>
    </w:rPr>
  </w:style>
  <w:style w:type="paragraph" w:styleId="a4">
    <w:name w:val="header"/>
    <w:basedOn w:val="a"/>
    <w:link w:val="Char0"/>
    <w:qFormat/>
    <w:rsid w:val="00B05D65"/>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B05D65"/>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B05D65"/>
    <w:rPr>
      <w:b/>
    </w:rPr>
  </w:style>
  <w:style w:type="character" w:customStyle="1" w:styleId="Char0">
    <w:name w:val="页眉 Char"/>
    <w:basedOn w:val="a0"/>
    <w:link w:val="a4"/>
    <w:qFormat/>
    <w:rsid w:val="00B05D65"/>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B05D6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428543632">
      <w:bodyDiv w:val="1"/>
      <w:marLeft w:val="0"/>
      <w:marRight w:val="0"/>
      <w:marTop w:val="0"/>
      <w:marBottom w:val="0"/>
      <w:divBdr>
        <w:top w:val="none" w:sz="0" w:space="0" w:color="auto"/>
        <w:left w:val="none" w:sz="0" w:space="0" w:color="auto"/>
        <w:bottom w:val="none" w:sz="0" w:space="0" w:color="auto"/>
        <w:right w:val="none" w:sz="0" w:space="0" w:color="auto"/>
      </w:divBdr>
    </w:div>
    <w:div w:id="213563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9B7D5-75AD-4AD3-9F75-525EFD750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6</cp:revision>
  <cp:lastPrinted>2019-09-11T06:01:00Z</cp:lastPrinted>
  <dcterms:created xsi:type="dcterms:W3CDTF">2021-06-04T02:24:00Z</dcterms:created>
  <dcterms:modified xsi:type="dcterms:W3CDTF">2021-06-04T08:56:00Z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