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heme="minorEastAsia"/>
          <w:sz w:val="44"/>
          <w:szCs w:val="44"/>
        </w:rPr>
      </w:pPr>
    </w:p>
    <w:p>
      <w:pPr>
        <w:jc w:val="center"/>
        <w:rPr>
          <w:rFonts w:ascii="黑体" w:hAnsi="黑体" w:eastAsia="黑体" w:cstheme="minorEastAsia"/>
          <w:sz w:val="44"/>
          <w:szCs w:val="44"/>
        </w:rPr>
      </w:pPr>
      <w:r>
        <w:rPr>
          <w:rFonts w:hint="eastAsia" w:ascii="黑体" w:hAnsi="黑体" w:eastAsia="黑体" w:cstheme="minorEastAsia"/>
          <w:sz w:val="44"/>
          <w:szCs w:val="44"/>
        </w:rPr>
        <w:t>中共襄垣县委党校</w:t>
      </w:r>
    </w:p>
    <w:p>
      <w:pPr>
        <w:jc w:val="center"/>
        <w:rPr>
          <w:rFonts w:ascii="黑体" w:hAnsi="黑体" w:eastAsia="黑体" w:cstheme="minorEastAsia"/>
          <w:sz w:val="44"/>
          <w:szCs w:val="44"/>
        </w:rPr>
      </w:pPr>
      <w:r>
        <w:rPr>
          <w:rFonts w:hint="eastAsia" w:ascii="黑体" w:hAnsi="黑体" w:eastAsia="黑体" w:cstheme="minorEastAsia"/>
          <w:sz w:val="44"/>
          <w:szCs w:val="44"/>
        </w:rPr>
        <w:t>2020年部门预算公开情况说明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ascii="楷体" w:hAnsi="楷体" w:eastAsia="楷体" w:cstheme="minorEastAsia"/>
          <w:b/>
          <w:sz w:val="32"/>
          <w:szCs w:val="32"/>
        </w:rPr>
      </w:pPr>
      <w:r>
        <w:rPr>
          <w:rFonts w:hint="eastAsia" w:ascii="楷体" w:hAnsi="楷体" w:eastAsia="楷体" w:cstheme="minorEastAsia"/>
          <w:b/>
          <w:sz w:val="32"/>
          <w:szCs w:val="32"/>
        </w:rPr>
        <w:t>一、部门主要职能</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承担全县副科级党员领导干部、公务员、后备干部、中青年干部、理论骨干，企业领导干部和村级主干的培训工作；承办县委和政府举办的专题研讨班。</w:t>
      </w:r>
    </w:p>
    <w:p>
      <w:pPr>
        <w:ind w:firstLine="643" w:firstLineChars="200"/>
        <w:rPr>
          <w:rFonts w:ascii="楷体" w:hAnsi="楷体" w:eastAsia="楷体" w:cstheme="minorEastAsia"/>
          <w:b/>
          <w:sz w:val="32"/>
          <w:szCs w:val="32"/>
        </w:rPr>
      </w:pPr>
      <w:r>
        <w:rPr>
          <w:rFonts w:hint="eastAsia" w:ascii="楷体" w:hAnsi="楷体" w:eastAsia="楷体" w:cstheme="minorEastAsia"/>
          <w:b/>
          <w:sz w:val="32"/>
          <w:szCs w:val="32"/>
        </w:rPr>
        <w:t>二、部门基本情况</w:t>
      </w:r>
    </w:p>
    <w:p>
      <w:pPr>
        <w:widowControl/>
        <w:spacing w:line="324" w:lineRule="atLeast"/>
        <w:ind w:left="540"/>
        <w:jc w:val="left"/>
        <w:rPr>
          <w:rFonts w:ascii="仿宋_GB2312" w:hAnsi="楷体" w:eastAsia="仿宋_GB2312" w:cs="宋体"/>
          <w:bCs/>
          <w:color w:val="333333"/>
          <w:kern w:val="0"/>
          <w:sz w:val="18"/>
          <w:szCs w:val="18"/>
        </w:rPr>
      </w:pPr>
      <w:r>
        <w:rPr>
          <w:rFonts w:hint="eastAsia" w:ascii="仿宋_GB2312" w:hAnsi="楷体" w:eastAsia="仿宋_GB2312" w:cs="宋体"/>
          <w:bCs/>
          <w:color w:val="333333"/>
          <w:kern w:val="0"/>
          <w:sz w:val="32"/>
          <w:szCs w:val="32"/>
        </w:rPr>
        <w:t>（一）机构设置情况</w:t>
      </w:r>
    </w:p>
    <w:p>
      <w:pPr>
        <w:ind w:firstLine="645"/>
        <w:rPr>
          <w:rFonts w:ascii="仿宋" w:hAnsi="仿宋" w:eastAsia="仿宋" w:cs="仿宋_GB2312"/>
          <w:color w:val="5B9BD5" w:themeColor="accent1"/>
          <w:sz w:val="30"/>
          <w:szCs w:val="30"/>
        </w:rPr>
      </w:pPr>
      <w:r>
        <w:rPr>
          <w:rFonts w:hint="eastAsia" w:ascii="仿宋_GB2312" w:eastAsia="仿宋_GB2312" w:hAnsiTheme="minorEastAsia" w:cstheme="minorEastAsia"/>
          <w:sz w:val="32"/>
          <w:szCs w:val="32"/>
        </w:rPr>
        <w:t>中共襄垣县委党校下设5个机构：办公室、教研室、后勤股、档案室、图书室。</w:t>
      </w:r>
      <w:r>
        <w:rPr>
          <w:rFonts w:hint="eastAsia" w:ascii="仿宋" w:hAnsi="仿宋" w:eastAsia="仿宋" w:cs="仿宋_GB2312"/>
          <w:color w:val="5B9BD5" w:themeColor="accent1"/>
          <w:sz w:val="30"/>
          <w:szCs w:val="30"/>
        </w:rPr>
        <w:t xml:space="preserve">  </w:t>
      </w:r>
    </w:p>
    <w:p>
      <w:pPr>
        <w:widowControl/>
        <w:spacing w:line="324" w:lineRule="atLeast"/>
        <w:ind w:left="540"/>
        <w:jc w:val="left"/>
        <w:rPr>
          <w:rFonts w:ascii="仿宋_GB2312" w:hAnsi="楷体" w:eastAsia="仿宋_GB2312" w:cs="宋体"/>
          <w:bCs/>
          <w:color w:val="333333"/>
          <w:kern w:val="0"/>
          <w:sz w:val="32"/>
          <w:szCs w:val="32"/>
        </w:rPr>
      </w:pPr>
      <w:r>
        <w:rPr>
          <w:rFonts w:hint="eastAsia" w:ascii="仿宋_GB2312" w:hAnsi="楷体" w:eastAsia="仿宋_GB2312" w:cs="宋体"/>
          <w:bCs/>
          <w:color w:val="333333"/>
          <w:kern w:val="0"/>
          <w:sz w:val="32"/>
          <w:szCs w:val="32"/>
        </w:rPr>
        <w:t>（二）人员情况说明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现有行政、事业编制26名，其中，行政编制9名，事业编制17名。实有19人，其中公务员9名，行政工勤0人，事业人员10名，其他0人。</w:t>
      </w:r>
    </w:p>
    <w:p>
      <w:pPr>
        <w:ind w:firstLine="640" w:firstLineChars="200"/>
        <w:rPr>
          <w:rFonts w:ascii="黑体" w:hAnsi="黑体" w:eastAsia="黑体" w:cstheme="minorEastAsia"/>
          <w:color w:val="C00000"/>
          <w:sz w:val="32"/>
          <w:szCs w:val="32"/>
        </w:rPr>
      </w:pPr>
      <w:r>
        <w:rPr>
          <w:rFonts w:hint="eastAsia" w:ascii="黑体" w:hAnsi="黑体" w:eastAsia="黑体" w:cstheme="minorEastAsia"/>
          <w:sz w:val="32"/>
          <w:szCs w:val="32"/>
        </w:rPr>
        <w:t>三、预算收支增减变化情况说明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中共襄垣县委党校2020年度收入、支出预算总计433.36万元，与上年相比收、支预算总计各增加34.65万元，增长19.04%。主要原因是人员增加。其中：</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（一）收入预算总计216.68万元。包括：</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1．财政拨款收入预算总计216.68万元。</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（1）一般公共预算收入预算216.68万元，与上年相比增加34.65万元，增长19.04%。主要原因是人员增加。</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（2）政府性基金收入预算0万元，与上年相比增加（减少）0万元，增长（减少）0%。本单位本年度无此项预算，故无此项说明。。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2．财政专户管理资金收入预算总计0万元。与上年相比增加（减少）0万元，增长（减少）0%。本单位本年度无此项预算，故无此项说明。。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3．其他资金收入预算总计0万元。与上年相比增加（减少）0万元，增长（减少）0%。本单位本年度无此项预算，故无此项说明。。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4．上年结转资金预算数为0万元。与上年相比增加（减少）0万元，增长（减少）0%。本单位本年度无此项预算，故无此项说明。。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（二）支出预算总计216.68万元。包括：</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1．一般公共服务（类）支出216.68万元，主要用于工资福利支出，商品和服务支出和对个人和家庭的补助。与上年相比增加34.69万元，增长19.04%。主要原因是人员增加。</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2．公共安全（类）支出0万元。与上年相比增加（减少）0万元，增长（减少）0%。本单位本年度无此项预算，故无此项说明。。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3．结转下年资金预算数为0万元。本单位本年度无此项预算，故无此项说明。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此外，基本支出预算数为216.68万元。与上年相比增加34.69万元，增长19.04%。主要原因是人员增加。</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项目支出预算数为37万元。与上年相比增加15万元，增长68.18%。主要原因是办公经费、培训经费增加。</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单位预留机动经费预算数为0万元。与上年相比增加（减少）0万元，增长（减少）0%。本单位本年度无此项预算，故无此项说明。。</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四、机关运行经费安排情况说明</w:t>
      </w:r>
    </w:p>
    <w:p>
      <w:pPr>
        <w:ind w:firstLine="640" w:firstLineChars="200"/>
        <w:rPr>
          <w:rFonts w:ascii="仿宋_GB2312" w:eastAsia="仿宋_GB2312" w:hAnsiTheme="minorEastAsia" w:cstheme="minorEastAsia"/>
          <w:color w:val="5B9BD5" w:themeColor="accent1"/>
          <w:sz w:val="32"/>
          <w:szCs w:val="32"/>
        </w:rPr>
      </w:pPr>
      <w:r>
        <w:rPr>
          <w:rFonts w:hint="eastAsia" w:ascii="仿宋_GB2312" w:eastAsia="仿宋_GB2312" w:hAnsiTheme="minorEastAsia" w:cstheme="minorEastAsia"/>
          <w:sz w:val="32"/>
          <w:szCs w:val="32"/>
        </w:rPr>
        <w:t>本单位机关运行经费支出预算数为6.84万元，较2019年减少1.96万元，其中：</w:t>
      </w:r>
      <w:r>
        <w:rPr>
          <w:rFonts w:hint="eastAsia" w:ascii="仿宋_GB2312" w:eastAsia="仿宋_GB2312" w:hAnsiTheme="minorEastAsia" w:cstheme="minorEastAsia"/>
          <w:color w:val="000000" w:themeColor="text1"/>
          <w:sz w:val="32"/>
          <w:szCs w:val="32"/>
        </w:rPr>
        <w:t>办公费支出1.01万元、印刷费支出0万元、差旅费支出0.3万元等</w:t>
      </w:r>
      <w:r>
        <w:rPr>
          <w:rFonts w:hint="eastAsia" w:ascii="仿宋_GB2312" w:eastAsia="仿宋_GB2312" w:hAnsiTheme="minorEastAsia" w:cstheme="minorEastAsia"/>
          <w:sz w:val="32"/>
          <w:szCs w:val="32"/>
        </w:rPr>
        <w:t>。主要增减变化情况：人均经费由0.55万元降低为0.36万元。</w:t>
      </w:r>
    </w:p>
    <w:p>
      <w:pPr>
        <w:ind w:firstLine="640" w:firstLineChars="200"/>
        <w:rPr>
          <w:rFonts w:ascii="楷体" w:hAnsi="楷体" w:eastAsia="楷体" w:cstheme="minorEastAsia"/>
          <w:bCs/>
          <w:sz w:val="32"/>
          <w:szCs w:val="32"/>
        </w:rPr>
      </w:pPr>
      <w:r>
        <w:rPr>
          <w:rFonts w:hint="eastAsia" w:ascii="仿宋_GB2312" w:eastAsia="仿宋_GB2312" w:hAnsiTheme="minorEastAsia" w:cstheme="minorEastAsia"/>
          <w:sz w:val="32"/>
          <w:szCs w:val="32"/>
        </w:rPr>
        <w:t>五、</w:t>
      </w:r>
      <w:r>
        <w:rPr>
          <w:rFonts w:hint="eastAsia" w:ascii="楷体" w:hAnsi="楷体" w:eastAsia="楷体" w:cstheme="minorEastAsia"/>
          <w:bCs/>
          <w:sz w:val="32"/>
          <w:szCs w:val="32"/>
        </w:rPr>
        <w:t>政府采购安排情况说明</w:t>
      </w:r>
    </w:p>
    <w:p>
      <w:pPr>
        <w:ind w:firstLine="640" w:firstLineChars="200"/>
        <w:rPr>
          <w:rFonts w:hint="default" w:ascii="仿宋_GB2312" w:eastAsia="仿宋_GB2312" w:hAnsiTheme="minorEastAsia" w:cstheme="minorEastAsia"/>
          <w:sz w:val="32"/>
          <w:szCs w:val="32"/>
          <w:lang w:val="en-US"/>
        </w:rPr>
      </w:pPr>
      <w:r>
        <w:rPr>
          <w:rFonts w:hint="eastAsia" w:ascii="仿宋_GB2312" w:eastAsia="仿宋_GB2312" w:hAnsiTheme="minorEastAsia" w:cstheme="minorEastAsia"/>
          <w:sz w:val="32"/>
          <w:szCs w:val="32"/>
        </w:rPr>
        <w:t>本部门2020年度政府采购安排0万元，其中：政府采购货物支出0万元、政府采购工程支出0万元、政府采购服务支出0万元。授予中小企业合同金额0万元，占政府采购支出总额的0%。</w:t>
      </w:r>
      <w:r>
        <w:rPr>
          <w:rFonts w:hint="eastAsia" w:ascii="仿宋_GB2312" w:eastAsia="仿宋_GB2312" w:hAnsiTheme="minorEastAsia" w:cstheme="minorEastAsia"/>
          <w:color w:val="000000" w:themeColor="text1"/>
          <w:sz w:val="32"/>
          <w:szCs w:val="32"/>
          <w:lang w:eastAsia="zh-CN"/>
        </w:rPr>
        <w:t>本单位本年度无此项预算，故无此项说明</w:t>
      </w:r>
      <w:r>
        <w:rPr>
          <w:rFonts w:hint="eastAsia" w:ascii="仿宋_GB2312" w:eastAsia="仿宋_GB2312" w:hAnsiTheme="minorEastAsia" w:cstheme="minorEastAsia"/>
          <w:color w:val="000000" w:themeColor="text1"/>
          <w:sz w:val="32"/>
          <w:szCs w:val="32"/>
          <w:lang w:val="en-US" w:eastAsia="zh-CN"/>
        </w:rPr>
        <w:t>.</w:t>
      </w:r>
      <w:bookmarkStart w:id="0" w:name="_GoBack"/>
      <w:bookmarkEnd w:id="0"/>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六、对专业性较强的名词进行解释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七、国有资产占用情况说明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截止2019年12月31日，本单位资产总额235.73万元，其中流动资产2.18万元，固定资产509.51万元，在建工程0万元，无形资产0万元。固定资产当中，房屋构筑物340.86万元，汽车1辆19.98万元，单价200万元以上大型设备价值0万元，其他固定资产148.67万元。 </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与上年相比，本年资产总额增加18.92万元。</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八、重点项目预算的绩效目标等预算绩效情况说明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我单位本年度项目支出37万元，其中：办公经费10万元，培训经费20万元，报刊订阅、考察差旅费及教师培训费7万元，其中：重点项目支出0万元。</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九、一般公共预算“三公”经费支出增减变化原因等说明</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本部门2020年度一般公共预算“三公”经费预算数为0.13万元，较2019年减少0.04万元，下降23.53%，其中：</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（一）因公出国（境）支出年初预算数为0万元，因公出国（境）团组数为0，人数为0。较2018年增加（减少）0万元，增长（下降）0%。</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（二）公务接待费支出年初预算数为0.13万元，较2019年减少0.04万元，下降23.53%。主要原因是：接待活动减少。</w:t>
      </w:r>
    </w:p>
    <w:p>
      <w:pPr>
        <w:ind w:firstLine="645"/>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公务用车购置及运行维护费支出0万元，其中公务用车购置年初预算数为0万元，较2018年增加（减少）0万元，增长（下降）0%；公务用车运行维护费支出年初预算数为0万元，较2018年增加（减少）0万元，增长（下降）0%。本年度公务用车购置数0辆，公务用车保有量0辆。</w:t>
      </w:r>
    </w:p>
    <w:p>
      <w:pPr>
        <w:ind w:firstLine="640" w:firstLineChars="200"/>
        <w:rPr>
          <w:rFonts w:ascii="楷体" w:hAnsi="楷体" w:eastAsia="楷体" w:cs="楷体"/>
          <w:sz w:val="32"/>
          <w:szCs w:val="32"/>
        </w:rPr>
      </w:pPr>
      <w:r>
        <w:rPr>
          <w:rFonts w:hint="eastAsia" w:ascii="楷体" w:hAnsi="楷体" w:eastAsia="楷体" w:cs="楷体"/>
          <w:sz w:val="32"/>
          <w:szCs w:val="32"/>
        </w:rPr>
        <w:t>十、政府性基金预算支出预算情况说明</w:t>
      </w:r>
    </w:p>
    <w:p>
      <w:pPr>
        <w:ind w:firstLine="645"/>
        <w:rPr>
          <w:rFonts w:asciiTheme="minorEastAsia" w:hAnsiTheme="minorEastAsia" w:cstheme="minorEastAsia"/>
          <w:sz w:val="32"/>
          <w:szCs w:val="32"/>
        </w:rPr>
      </w:pPr>
      <w:r>
        <w:rPr>
          <w:rFonts w:hint="eastAsia" w:ascii="仿宋_GB2312" w:eastAsia="仿宋_GB2312" w:hAnsiTheme="minorEastAsia" w:cstheme="minorEastAsia"/>
          <w:sz w:val="32"/>
          <w:szCs w:val="32"/>
        </w:rPr>
        <w:t>本单位本年度无此项预算，故无此项说明。</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8E87EB6"/>
    <w:rsid w:val="0001019D"/>
    <w:rsid w:val="0011026C"/>
    <w:rsid w:val="00121209"/>
    <w:rsid w:val="001330DE"/>
    <w:rsid w:val="001C0185"/>
    <w:rsid w:val="001F39EE"/>
    <w:rsid w:val="00255170"/>
    <w:rsid w:val="002A78F3"/>
    <w:rsid w:val="002B74C9"/>
    <w:rsid w:val="00302E1F"/>
    <w:rsid w:val="003343CB"/>
    <w:rsid w:val="00356142"/>
    <w:rsid w:val="003B1987"/>
    <w:rsid w:val="00481790"/>
    <w:rsid w:val="00571562"/>
    <w:rsid w:val="005F2480"/>
    <w:rsid w:val="00643BE9"/>
    <w:rsid w:val="00696E76"/>
    <w:rsid w:val="00751A1A"/>
    <w:rsid w:val="00760ADC"/>
    <w:rsid w:val="007626E6"/>
    <w:rsid w:val="007634B0"/>
    <w:rsid w:val="007D6939"/>
    <w:rsid w:val="00820A23"/>
    <w:rsid w:val="00835152"/>
    <w:rsid w:val="008524E1"/>
    <w:rsid w:val="008731BB"/>
    <w:rsid w:val="008934C9"/>
    <w:rsid w:val="008C542A"/>
    <w:rsid w:val="008D5CA9"/>
    <w:rsid w:val="009436C0"/>
    <w:rsid w:val="009B6471"/>
    <w:rsid w:val="00A61D97"/>
    <w:rsid w:val="00B84099"/>
    <w:rsid w:val="00BD7E57"/>
    <w:rsid w:val="00C7149E"/>
    <w:rsid w:val="00C91007"/>
    <w:rsid w:val="00CC30DB"/>
    <w:rsid w:val="00CD527B"/>
    <w:rsid w:val="00CF14FA"/>
    <w:rsid w:val="00D25442"/>
    <w:rsid w:val="00DF45E9"/>
    <w:rsid w:val="00E74F60"/>
    <w:rsid w:val="014A06B6"/>
    <w:rsid w:val="01742A72"/>
    <w:rsid w:val="01DA336E"/>
    <w:rsid w:val="049A134E"/>
    <w:rsid w:val="05E42E29"/>
    <w:rsid w:val="061E09E3"/>
    <w:rsid w:val="06A43BA7"/>
    <w:rsid w:val="087A6196"/>
    <w:rsid w:val="0C5A5250"/>
    <w:rsid w:val="0C64513E"/>
    <w:rsid w:val="0DE649EC"/>
    <w:rsid w:val="0EE25EB1"/>
    <w:rsid w:val="10CB3E8D"/>
    <w:rsid w:val="11F35FF2"/>
    <w:rsid w:val="179A58B8"/>
    <w:rsid w:val="1B4A6025"/>
    <w:rsid w:val="1DF453AF"/>
    <w:rsid w:val="1E107510"/>
    <w:rsid w:val="1E643EFE"/>
    <w:rsid w:val="209E0EC3"/>
    <w:rsid w:val="22140CC1"/>
    <w:rsid w:val="22FB2D6E"/>
    <w:rsid w:val="24D63713"/>
    <w:rsid w:val="2A713D24"/>
    <w:rsid w:val="2A937DAC"/>
    <w:rsid w:val="2DB60033"/>
    <w:rsid w:val="2F754CA8"/>
    <w:rsid w:val="2FB928F6"/>
    <w:rsid w:val="341824CB"/>
    <w:rsid w:val="343F3937"/>
    <w:rsid w:val="34D53928"/>
    <w:rsid w:val="36870474"/>
    <w:rsid w:val="37015ED3"/>
    <w:rsid w:val="39E01B38"/>
    <w:rsid w:val="3F5C42DA"/>
    <w:rsid w:val="43E475B8"/>
    <w:rsid w:val="458B37F5"/>
    <w:rsid w:val="467D2DBE"/>
    <w:rsid w:val="48832669"/>
    <w:rsid w:val="48E87EB6"/>
    <w:rsid w:val="4A4F3891"/>
    <w:rsid w:val="4AFA4BB2"/>
    <w:rsid w:val="4D9B3CEE"/>
    <w:rsid w:val="4EBA5260"/>
    <w:rsid w:val="51F218FB"/>
    <w:rsid w:val="522F50B0"/>
    <w:rsid w:val="52567629"/>
    <w:rsid w:val="582B68F4"/>
    <w:rsid w:val="5D083F24"/>
    <w:rsid w:val="5D306324"/>
    <w:rsid w:val="5E0B45F3"/>
    <w:rsid w:val="60860A87"/>
    <w:rsid w:val="60B46440"/>
    <w:rsid w:val="61C6166E"/>
    <w:rsid w:val="635C762A"/>
    <w:rsid w:val="660A6446"/>
    <w:rsid w:val="66B81C33"/>
    <w:rsid w:val="6FD93AE0"/>
    <w:rsid w:val="71715484"/>
    <w:rsid w:val="71FC58C7"/>
    <w:rsid w:val="7249546B"/>
    <w:rsid w:val="729F0AAD"/>
    <w:rsid w:val="75F45C0F"/>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801E2-D034-4496-952D-708424676BAF}">
  <ds:schemaRefs/>
</ds:datastoreItem>
</file>

<file path=docProps/app.xml><?xml version="1.0" encoding="utf-8"?>
<Properties xmlns="http://schemas.openxmlformats.org/officeDocument/2006/extended-properties" xmlns:vt="http://schemas.openxmlformats.org/officeDocument/2006/docPropsVTypes">
  <Template>Normal</Template>
  <Pages>7</Pages>
  <Words>2716</Words>
  <Characters>275</Characters>
  <Lines>2</Lines>
  <Paragraphs>5</Paragraphs>
  <TotalTime>0</TotalTime>
  <ScaleCrop>false</ScaleCrop>
  <LinksUpToDate>false</LinksUpToDate>
  <CharactersWithSpaces>2986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2021-06-03T10:39:39Z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F8AC168E0CDC4D6BBB411B7F957A1AF8</vt:lpwstr>
  </property>
</Properties>
</file>