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color w:val="auto"/>
          <w:sz w:val="44"/>
          <w:szCs w:val="44"/>
        </w:rPr>
      </w:pPr>
      <w:r>
        <w:rPr>
          <w:rFonts w:hint="eastAsia" w:ascii="黑体" w:hAnsi="黑体" w:eastAsia="黑体" w:cstheme="minorEastAsia"/>
          <w:color w:val="auto"/>
          <w:sz w:val="44"/>
          <w:szCs w:val="44"/>
          <w:lang w:eastAsia="zh-CN"/>
        </w:rPr>
        <w:t>襄垣</w:t>
      </w:r>
      <w:r>
        <w:rPr>
          <w:rFonts w:hint="eastAsia" w:ascii="黑体" w:hAnsi="黑体" w:eastAsia="黑体" w:cstheme="minorEastAsia"/>
          <w:color w:val="auto"/>
          <w:sz w:val="44"/>
          <w:szCs w:val="44"/>
        </w:rPr>
        <w:t>县</w:t>
      </w:r>
      <w:r>
        <w:rPr>
          <w:rFonts w:hint="eastAsia" w:ascii="黑体" w:hAnsi="黑体" w:eastAsia="黑体" w:cstheme="minorEastAsia"/>
          <w:color w:val="auto"/>
          <w:sz w:val="44"/>
          <w:szCs w:val="44"/>
          <w:lang w:eastAsia="zh-CN"/>
        </w:rPr>
        <w:t>王桥镇</w:t>
      </w:r>
      <w:r>
        <w:rPr>
          <w:rFonts w:hint="eastAsia" w:ascii="Arial" w:hAnsi="Arial" w:eastAsia="黑体" w:cs="Arial"/>
          <w:color w:val="auto"/>
          <w:sz w:val="44"/>
          <w:szCs w:val="44"/>
          <w:lang w:eastAsia="zh-CN"/>
        </w:rPr>
        <w:t>卫生院</w:t>
      </w:r>
    </w:p>
    <w:p>
      <w:pPr>
        <w:jc w:val="center"/>
        <w:rPr>
          <w:rFonts w:ascii="黑体" w:hAnsi="黑体" w:eastAsia="黑体" w:cstheme="minorEastAsia"/>
          <w:color w:val="auto"/>
          <w:sz w:val="44"/>
          <w:szCs w:val="44"/>
        </w:rPr>
      </w:pPr>
      <w:r>
        <w:rPr>
          <w:rFonts w:hint="eastAsia" w:ascii="黑体" w:hAnsi="黑体" w:eastAsia="黑体" w:cstheme="minorEastAsia"/>
          <w:color w:val="auto"/>
          <w:sz w:val="44"/>
          <w:szCs w:val="44"/>
          <w:lang w:val="en-US" w:eastAsia="zh-CN"/>
        </w:rPr>
        <w:t>2020</w:t>
      </w:r>
      <w:r>
        <w:rPr>
          <w:rFonts w:hint="eastAsia" w:ascii="黑体" w:hAnsi="黑体" w:eastAsia="黑体" w:cstheme="minorEastAsia"/>
          <w:color w:val="auto"/>
          <w:sz w:val="44"/>
          <w:szCs w:val="44"/>
        </w:rPr>
        <w:t>年部门</w:t>
      </w:r>
      <w:r>
        <w:rPr>
          <w:rFonts w:hint="eastAsia" w:ascii="黑体" w:hAnsi="黑体" w:eastAsia="黑体" w:cstheme="minorEastAsia"/>
          <w:color w:val="auto"/>
          <w:sz w:val="44"/>
          <w:szCs w:val="44"/>
          <w:lang w:eastAsia="zh-CN"/>
        </w:rPr>
        <w:t>预算</w:t>
      </w:r>
      <w:r>
        <w:rPr>
          <w:rFonts w:hint="eastAsia" w:ascii="黑体" w:hAnsi="黑体" w:eastAsia="黑体" w:cstheme="minorEastAsia"/>
          <w:color w:val="auto"/>
          <w:sz w:val="44"/>
          <w:szCs w:val="44"/>
        </w:rPr>
        <w:t>公开</w:t>
      </w:r>
      <w:r>
        <w:rPr>
          <w:rFonts w:hint="eastAsia" w:ascii="黑体" w:hAnsi="黑体" w:eastAsia="黑体" w:cstheme="minorEastAsia"/>
          <w:color w:val="auto"/>
          <w:sz w:val="44"/>
          <w:szCs w:val="44"/>
          <w:lang w:eastAsia="zh-CN"/>
        </w:rPr>
        <w:t>情况</w:t>
      </w:r>
      <w:r>
        <w:rPr>
          <w:rFonts w:hint="eastAsia" w:ascii="黑体" w:hAnsi="黑体" w:eastAsia="黑体" w:cstheme="minorEastAsia"/>
          <w:color w:val="auto"/>
          <w:sz w:val="44"/>
          <w:szCs w:val="44"/>
        </w:rPr>
        <w:t>说明</w:t>
      </w:r>
    </w:p>
    <w:p>
      <w:pPr>
        <w:ind w:firstLine="640" w:firstLineChars="200"/>
        <w:rPr>
          <w:rFonts w:asciiTheme="minorEastAsia" w:hAnsiTheme="minorEastAsia" w:cstheme="minorEastAsia"/>
          <w:color w:val="auto"/>
          <w:sz w:val="32"/>
          <w:szCs w:val="32"/>
        </w:rPr>
      </w:pPr>
      <w:r>
        <w:rPr>
          <w:rFonts w:hint="eastAsia" w:asciiTheme="minorEastAsia" w:hAnsiTheme="minorEastAsia" w:cstheme="minorEastAsia"/>
          <w:color w:val="auto"/>
          <w:sz w:val="32"/>
          <w:szCs w:val="32"/>
        </w:rPr>
        <w:t xml:space="preserve"> </w:t>
      </w:r>
    </w:p>
    <w:p>
      <w:pPr>
        <w:ind w:firstLine="643" w:firstLineChars="200"/>
        <w:rPr>
          <w:rFonts w:hint="eastAsia"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一、部门主要职能</w:t>
      </w:r>
    </w:p>
    <w:p>
      <w:pPr>
        <w:ind w:firstLine="600" w:firstLineChars="200"/>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1、承担疾病预防控制、妇幼保健、卫生监督、突发公共卫生事件处理等公共卫生服务职能。2、承担村卫生所管理、村级卫生人员培训、卫生信息统计和公共卫生管理职能。3、承担基本医疗服务职能。</w:t>
      </w:r>
    </w:p>
    <w:p>
      <w:pPr>
        <w:ind w:firstLine="643" w:firstLineChars="200"/>
        <w:rPr>
          <w:rFonts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二、部门基本情况</w:t>
      </w:r>
    </w:p>
    <w:p>
      <w:pPr>
        <w:widowControl/>
        <w:spacing w:line="324" w:lineRule="atLeast"/>
        <w:ind w:left="540"/>
        <w:jc w:val="left"/>
        <w:rPr>
          <w:rFonts w:hint="eastAsia" w:ascii="仿宋_GB2312" w:hAnsi="楷体" w:eastAsia="仿宋_GB2312" w:cs="宋体"/>
          <w:b w:val="0"/>
          <w:bCs/>
          <w:color w:val="auto"/>
          <w:kern w:val="0"/>
          <w:sz w:val="32"/>
          <w:szCs w:val="32"/>
          <w:lang w:eastAsia="zh-CN"/>
        </w:rPr>
      </w:pPr>
      <w:r>
        <w:rPr>
          <w:rFonts w:hint="eastAsia" w:ascii="仿宋_GB2312" w:hAnsi="楷体" w:eastAsia="仿宋_GB2312" w:cs="宋体"/>
          <w:b w:val="0"/>
          <w:bCs/>
          <w:color w:val="auto"/>
          <w:kern w:val="0"/>
          <w:sz w:val="32"/>
          <w:szCs w:val="32"/>
        </w:rPr>
        <w:t>（一）</w:t>
      </w:r>
      <w:r>
        <w:rPr>
          <w:rFonts w:hint="eastAsia" w:ascii="仿宋_GB2312" w:hAnsi="楷体" w:eastAsia="仿宋_GB2312" w:cs="宋体"/>
          <w:b w:val="0"/>
          <w:bCs/>
          <w:color w:val="auto"/>
          <w:kern w:val="0"/>
          <w:sz w:val="32"/>
          <w:szCs w:val="32"/>
          <w:lang w:eastAsia="zh-CN"/>
        </w:rPr>
        <w:t>机构设置情况</w:t>
      </w:r>
    </w:p>
    <w:p>
      <w:pPr>
        <w:widowControl/>
        <w:spacing w:line="324" w:lineRule="atLeast"/>
        <w:ind w:left="540"/>
        <w:jc w:val="left"/>
        <w:rPr>
          <w:rFonts w:hint="eastAsia" w:ascii="仿宋_GB2312" w:hAnsi="楷体" w:eastAsia="仿宋_GB2312" w:cs="宋体"/>
          <w:b w:val="0"/>
          <w:bCs/>
          <w:color w:val="auto"/>
          <w:kern w:val="0"/>
          <w:sz w:val="32"/>
          <w:szCs w:val="32"/>
          <w:lang w:eastAsia="zh-CN"/>
        </w:rPr>
      </w:pPr>
      <w:r>
        <w:rPr>
          <w:rFonts w:hint="eastAsia" w:ascii="仿宋_GB2312" w:hAnsi="楷体" w:eastAsia="仿宋_GB2312" w:cs="宋体"/>
          <w:b w:val="0"/>
          <w:bCs/>
          <w:color w:val="auto"/>
          <w:kern w:val="0"/>
          <w:sz w:val="32"/>
          <w:szCs w:val="32"/>
          <w:lang w:eastAsia="zh-CN"/>
        </w:rPr>
        <w:t>预防保健科 内科 外科 妇产科 妇女保健科 儿科</w:t>
      </w:r>
      <w:r>
        <w:rPr>
          <w:rFonts w:hint="eastAsia" w:ascii="仿宋_GB2312" w:hAnsi="楷体" w:eastAsia="仿宋_GB2312" w:cs="宋体"/>
          <w:b w:val="0"/>
          <w:bCs/>
          <w:color w:val="auto"/>
          <w:kern w:val="0"/>
          <w:sz w:val="32"/>
          <w:szCs w:val="32"/>
          <w:lang w:val="en-US" w:eastAsia="zh-CN"/>
        </w:rPr>
        <w:t xml:space="preserve"> </w:t>
      </w:r>
      <w:r>
        <w:rPr>
          <w:rFonts w:hint="eastAsia" w:ascii="仿宋_GB2312" w:hAnsi="楷体" w:eastAsia="仿宋_GB2312" w:cs="宋体"/>
          <w:b w:val="0"/>
          <w:bCs/>
          <w:color w:val="auto"/>
          <w:kern w:val="0"/>
          <w:sz w:val="32"/>
          <w:szCs w:val="32"/>
          <w:lang w:eastAsia="zh-CN"/>
        </w:rPr>
        <w:t>儿童保健科 急诊科 医学影像科</w:t>
      </w:r>
      <w:r>
        <w:rPr>
          <w:rFonts w:hint="eastAsia" w:ascii="仿宋_GB2312" w:hAnsi="楷体" w:eastAsia="仿宋_GB2312" w:cs="宋体"/>
          <w:b w:val="0"/>
          <w:bCs/>
          <w:color w:val="auto"/>
          <w:kern w:val="0"/>
          <w:sz w:val="32"/>
          <w:szCs w:val="32"/>
          <w:lang w:val="en-US" w:eastAsia="zh-CN"/>
        </w:rPr>
        <w:t xml:space="preserve"> 医学检验科</w:t>
      </w:r>
      <w:r>
        <w:rPr>
          <w:rFonts w:hint="eastAsia" w:ascii="仿宋_GB2312" w:hAnsi="楷体" w:eastAsia="仿宋_GB2312" w:cs="宋体"/>
          <w:b w:val="0"/>
          <w:bCs/>
          <w:color w:val="auto"/>
          <w:kern w:val="0"/>
          <w:sz w:val="32"/>
          <w:szCs w:val="32"/>
          <w:lang w:eastAsia="zh-CN"/>
        </w:rPr>
        <w:t xml:space="preserve"> 中医科 口腔科</w:t>
      </w:r>
    </w:p>
    <w:p>
      <w:pPr>
        <w:widowControl/>
        <w:spacing w:line="324" w:lineRule="atLeast"/>
        <w:ind w:left="540"/>
        <w:jc w:val="left"/>
        <w:rPr>
          <w:rFonts w:ascii="仿宋_GB2312" w:hAnsi="楷体" w:eastAsia="仿宋_GB2312" w:cs="宋体"/>
          <w:b w:val="0"/>
          <w:bCs/>
          <w:color w:val="auto"/>
          <w:kern w:val="0"/>
          <w:sz w:val="32"/>
          <w:szCs w:val="32"/>
        </w:rPr>
      </w:pPr>
      <w:r>
        <w:rPr>
          <w:rFonts w:hint="eastAsia" w:ascii="仿宋_GB2312" w:hAnsi="楷体" w:eastAsia="仿宋_GB2312" w:cs="宋体"/>
          <w:b w:val="0"/>
          <w:bCs/>
          <w:color w:val="auto"/>
          <w:kern w:val="0"/>
          <w:sz w:val="32"/>
          <w:szCs w:val="32"/>
        </w:rPr>
        <w:t>（二）人员情况说明</w:t>
      </w:r>
    </w:p>
    <w:p>
      <w:pPr>
        <w:ind w:firstLine="645"/>
        <w:rPr>
          <w:rFonts w:hint="eastAsia" w:ascii="仿宋_GB2312" w:hAnsi="仿宋" w:eastAsia="仿宋_GB2312" w:cstheme="minorEastAsia"/>
          <w:color w:val="auto"/>
          <w:sz w:val="32"/>
          <w:szCs w:val="32"/>
        </w:rPr>
      </w:pPr>
      <w:r>
        <w:rPr>
          <w:rFonts w:hint="eastAsia" w:ascii="仿宋" w:hAnsi="仿宋" w:eastAsia="仿宋" w:cs="仿宋_GB2312"/>
          <w:color w:val="auto"/>
          <w:kern w:val="2"/>
          <w:sz w:val="32"/>
          <w:szCs w:val="32"/>
          <w:lang w:val="en-US" w:eastAsia="zh-CN" w:bidi="ar"/>
        </w:rPr>
        <w:t>现有事业编制22名，实有15人，事业人员15名。</w:t>
      </w:r>
    </w:p>
    <w:p>
      <w:pPr>
        <w:ind w:firstLine="640" w:firstLineChars="200"/>
        <w:rPr>
          <w:rFonts w:hint="eastAsia" w:ascii="黑体" w:hAnsi="黑体" w:eastAsia="黑体" w:cstheme="minorEastAsia"/>
          <w:color w:val="auto"/>
          <w:sz w:val="32"/>
          <w:szCs w:val="32"/>
          <w:lang w:eastAsia="zh-CN"/>
        </w:rPr>
      </w:pPr>
      <w:r>
        <w:rPr>
          <w:rFonts w:hint="eastAsia" w:ascii="黑体" w:hAnsi="黑体" w:eastAsia="黑体" w:cstheme="minorEastAsia"/>
          <w:color w:val="auto"/>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襄垣县王桥镇卫生院2020年度收入、支出预算总计154.22万元，与上年相比收、支预算总计增加3.93 万元，增加2.55 %。主要原因是人员变动。</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 154.22万元。包括：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1．财政拨款收入预算总计154.22万元。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（1）一般公共预算收入预算154.22万元，与上年相比增加3.93万元，增加2.55 %。主要原因是人员变动。</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（2）政府性基金收入预算0  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 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3．其他资金收入预算总计  0 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4．上年结转资金预算数为  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（二）支出预算总计154.22万元。包括：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1．一般公共服务（类）支出  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2．公共安全（类）支出 0 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3．结转下年资金预算数为 0 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此外，基本支出预算数为154.22万元。与上年相比增加3.93万元，增加2.55%。主要原因是人员变动。</w:t>
      </w:r>
    </w:p>
    <w:p>
      <w:pPr>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项目支出预算数为0万元。单位预留机动经费预算数为 0元。</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四</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机关运行经费安排情况说明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 xml:space="preserve"> 0 万元。</w:t>
      </w:r>
    </w:p>
    <w:p>
      <w:pPr>
        <w:ind w:firstLine="640" w:firstLineChars="200"/>
        <w:rPr>
          <w:rFonts w:hint="eastAsia" w:ascii="楷体" w:hAnsi="楷体" w:eastAsia="楷体" w:cstheme="minorEastAsia"/>
          <w:b w:val="0"/>
          <w:bCs/>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color w:val="auto"/>
          <w:sz w:val="32"/>
          <w:szCs w:val="32"/>
        </w:rPr>
        <w:t>政府采购</w:t>
      </w:r>
      <w:r>
        <w:rPr>
          <w:rFonts w:hint="eastAsia" w:ascii="楷体" w:hAnsi="楷体" w:eastAsia="楷体" w:cstheme="minorEastAsia"/>
          <w:b w:val="0"/>
          <w:bCs/>
          <w:color w:val="auto"/>
          <w:sz w:val="32"/>
          <w:szCs w:val="32"/>
          <w:lang w:eastAsia="zh-CN"/>
        </w:rPr>
        <w:t>安排</w:t>
      </w:r>
      <w:r>
        <w:rPr>
          <w:rFonts w:hint="eastAsia" w:ascii="楷体" w:hAnsi="楷体" w:eastAsia="楷体" w:cstheme="minorEastAsia"/>
          <w:b w:val="0"/>
          <w:bCs/>
          <w:color w:val="auto"/>
          <w:sz w:val="32"/>
          <w:szCs w:val="32"/>
        </w:rPr>
        <w:t>情况说明</w:t>
      </w:r>
    </w:p>
    <w:p>
      <w:pPr>
        <w:numPr>
          <w:ilvl w:val="0"/>
          <w:numId w:val="0"/>
        </w:num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w:t>
      </w:r>
      <w:r>
        <w:rPr>
          <w:rFonts w:hint="eastAsia" w:ascii="仿宋_GB2312" w:eastAsia="仿宋_GB2312" w:hAnsiTheme="minorEastAsia" w:cstheme="minorEastAsia"/>
          <w:color w:val="auto"/>
          <w:sz w:val="32"/>
          <w:szCs w:val="32"/>
          <w:lang w:val="en-US" w:eastAsia="zh-CN"/>
        </w:rPr>
        <w:t>2020</w:t>
      </w:r>
      <w:bookmarkStart w:id="0" w:name="_GoBack"/>
      <w:bookmarkEnd w:id="0"/>
      <w:r>
        <w:rPr>
          <w:rFonts w:hint="eastAsia" w:ascii="仿宋_GB2312" w:eastAsia="仿宋_GB2312" w:hAnsiTheme="minorEastAsia" w:cstheme="minorEastAsia"/>
          <w:color w:val="auto"/>
          <w:sz w:val="32"/>
          <w:szCs w:val="32"/>
        </w:rPr>
        <w:t>年度政府采购</w:t>
      </w:r>
      <w:r>
        <w:rPr>
          <w:rFonts w:hint="eastAsia" w:ascii="仿宋_GB2312" w:eastAsia="仿宋_GB2312" w:hAnsiTheme="minorEastAsia" w:cstheme="minorEastAsia"/>
          <w:color w:val="auto"/>
          <w:sz w:val="32"/>
          <w:szCs w:val="32"/>
          <w:lang w:eastAsia="zh-CN"/>
        </w:rPr>
        <w:t>安排</w:t>
      </w:r>
      <w:r>
        <w:rPr>
          <w:rFonts w:hint="eastAsia" w:ascii="仿宋_GB2312" w:eastAsia="仿宋_GB2312" w:hAnsiTheme="minorEastAsia" w:cstheme="minorEastAsia"/>
          <w:color w:val="auto"/>
          <w:sz w:val="32"/>
          <w:szCs w:val="32"/>
        </w:rPr>
        <w:t>0万元，其中：政府采购货物支出0万元、政府采购工程支出0万元、政府采购服务支出0万元。授予中小企业合同金额0万元，占政府采购支出总额的0%。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六</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对专业性较强的名词进行解释</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（一）</w:t>
      </w:r>
      <w:r>
        <w:rPr>
          <w:rFonts w:hint="eastAsia" w:ascii="仿宋_GB2312" w:eastAsia="仿宋_GB2312" w:hAnsiTheme="minorEastAsia" w:cstheme="minorEastAsia"/>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（二）</w:t>
      </w:r>
      <w:r>
        <w:rPr>
          <w:rFonts w:hint="eastAsia" w:ascii="仿宋_GB2312" w:eastAsia="仿宋_GB2312" w:hAnsiTheme="minorEastAsia" w:cstheme="minorEastAsia"/>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（三）</w:t>
      </w:r>
      <w:r>
        <w:rPr>
          <w:rFonts w:hint="eastAsia" w:ascii="仿宋_GB2312" w:eastAsia="仿宋_GB2312" w:hAnsiTheme="minorEastAsia" w:cstheme="minorEastAsia"/>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（四）</w:t>
      </w:r>
      <w:r>
        <w:rPr>
          <w:rFonts w:hint="eastAsia" w:ascii="仿宋_GB2312" w:eastAsia="仿宋_GB2312" w:hAnsiTheme="minorEastAsia" w:cstheme="minorEastAsia"/>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（五）</w:t>
      </w:r>
      <w:r>
        <w:rPr>
          <w:rFonts w:hint="eastAsia" w:ascii="仿宋_GB2312" w:eastAsia="仿宋_GB2312" w:hAnsiTheme="minorEastAsia" w:cstheme="minorEastAsia"/>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（六）</w:t>
      </w:r>
      <w:r>
        <w:rPr>
          <w:rFonts w:hint="eastAsia" w:ascii="仿宋_GB2312" w:eastAsia="仿宋_GB2312" w:hAnsiTheme="minorEastAsia" w:cstheme="minorEastAsia"/>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（七）</w:t>
      </w:r>
      <w:r>
        <w:rPr>
          <w:rFonts w:hint="eastAsia" w:ascii="仿宋_GB2312" w:eastAsia="仿宋_GB2312" w:hAnsiTheme="minorEastAsia" w:cstheme="minorEastAsia"/>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（八）</w:t>
      </w:r>
      <w:r>
        <w:rPr>
          <w:rFonts w:hint="eastAsia" w:ascii="仿宋_GB2312" w:eastAsia="仿宋_GB2312" w:hAnsiTheme="minorEastAsia" w:cstheme="minorEastAsia"/>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（九）</w:t>
      </w:r>
      <w:r>
        <w:rPr>
          <w:rFonts w:hint="eastAsia" w:ascii="仿宋_GB2312" w:eastAsia="仿宋_GB2312" w:hAnsiTheme="minorEastAsia" w:cstheme="minorEastAsia"/>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（十）</w:t>
      </w:r>
      <w:r>
        <w:rPr>
          <w:rFonts w:hint="eastAsia" w:ascii="仿宋_GB2312" w:eastAsia="仿宋_GB2312" w:hAnsiTheme="minorEastAsia" w:cstheme="minorEastAsia"/>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十一</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十二</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十三</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十四</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十五</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十六</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十七</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numPr>
          <w:ilvl w:val="0"/>
          <w:numId w:val="0"/>
        </w:numPr>
        <w:ind w:firstLine="640" w:firstLineChars="200"/>
        <w:rPr>
          <w:rFonts w:hint="eastAsia" w:ascii="仿宋_GB2312" w:eastAsia="仿宋_GB2312" w:hAnsiTheme="minorEastAsia" w:cstheme="minorEastAsia"/>
          <w:color w:val="auto"/>
          <w:sz w:val="32"/>
          <w:szCs w:val="32"/>
        </w:rPr>
      </w:pP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eastAsia="zh-CN"/>
        </w:rPr>
        <w:t>七、国有</w:t>
      </w:r>
      <w:r>
        <w:rPr>
          <w:rFonts w:hint="eastAsia" w:ascii="楷体" w:hAnsi="楷体" w:eastAsia="楷体" w:cstheme="minorEastAsia"/>
          <w:b w:val="0"/>
          <w:bCs/>
          <w:color w:val="auto"/>
          <w:sz w:val="32"/>
          <w:szCs w:val="32"/>
          <w:lang w:val="en-US" w:eastAsia="zh-CN"/>
        </w:rPr>
        <w:t>资产占用情况说明</w:t>
      </w:r>
    </w:p>
    <w:p>
      <w:pPr>
        <w:ind w:firstLine="600" w:firstLineChars="200"/>
        <w:rPr>
          <w:rFonts w:hint="eastAsia" w:ascii="宋体" w:hAnsi="宋体" w:cs="Arial"/>
          <w:color w:val="000000"/>
          <w:kern w:val="0"/>
          <w:sz w:val="30"/>
          <w:szCs w:val="30"/>
        </w:rPr>
      </w:pPr>
      <w:r>
        <w:rPr>
          <w:rFonts w:hint="eastAsia" w:ascii="宋体" w:hAnsi="宋体" w:cs="仿宋_GB2312"/>
          <w:sz w:val="30"/>
          <w:szCs w:val="30"/>
          <w:shd w:val="clear" w:color="auto" w:fill="FFFFFF"/>
        </w:rPr>
        <w:t>截止2019年12月31日，本单位资产总额</w:t>
      </w:r>
      <w:r>
        <w:rPr>
          <w:rFonts w:hint="eastAsia" w:ascii="宋体" w:hAnsi="宋体" w:cs="Arial"/>
          <w:color w:val="000000"/>
          <w:kern w:val="0"/>
          <w:sz w:val="30"/>
          <w:szCs w:val="30"/>
        </w:rPr>
        <w:t>296.75</w:t>
      </w:r>
      <w:r>
        <w:rPr>
          <w:rFonts w:hint="eastAsia" w:ascii="宋体" w:hAnsi="宋体" w:cs="仿宋_GB2312"/>
          <w:sz w:val="30"/>
          <w:szCs w:val="30"/>
          <w:shd w:val="clear" w:color="auto" w:fill="FFFFFF"/>
        </w:rPr>
        <w:t>万元，其中流动资产</w:t>
      </w:r>
      <w:r>
        <w:rPr>
          <w:rFonts w:hint="eastAsia" w:ascii="宋体" w:hAnsi="宋体" w:cs="Arial"/>
          <w:color w:val="000000"/>
          <w:kern w:val="0"/>
          <w:sz w:val="30"/>
          <w:szCs w:val="30"/>
        </w:rPr>
        <w:t>1,16.03</w:t>
      </w:r>
      <w:r>
        <w:rPr>
          <w:rFonts w:hint="eastAsia" w:ascii="宋体" w:hAnsi="宋体" w:cs="仿宋_GB2312"/>
          <w:sz w:val="30"/>
          <w:szCs w:val="30"/>
          <w:shd w:val="clear" w:color="auto" w:fill="FFFFFF"/>
        </w:rPr>
        <w:t>万元，固定资产</w:t>
      </w:r>
      <w:r>
        <w:rPr>
          <w:rFonts w:hint="eastAsia" w:ascii="宋体" w:hAnsi="宋体" w:cs="Arial"/>
          <w:color w:val="000000"/>
          <w:kern w:val="0"/>
          <w:sz w:val="30"/>
          <w:szCs w:val="30"/>
        </w:rPr>
        <w:t>282.66</w:t>
      </w:r>
      <w:r>
        <w:rPr>
          <w:rFonts w:hint="eastAsia" w:ascii="宋体" w:hAnsi="宋体" w:cs="仿宋_GB2312"/>
          <w:sz w:val="30"/>
          <w:szCs w:val="30"/>
          <w:shd w:val="clear" w:color="auto" w:fill="FFFFFF"/>
        </w:rPr>
        <w:t>万元，在建工程 0万元，无形资产0 万元。固定资产当中，房屋构筑物 227.85万元，汽车1 辆 4.8万元，单价200万元以上大型设备价值  0万元，其他固定资产50.01万元。与上年相比，本年资产总额增加 2.6万元。 </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八、重点项目预算的绩效目标等预算绩效情况说明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楷体" w:hAnsi="楷体" w:eastAsia="楷体" w:cstheme="minorEastAsia"/>
          <w:b w:val="0"/>
          <w:bCs/>
          <w:color w:val="auto"/>
          <w:sz w:val="32"/>
          <w:szCs w:val="32"/>
          <w:lang w:val="en-US" w:eastAsia="zh-CN"/>
        </w:rPr>
      </w:pPr>
      <w:r>
        <w:rPr>
          <w:rFonts w:hint="eastAsia" w:ascii="仿宋_GB2312" w:hAnsi="仿宋_GB2312" w:eastAsia="仿宋_GB2312" w:cs="仿宋_GB2312"/>
          <w:color w:val="auto"/>
          <w:sz w:val="32"/>
          <w:szCs w:val="32"/>
          <w:lang w:val="en-US" w:eastAsia="zh-CN"/>
        </w:rPr>
        <w:t>我单位本年度无此项预算，故无此项情况说明。</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val="en-US" w:eastAsia="zh-CN"/>
        </w:rPr>
        <w:t>九、</w:t>
      </w:r>
      <w:r>
        <w:rPr>
          <w:rFonts w:hint="eastAsia" w:ascii="楷体" w:hAnsi="楷体" w:eastAsia="楷体" w:cstheme="minorEastAsia"/>
          <w:b w:val="0"/>
          <w:bCs/>
          <w:color w:val="auto"/>
          <w:sz w:val="32"/>
          <w:szCs w:val="32"/>
        </w:rPr>
        <w:t>一般公共预算“三公”经费支出</w:t>
      </w:r>
      <w:r>
        <w:rPr>
          <w:rFonts w:hint="eastAsia" w:ascii="楷体" w:hAnsi="楷体" w:eastAsia="楷体" w:cstheme="minorEastAsia"/>
          <w:b w:val="0"/>
          <w:bCs/>
          <w:color w:val="auto"/>
          <w:sz w:val="32"/>
          <w:szCs w:val="32"/>
          <w:lang w:eastAsia="zh-CN"/>
        </w:rPr>
        <w:t>增减变化原因等说明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w:t>
      </w:r>
      <w:r>
        <w:rPr>
          <w:rFonts w:hint="eastAsia" w:ascii="仿宋_GB2312" w:eastAsia="仿宋_GB2312" w:hAnsiTheme="minorEastAsia" w:cstheme="minorEastAsia"/>
          <w:color w:val="auto"/>
          <w:sz w:val="32"/>
          <w:szCs w:val="32"/>
          <w:lang w:val="en-US" w:eastAsia="zh-CN"/>
        </w:rPr>
        <w:t>2020</w:t>
      </w:r>
      <w:r>
        <w:rPr>
          <w:rFonts w:hint="eastAsia" w:ascii="仿宋_GB2312" w:eastAsia="仿宋_GB2312" w:hAnsiTheme="minorEastAsia" w:cstheme="minorEastAsia"/>
          <w:color w:val="auto"/>
          <w:sz w:val="32"/>
          <w:szCs w:val="32"/>
        </w:rPr>
        <w:t>年度一般公共预算“三公”经费预算数为</w:t>
      </w:r>
      <w:r>
        <w:rPr>
          <w:rFonts w:hint="eastAsia" w:ascii="仿宋_GB2312" w:eastAsia="仿宋_GB2312" w:hAnsiTheme="minorEastAsia" w:cstheme="minorEastAsia"/>
          <w:color w:val="auto"/>
          <w:sz w:val="32"/>
          <w:szCs w:val="32"/>
          <w:lang w:val="en-US" w:eastAsia="zh-CN"/>
        </w:rPr>
        <w:t xml:space="preserve">0 </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val="en-US" w:eastAsia="zh-CN"/>
        </w:rPr>
        <w:t xml:space="preserve"> </w:t>
      </w:r>
      <w:r>
        <w:rPr>
          <w:rFonts w:hint="eastAsia" w:ascii="仿宋_GB2312" w:eastAsia="仿宋_GB2312" w:hAnsiTheme="minorEastAsia" w:cstheme="minorEastAsia"/>
          <w:color w:val="auto"/>
          <w:sz w:val="32"/>
          <w:szCs w:val="32"/>
        </w:rPr>
        <w:t>，较</w:t>
      </w:r>
      <w:r>
        <w:rPr>
          <w:rFonts w:hint="eastAsia" w:ascii="仿宋_GB2312" w:eastAsia="仿宋_GB2312" w:hAnsiTheme="minorEastAsia" w:cstheme="minorEastAsia"/>
          <w:color w:val="auto"/>
          <w:sz w:val="32"/>
          <w:szCs w:val="32"/>
          <w:lang w:val="en-US" w:eastAsia="zh-CN"/>
        </w:rPr>
        <w:t>2019</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 xml:space="preserve">0 </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 xml:space="preserve">  0</w:t>
      </w:r>
      <w:r>
        <w:rPr>
          <w:rFonts w:hint="eastAsia" w:ascii="仿宋_GB2312" w:eastAsia="仿宋_GB2312" w:hAnsiTheme="minorEastAsia" w:cstheme="minorEastAsia"/>
          <w:color w:val="auto"/>
          <w:sz w:val="32"/>
          <w:szCs w:val="32"/>
        </w:rPr>
        <w:t>%，其中：</w:t>
      </w:r>
    </w:p>
    <w:p>
      <w:pPr>
        <w:numPr>
          <w:ilvl w:val="0"/>
          <w:numId w:val="1"/>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因公出国（境）支出年初预算数为0万元，</w:t>
      </w:r>
      <w:r>
        <w:rPr>
          <w:rFonts w:hint="eastAsia" w:ascii="仿宋_GB2312" w:eastAsia="仿宋_GB2312" w:hAnsiTheme="minorEastAsia" w:cstheme="minorEastAsia"/>
          <w:color w:val="auto"/>
          <w:sz w:val="32"/>
          <w:szCs w:val="32"/>
          <w:lang w:eastAsia="zh-CN"/>
        </w:rPr>
        <w:t>因公出国（境）团组数为</w:t>
      </w:r>
      <w:r>
        <w:rPr>
          <w:rFonts w:hint="eastAsia" w:ascii="仿宋_GB2312" w:eastAsia="仿宋_GB2312" w:hAnsiTheme="minorEastAsia" w:cstheme="minorEastAsia"/>
          <w:color w:val="auto"/>
          <w:sz w:val="32"/>
          <w:szCs w:val="32"/>
          <w:lang w:val="en-US" w:eastAsia="zh-CN"/>
        </w:rPr>
        <w:t>0，人数为0。</w:t>
      </w:r>
      <w:r>
        <w:rPr>
          <w:rFonts w:hint="eastAsia" w:ascii="仿宋_GB2312" w:eastAsia="仿宋_GB2312" w:hAnsiTheme="minorEastAsia" w:cstheme="minorEastAsia"/>
          <w:color w:val="auto"/>
          <w:sz w:val="32"/>
          <w:szCs w:val="32"/>
        </w:rPr>
        <w:t>较</w:t>
      </w:r>
      <w:r>
        <w:rPr>
          <w:rFonts w:hint="eastAsia" w:ascii="仿宋_GB2312" w:eastAsia="仿宋_GB2312" w:hAnsiTheme="minorEastAsia" w:cstheme="minorEastAsia"/>
          <w:color w:val="auto"/>
          <w:sz w:val="32"/>
          <w:szCs w:val="32"/>
          <w:lang w:val="en-US" w:eastAsia="zh-CN"/>
        </w:rPr>
        <w:t>2019</w:t>
      </w:r>
      <w:r>
        <w:rPr>
          <w:rFonts w:hint="eastAsia" w:ascii="仿宋_GB2312" w:eastAsia="仿宋_GB2312" w:hAnsiTheme="minorEastAsia" w:cstheme="minorEastAsia"/>
          <w:color w:val="auto"/>
          <w:sz w:val="32"/>
          <w:szCs w:val="32"/>
        </w:rPr>
        <w:t>年增加（减少）0万元，增长（下降）0%。</w:t>
      </w:r>
    </w:p>
    <w:p>
      <w:pPr>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　　（二）公务接待费支出年初预算数为</w:t>
      </w:r>
      <w:r>
        <w:rPr>
          <w:rFonts w:hint="eastAsia" w:ascii="仿宋_GB2312" w:eastAsia="仿宋_GB2312" w:hAnsiTheme="minorEastAsia" w:cstheme="minorEastAsia"/>
          <w:color w:val="auto"/>
          <w:sz w:val="32"/>
          <w:szCs w:val="32"/>
          <w:lang w:val="en-US" w:eastAsia="zh-CN"/>
        </w:rPr>
        <w:t xml:space="preserve"> 0</w:t>
      </w:r>
      <w:r>
        <w:rPr>
          <w:rFonts w:hint="eastAsia" w:ascii="仿宋_GB2312" w:eastAsia="仿宋_GB2312" w:hAnsiTheme="minorEastAsia" w:cstheme="minorEastAsia"/>
          <w:color w:val="auto"/>
          <w:sz w:val="32"/>
          <w:szCs w:val="32"/>
        </w:rPr>
        <w:t>万元，较</w:t>
      </w:r>
      <w:r>
        <w:rPr>
          <w:rFonts w:hint="eastAsia" w:ascii="仿宋_GB2312" w:eastAsia="仿宋_GB2312" w:hAnsiTheme="minorEastAsia" w:cstheme="minorEastAsia"/>
          <w:color w:val="auto"/>
          <w:sz w:val="32"/>
          <w:szCs w:val="32"/>
          <w:lang w:val="en-US" w:eastAsia="zh-CN"/>
        </w:rPr>
        <w:t>2019</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 xml:space="preserve"> 0</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 xml:space="preserve"> 0</w:t>
      </w:r>
      <w:r>
        <w:rPr>
          <w:rFonts w:hint="eastAsia" w:ascii="仿宋_GB2312" w:eastAsia="仿宋_GB2312" w:hAnsiTheme="minorEastAsia" w:cstheme="minorEastAsia"/>
          <w:color w:val="auto"/>
          <w:sz w:val="32"/>
          <w:szCs w:val="32"/>
        </w:rPr>
        <w:t>%。主要原因是：专项活动减少。</w:t>
      </w:r>
      <w:r>
        <w:rPr>
          <w:rFonts w:hint="eastAsia" w:ascii="仿宋_GB2312" w:eastAsia="仿宋_GB2312" w:hAnsiTheme="minorEastAsia" w:cstheme="minorEastAsia"/>
          <w:color w:val="auto"/>
          <w:sz w:val="32"/>
          <w:szCs w:val="32"/>
          <w:lang w:eastAsia="zh-CN"/>
        </w:rPr>
        <w:t>本年度国内公务接待共</w:t>
      </w:r>
      <w:r>
        <w:rPr>
          <w:rFonts w:hint="eastAsia" w:ascii="仿宋_GB2312" w:eastAsia="仿宋_GB2312" w:hAnsiTheme="minorEastAsia" w:cstheme="minorEastAsia"/>
          <w:color w:val="auto"/>
          <w:sz w:val="32"/>
          <w:szCs w:val="32"/>
          <w:lang w:val="en-US" w:eastAsia="zh-CN"/>
        </w:rPr>
        <w:t>0 批次，共 0人。</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（三）公务用车购置及运行维护费支出0万元，其中公务用车购置年初预算数为0万元，较</w:t>
      </w:r>
      <w:r>
        <w:rPr>
          <w:rFonts w:hint="eastAsia" w:ascii="仿宋_GB2312" w:eastAsia="仿宋_GB2312" w:hAnsiTheme="minorEastAsia" w:cstheme="minorEastAsia"/>
          <w:color w:val="auto"/>
          <w:sz w:val="32"/>
          <w:szCs w:val="32"/>
          <w:lang w:val="en-US" w:eastAsia="zh-CN"/>
        </w:rPr>
        <w:t>2019</w:t>
      </w:r>
      <w:r>
        <w:rPr>
          <w:rFonts w:hint="eastAsia" w:ascii="仿宋_GB2312" w:eastAsia="仿宋_GB2312" w:hAnsiTheme="minorEastAsia" w:cstheme="minorEastAsia"/>
          <w:color w:val="auto"/>
          <w:sz w:val="32"/>
          <w:szCs w:val="32"/>
        </w:rPr>
        <w:t>年增加（减少）0万元，增长（下降）0%；公务用车运行维护费支出年初预算数为0万元，较</w:t>
      </w:r>
      <w:r>
        <w:rPr>
          <w:rFonts w:hint="eastAsia" w:ascii="仿宋_GB2312" w:eastAsia="仿宋_GB2312" w:hAnsiTheme="minorEastAsia" w:cstheme="minorEastAsia"/>
          <w:color w:val="auto"/>
          <w:sz w:val="32"/>
          <w:szCs w:val="32"/>
          <w:lang w:val="en-US" w:eastAsia="zh-CN"/>
        </w:rPr>
        <w:t>2019</w:t>
      </w:r>
      <w:r>
        <w:rPr>
          <w:rFonts w:hint="eastAsia" w:ascii="仿宋_GB2312" w:eastAsia="仿宋_GB2312" w:hAnsiTheme="minorEastAsia" w:cstheme="minorEastAsia"/>
          <w:color w:val="auto"/>
          <w:sz w:val="32"/>
          <w:szCs w:val="32"/>
        </w:rPr>
        <w:t>年增加（减少）0万元，增长（下降）0%。</w:t>
      </w:r>
      <w:r>
        <w:rPr>
          <w:rFonts w:hint="eastAsia" w:ascii="仿宋_GB2312" w:eastAsia="仿宋_GB2312" w:hAnsiTheme="minorEastAsia" w:cstheme="minorEastAsia"/>
          <w:color w:val="auto"/>
          <w:sz w:val="32"/>
          <w:szCs w:val="32"/>
          <w:lang w:eastAsia="zh-CN"/>
        </w:rPr>
        <w:t>本年度公务用车购置数</w:t>
      </w:r>
      <w:r>
        <w:rPr>
          <w:rFonts w:hint="eastAsia" w:ascii="仿宋_GB2312" w:eastAsia="仿宋_GB2312" w:hAnsiTheme="minorEastAsia" w:cstheme="minorEastAsia"/>
          <w:color w:val="auto"/>
          <w:sz w:val="32"/>
          <w:szCs w:val="32"/>
          <w:lang w:val="en-US" w:eastAsia="zh-CN"/>
        </w:rPr>
        <w:t>0辆，公务用车保有量0辆。</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本单位本年度无此项预算，故无此项说明。</w:t>
      </w: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微软雅黑"/>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0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74AF6"/>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04299A"/>
    <w:rsid w:val="014A06B6"/>
    <w:rsid w:val="01742A72"/>
    <w:rsid w:val="01DA336E"/>
    <w:rsid w:val="05BA68D7"/>
    <w:rsid w:val="05E42E29"/>
    <w:rsid w:val="061E09E3"/>
    <w:rsid w:val="06A43BA7"/>
    <w:rsid w:val="087A6196"/>
    <w:rsid w:val="0AAA6989"/>
    <w:rsid w:val="0C5A5250"/>
    <w:rsid w:val="0C64513E"/>
    <w:rsid w:val="0DE649EC"/>
    <w:rsid w:val="0EE25EB1"/>
    <w:rsid w:val="0FE14009"/>
    <w:rsid w:val="10CB3E8D"/>
    <w:rsid w:val="11F35FF2"/>
    <w:rsid w:val="139D2835"/>
    <w:rsid w:val="179A58B8"/>
    <w:rsid w:val="1B4A6025"/>
    <w:rsid w:val="1DF453AF"/>
    <w:rsid w:val="1E107510"/>
    <w:rsid w:val="1E643EFE"/>
    <w:rsid w:val="1F286557"/>
    <w:rsid w:val="209E0EC3"/>
    <w:rsid w:val="22140CC1"/>
    <w:rsid w:val="24D63713"/>
    <w:rsid w:val="25B31D74"/>
    <w:rsid w:val="2A937DAC"/>
    <w:rsid w:val="2BF631FB"/>
    <w:rsid w:val="2C762F2C"/>
    <w:rsid w:val="2DB60033"/>
    <w:rsid w:val="2F754CA8"/>
    <w:rsid w:val="2FB928F6"/>
    <w:rsid w:val="31C35DD3"/>
    <w:rsid w:val="31D430AB"/>
    <w:rsid w:val="341824CB"/>
    <w:rsid w:val="343F3937"/>
    <w:rsid w:val="34D53928"/>
    <w:rsid w:val="36805BAD"/>
    <w:rsid w:val="36977303"/>
    <w:rsid w:val="37015ED3"/>
    <w:rsid w:val="37F03C58"/>
    <w:rsid w:val="39E01B38"/>
    <w:rsid w:val="3E06403C"/>
    <w:rsid w:val="3EE90516"/>
    <w:rsid w:val="3F5C42DA"/>
    <w:rsid w:val="43E475B8"/>
    <w:rsid w:val="458B37F5"/>
    <w:rsid w:val="467D2DBE"/>
    <w:rsid w:val="48832669"/>
    <w:rsid w:val="48E87EB6"/>
    <w:rsid w:val="4A4F3891"/>
    <w:rsid w:val="4AFA4BB2"/>
    <w:rsid w:val="4D9B3CEE"/>
    <w:rsid w:val="4EBA5260"/>
    <w:rsid w:val="51495A91"/>
    <w:rsid w:val="522F50B0"/>
    <w:rsid w:val="52567629"/>
    <w:rsid w:val="582B68F4"/>
    <w:rsid w:val="5D083F24"/>
    <w:rsid w:val="5D306324"/>
    <w:rsid w:val="60860A87"/>
    <w:rsid w:val="60B46440"/>
    <w:rsid w:val="61C6166E"/>
    <w:rsid w:val="635C762A"/>
    <w:rsid w:val="6A0213FA"/>
    <w:rsid w:val="6FD93AE0"/>
    <w:rsid w:val="70803134"/>
    <w:rsid w:val="71FC58C7"/>
    <w:rsid w:val="7249546B"/>
    <w:rsid w:val="729F0AAD"/>
    <w:rsid w:val="757045B9"/>
    <w:rsid w:val="7BD2053D"/>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1</TotalTime>
  <ScaleCrop>false</ScaleCrop>
  <LinksUpToDate>false</LinksUpToDate>
  <CharactersWithSpaces>3878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西疯子</cp:lastModifiedBy>
  <cp:lastPrinted>2019-09-11T06:01:00Z</cp:lastPrinted>
  <dcterms:modified xsi:type="dcterms:W3CDTF">2021-06-03T08:47:57Z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F8AC168E0CDC4D6BBB411B7F957A1AF8</vt:lpwstr>
  </property>
</Properties>
</file>