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36" w:rsidRPr="00AB518B" w:rsidRDefault="00321736">
      <w:pPr>
        <w:jc w:val="center"/>
        <w:rPr>
          <w:rFonts w:ascii="黑体" w:eastAsia="黑体" w:hAnsi="黑体" w:cstheme="minorEastAsia"/>
          <w:sz w:val="44"/>
          <w:szCs w:val="44"/>
        </w:rPr>
      </w:pPr>
    </w:p>
    <w:p w:rsidR="00321736" w:rsidRPr="00AB518B" w:rsidRDefault="00AB518B">
      <w:pPr>
        <w:jc w:val="center"/>
        <w:rPr>
          <w:rFonts w:ascii="黑体" w:eastAsia="黑体" w:hAnsi="黑体" w:cstheme="minorEastAsia"/>
          <w:sz w:val="44"/>
          <w:szCs w:val="44"/>
        </w:rPr>
      </w:pPr>
      <w:r w:rsidRPr="00AB518B">
        <w:rPr>
          <w:rFonts w:ascii="黑体" w:eastAsia="黑体" w:hAnsi="黑体" w:cstheme="minorEastAsia" w:hint="eastAsia"/>
          <w:sz w:val="44"/>
          <w:szCs w:val="44"/>
        </w:rPr>
        <w:t>襄垣县</w:t>
      </w:r>
      <w:r w:rsidRPr="00AB518B">
        <w:rPr>
          <w:rFonts w:ascii="Arial" w:eastAsia="黑体" w:hAnsi="Arial" w:cs="Arial" w:hint="eastAsia"/>
          <w:sz w:val="44"/>
          <w:szCs w:val="44"/>
        </w:rPr>
        <w:t>古韩镇卫生院</w:t>
      </w:r>
      <w:r w:rsidRPr="00AB518B">
        <w:rPr>
          <w:rFonts w:ascii="黑体" w:eastAsia="黑体" w:hAnsi="黑体" w:cstheme="minorEastAsia" w:hint="eastAsia"/>
          <w:sz w:val="44"/>
          <w:szCs w:val="44"/>
        </w:rPr>
        <w:t>2020年部门预算公开情况说明</w:t>
      </w:r>
    </w:p>
    <w:p w:rsidR="00321736" w:rsidRPr="00AB518B" w:rsidRDefault="00AB518B">
      <w:pPr>
        <w:ind w:firstLineChars="200" w:firstLine="640"/>
        <w:rPr>
          <w:rFonts w:asciiTheme="minorEastAsia" w:hAnsiTheme="minorEastAsia" w:cstheme="minorEastAsia"/>
          <w:sz w:val="32"/>
          <w:szCs w:val="32"/>
        </w:rPr>
      </w:pPr>
      <w:r w:rsidRPr="00AB518B">
        <w:rPr>
          <w:rFonts w:asciiTheme="minorEastAsia" w:hAnsiTheme="minorEastAsia" w:cstheme="minorEastAsia" w:hint="eastAsia"/>
          <w:sz w:val="32"/>
          <w:szCs w:val="32"/>
        </w:rPr>
        <w:t xml:space="preserve"> </w:t>
      </w:r>
    </w:p>
    <w:p w:rsidR="00321736" w:rsidRPr="00AB518B" w:rsidRDefault="00AB518B">
      <w:pPr>
        <w:ind w:firstLineChars="200" w:firstLine="643"/>
        <w:rPr>
          <w:rFonts w:ascii="楷体" w:eastAsia="楷体" w:hAnsi="楷体" w:cstheme="minorEastAsia"/>
          <w:b/>
          <w:sz w:val="32"/>
          <w:szCs w:val="32"/>
        </w:rPr>
      </w:pPr>
      <w:r w:rsidRPr="00AB518B">
        <w:rPr>
          <w:rFonts w:ascii="楷体" w:eastAsia="楷体" w:hAnsi="楷体" w:cstheme="minorEastAsia" w:hint="eastAsia"/>
          <w:b/>
          <w:sz w:val="32"/>
          <w:szCs w:val="32"/>
        </w:rPr>
        <w:t>一、部门主要职能</w:t>
      </w:r>
    </w:p>
    <w:p w:rsidR="00321736" w:rsidRPr="00AB518B" w:rsidRDefault="00AB518B">
      <w:pPr>
        <w:pStyle w:val="a5"/>
        <w:widowControl/>
        <w:shd w:val="clear" w:color="auto" w:fill="FFFFFF"/>
        <w:spacing w:before="0" w:beforeAutospacing="0" w:after="0" w:afterAutospacing="0" w:line="504" w:lineRule="atLeast"/>
        <w:ind w:firstLineChars="200" w:firstLine="640"/>
        <w:rPr>
          <w:rFonts w:ascii="仿宋" w:eastAsia="仿宋" w:hAnsi="仿宋" w:cs="仿宋"/>
          <w:sz w:val="32"/>
          <w:szCs w:val="32"/>
        </w:rPr>
      </w:pPr>
      <w:r w:rsidRPr="00AB518B">
        <w:rPr>
          <w:rFonts w:ascii="仿宋" w:eastAsia="仿宋" w:hAnsi="仿宋" w:cs="仿宋" w:hint="eastAsia"/>
          <w:sz w:val="32"/>
          <w:szCs w:val="32"/>
          <w:shd w:val="clear" w:color="auto" w:fill="FFFFFF"/>
        </w:rPr>
        <w:t>襄垣县古韩镇卫生院是财政全额拨款事业单位，我院宗旨和业务范围是为人民身体健康提供医疗与预防保健服务；恢复期病人康复治疗与护理；预防保健；卫生技术人员培训；初级卫生保健规划实施；城乡居民医保、城镇职工医保组织与管理；卫生监督与卫生信息管理。</w:t>
      </w:r>
    </w:p>
    <w:p w:rsidR="00321736" w:rsidRPr="00AB518B" w:rsidRDefault="00AB518B">
      <w:pPr>
        <w:ind w:firstLineChars="200" w:firstLine="643"/>
        <w:rPr>
          <w:rFonts w:ascii="楷体" w:eastAsia="楷体" w:hAnsi="楷体" w:cstheme="minorEastAsia"/>
          <w:b/>
          <w:sz w:val="32"/>
          <w:szCs w:val="32"/>
        </w:rPr>
      </w:pPr>
      <w:r w:rsidRPr="00AB518B">
        <w:rPr>
          <w:rFonts w:ascii="楷体" w:eastAsia="楷体" w:hAnsi="楷体" w:cstheme="minorEastAsia" w:hint="eastAsia"/>
          <w:b/>
          <w:sz w:val="32"/>
          <w:szCs w:val="32"/>
        </w:rPr>
        <w:t>二、部门基本情况</w:t>
      </w:r>
    </w:p>
    <w:p w:rsidR="00321736" w:rsidRPr="00AB518B" w:rsidRDefault="00AB518B">
      <w:pPr>
        <w:widowControl/>
        <w:spacing w:line="324" w:lineRule="atLeast"/>
        <w:ind w:left="540"/>
        <w:jc w:val="left"/>
        <w:rPr>
          <w:rFonts w:ascii="仿宋_GB2312" w:eastAsia="仿宋_GB2312" w:hAnsi="楷体" w:cs="宋体"/>
          <w:bCs/>
          <w:kern w:val="0"/>
          <w:sz w:val="18"/>
          <w:szCs w:val="18"/>
        </w:rPr>
      </w:pPr>
      <w:r w:rsidRPr="00AB518B">
        <w:rPr>
          <w:rFonts w:ascii="仿宋_GB2312" w:eastAsia="仿宋_GB2312" w:hAnsi="楷体" w:cs="宋体" w:hint="eastAsia"/>
          <w:bCs/>
          <w:kern w:val="0"/>
          <w:sz w:val="32"/>
          <w:szCs w:val="32"/>
        </w:rPr>
        <w:t>（一）机构设置情况</w:t>
      </w:r>
    </w:p>
    <w:p w:rsidR="00321736" w:rsidRPr="00AB518B" w:rsidRDefault="00AB518B">
      <w:pPr>
        <w:pStyle w:val="a5"/>
        <w:widowControl/>
        <w:shd w:val="clear" w:color="auto" w:fill="FFFFFF"/>
        <w:spacing w:before="0" w:beforeAutospacing="0" w:after="0" w:afterAutospacing="0" w:line="504" w:lineRule="atLeast"/>
        <w:ind w:firstLineChars="200" w:firstLine="640"/>
        <w:rPr>
          <w:rFonts w:ascii="仿宋" w:eastAsia="仿宋" w:hAnsi="仿宋" w:cs="仿宋"/>
          <w:sz w:val="32"/>
          <w:szCs w:val="32"/>
        </w:rPr>
      </w:pPr>
      <w:r w:rsidRPr="00AB518B">
        <w:rPr>
          <w:rFonts w:ascii="仿宋" w:eastAsia="仿宋" w:hAnsi="仿宋" w:cs="仿宋" w:hint="eastAsia"/>
          <w:sz w:val="32"/>
          <w:szCs w:val="32"/>
          <w:shd w:val="clear" w:color="auto" w:fill="FFFFFF"/>
        </w:rPr>
        <w:t>我院位于襄垣县城内上寺北路66号，编制人数55人，实有人数37人。我院设有预防保健科、内科、外科、办公室、中医科、妇科、化验室、药房、放射室、治疗室、功能检查科、手术室、急救室、信息统计室、儿科、口腔科。</w:t>
      </w:r>
    </w:p>
    <w:p w:rsidR="00321736" w:rsidRPr="00AB518B" w:rsidRDefault="00AB518B">
      <w:pPr>
        <w:pStyle w:val="a5"/>
        <w:widowControl/>
        <w:shd w:val="clear" w:color="auto" w:fill="FFFFFF"/>
        <w:spacing w:before="0" w:beforeAutospacing="0" w:after="0" w:afterAutospacing="0" w:line="504" w:lineRule="atLeast"/>
        <w:rPr>
          <w:rFonts w:ascii="宋体" w:hAnsi="宋体" w:cs="宋体"/>
          <w:szCs w:val="24"/>
        </w:rPr>
      </w:pPr>
      <w:r w:rsidRPr="00AB518B">
        <w:rPr>
          <w:rFonts w:ascii="仿宋" w:eastAsia="仿宋" w:hAnsi="仿宋" w:cs="仿宋" w:hint="eastAsia"/>
          <w:sz w:val="32"/>
          <w:szCs w:val="32"/>
          <w:shd w:val="clear" w:color="auto" w:fill="FFFFFF"/>
        </w:rPr>
        <w:t xml:space="preserve">　　我辖区内有44个村卫生所，为本乡镇的4万余人完成基本医疗和基本公共卫生服务等工作。</w:t>
      </w:r>
    </w:p>
    <w:p w:rsidR="00321736" w:rsidRPr="00AB518B" w:rsidRDefault="00AB518B">
      <w:pPr>
        <w:widowControl/>
        <w:spacing w:line="324" w:lineRule="atLeast"/>
        <w:ind w:left="540"/>
        <w:jc w:val="left"/>
        <w:rPr>
          <w:rFonts w:ascii="仿宋_GB2312" w:eastAsia="仿宋_GB2312" w:hAnsi="楷体" w:cs="宋体"/>
          <w:bCs/>
          <w:kern w:val="0"/>
          <w:sz w:val="32"/>
          <w:szCs w:val="32"/>
        </w:rPr>
      </w:pPr>
      <w:r w:rsidRPr="00AB518B">
        <w:rPr>
          <w:rFonts w:ascii="仿宋_GB2312" w:eastAsia="仿宋_GB2312" w:hAnsi="楷体" w:cs="宋体" w:hint="eastAsia"/>
          <w:bCs/>
          <w:kern w:val="0"/>
          <w:sz w:val="32"/>
          <w:szCs w:val="32"/>
        </w:rPr>
        <w:t>（二）人员情况说明</w:t>
      </w:r>
    </w:p>
    <w:p w:rsidR="00321736" w:rsidRPr="00AB518B" w:rsidRDefault="00AB518B">
      <w:pPr>
        <w:ind w:firstLine="645"/>
        <w:rPr>
          <w:rFonts w:ascii="仿宋_GB2312" w:eastAsia="仿宋_GB2312" w:hAnsi="仿宋" w:cstheme="minorEastAsia"/>
          <w:sz w:val="32"/>
          <w:szCs w:val="32"/>
        </w:rPr>
      </w:pPr>
      <w:r w:rsidRPr="00AB518B">
        <w:rPr>
          <w:rFonts w:ascii="仿宋" w:eastAsia="仿宋" w:hAnsi="仿宋" w:cs="仿宋_GB2312" w:hint="eastAsia"/>
          <w:sz w:val="32"/>
          <w:szCs w:val="32"/>
        </w:rPr>
        <w:t>现有事业编制55 名，实有 37人。</w:t>
      </w:r>
    </w:p>
    <w:p w:rsidR="00321736" w:rsidRPr="00AB518B" w:rsidRDefault="00AB518B">
      <w:pPr>
        <w:ind w:firstLineChars="200" w:firstLine="640"/>
        <w:rPr>
          <w:rFonts w:ascii="黑体" w:eastAsia="黑体" w:hAnsi="黑体" w:cstheme="minorEastAsia"/>
          <w:sz w:val="32"/>
          <w:szCs w:val="32"/>
        </w:rPr>
      </w:pPr>
      <w:r w:rsidRPr="00AB518B">
        <w:rPr>
          <w:rFonts w:ascii="黑体" w:eastAsia="黑体" w:hAnsi="黑体" w:cstheme="minorEastAsia" w:hint="eastAsia"/>
          <w:sz w:val="32"/>
          <w:szCs w:val="32"/>
        </w:rPr>
        <w:t>三、预算收支增减变化情况说明</w:t>
      </w:r>
    </w:p>
    <w:p w:rsidR="00321736" w:rsidRPr="00AB518B" w:rsidRDefault="00AB518B">
      <w:pPr>
        <w:ind w:firstLine="645"/>
        <w:rPr>
          <w:rFonts w:ascii="仿宋" w:eastAsia="仿宋" w:hAnsi="仿宋" w:cs="仿宋_GB2312"/>
          <w:sz w:val="32"/>
          <w:szCs w:val="32"/>
        </w:rPr>
      </w:pPr>
      <w:r w:rsidRPr="00AB518B">
        <w:rPr>
          <w:rFonts w:ascii="仿宋" w:eastAsia="仿宋" w:hAnsi="仿宋" w:cs="仿宋_GB2312" w:hint="eastAsia"/>
          <w:sz w:val="32"/>
          <w:szCs w:val="32"/>
        </w:rPr>
        <w:t xml:space="preserve">古韩镇卫生院部门2020年度收入、支出预算总计422.73  </w:t>
      </w:r>
      <w:r w:rsidRPr="00AB518B">
        <w:rPr>
          <w:rFonts w:ascii="仿宋" w:eastAsia="仿宋" w:hAnsi="仿宋" w:cs="仿宋_GB2312" w:hint="eastAsia"/>
          <w:sz w:val="32"/>
          <w:szCs w:val="32"/>
        </w:rPr>
        <w:lastRenderedPageBreak/>
        <w:t>万元，与上年相比收、支预算总计各增加6.89万元，增长1.66 %。其中：</w:t>
      </w:r>
    </w:p>
    <w:p w:rsidR="00321736" w:rsidRPr="00AB518B" w:rsidRDefault="00AB518B">
      <w:pPr>
        <w:ind w:firstLine="645"/>
        <w:rPr>
          <w:rFonts w:ascii="仿宋" w:eastAsia="仿宋" w:hAnsi="仿宋" w:cs="仿宋_GB2312"/>
          <w:sz w:val="32"/>
          <w:szCs w:val="32"/>
        </w:rPr>
      </w:pPr>
      <w:r w:rsidRPr="00AB518B">
        <w:rPr>
          <w:rFonts w:ascii="仿宋" w:eastAsia="仿宋" w:hAnsi="仿宋" w:cs="仿宋_GB2312" w:hint="eastAsia"/>
          <w:sz w:val="32"/>
          <w:szCs w:val="32"/>
        </w:rPr>
        <w:t>（一）收入预算总计  422.73  万元。包括：</w:t>
      </w:r>
    </w:p>
    <w:p w:rsidR="00321736" w:rsidRPr="00AB518B" w:rsidRDefault="00AB518B">
      <w:pPr>
        <w:ind w:firstLine="645"/>
        <w:rPr>
          <w:rFonts w:ascii="仿宋" w:eastAsia="仿宋" w:hAnsi="仿宋" w:cs="仿宋_GB2312"/>
          <w:sz w:val="32"/>
          <w:szCs w:val="32"/>
        </w:rPr>
      </w:pPr>
      <w:r w:rsidRPr="00AB518B">
        <w:rPr>
          <w:rFonts w:ascii="仿宋" w:eastAsia="仿宋" w:hAnsi="仿宋" w:cs="仿宋_GB2312" w:hint="eastAsia"/>
          <w:sz w:val="32"/>
          <w:szCs w:val="32"/>
        </w:rPr>
        <w:t>1．财政拨款收入预算总计422.73万元。</w:t>
      </w:r>
    </w:p>
    <w:p w:rsidR="00321736" w:rsidRPr="00AB518B" w:rsidRDefault="00AB518B">
      <w:pPr>
        <w:ind w:firstLine="645"/>
        <w:rPr>
          <w:rFonts w:ascii="仿宋" w:eastAsia="仿宋" w:hAnsi="仿宋" w:cs="仿宋_GB2312"/>
          <w:sz w:val="32"/>
          <w:szCs w:val="32"/>
        </w:rPr>
      </w:pPr>
      <w:r w:rsidRPr="00AB518B">
        <w:rPr>
          <w:rFonts w:ascii="仿宋" w:eastAsia="仿宋" w:hAnsi="仿宋" w:cs="仿宋_GB2312" w:hint="eastAsia"/>
          <w:sz w:val="32"/>
          <w:szCs w:val="32"/>
        </w:rPr>
        <w:t>（1）一般公共预算收入预算422.73万元，与上年相比增加6.89 万元，增长1.66 %。主要原因是工资正常增长、等原因。</w:t>
      </w:r>
    </w:p>
    <w:p w:rsidR="00321736" w:rsidRPr="00AB518B" w:rsidRDefault="00AB518B">
      <w:pPr>
        <w:ind w:firstLine="645"/>
        <w:rPr>
          <w:rFonts w:ascii="仿宋" w:eastAsia="仿宋" w:hAnsi="仿宋" w:cs="仿宋_GB2312"/>
          <w:sz w:val="32"/>
          <w:szCs w:val="32"/>
        </w:rPr>
      </w:pPr>
      <w:r w:rsidRPr="00AB518B">
        <w:rPr>
          <w:rFonts w:ascii="仿宋" w:eastAsia="仿宋" w:hAnsi="仿宋" w:cs="仿宋_GB2312" w:hint="eastAsia"/>
          <w:sz w:val="32"/>
          <w:szCs w:val="32"/>
        </w:rPr>
        <w:t>（二）支出预算总计 422.73 万元。包括：</w:t>
      </w:r>
    </w:p>
    <w:p w:rsidR="00321736" w:rsidRPr="00AB518B" w:rsidRDefault="00AB518B">
      <w:pPr>
        <w:ind w:firstLine="645"/>
        <w:rPr>
          <w:rFonts w:ascii="仿宋" w:eastAsia="仿宋" w:hAnsi="仿宋" w:cs="仿宋_GB2312"/>
          <w:sz w:val="32"/>
          <w:szCs w:val="32"/>
        </w:rPr>
      </w:pPr>
      <w:r w:rsidRPr="00AB518B">
        <w:rPr>
          <w:rFonts w:ascii="仿宋" w:eastAsia="仿宋" w:hAnsi="仿宋" w:cs="仿宋_GB2312" w:hint="eastAsia"/>
          <w:sz w:val="32"/>
          <w:szCs w:val="32"/>
        </w:rPr>
        <w:t xml:space="preserve">1．一般公共服务（类）支出 422.73 万元，与上年相比增加  6.89万元，增长1.66 %。 </w:t>
      </w:r>
    </w:p>
    <w:p w:rsidR="00321736" w:rsidRPr="00AB518B" w:rsidRDefault="00AB518B">
      <w:pPr>
        <w:ind w:firstLine="645"/>
        <w:rPr>
          <w:rFonts w:ascii="仿宋" w:eastAsia="仿宋" w:hAnsi="仿宋" w:cs="仿宋_GB2312"/>
          <w:sz w:val="32"/>
          <w:szCs w:val="32"/>
        </w:rPr>
      </w:pPr>
      <w:r w:rsidRPr="00AB518B">
        <w:rPr>
          <w:rFonts w:ascii="仿宋" w:eastAsia="仿宋" w:hAnsi="仿宋" w:cs="仿宋_GB2312" w:hint="eastAsia"/>
          <w:sz w:val="32"/>
          <w:szCs w:val="32"/>
        </w:rPr>
        <w:t>此外，基本支出预算数为  422.73万元。与上年相比增加6.89万元，增长1.66 %。</w:t>
      </w:r>
    </w:p>
    <w:p w:rsidR="00321736" w:rsidRPr="00AB518B" w:rsidRDefault="00AB518B">
      <w:pPr>
        <w:ind w:firstLineChars="200" w:firstLine="640"/>
        <w:rPr>
          <w:rFonts w:ascii="楷体" w:eastAsia="楷体" w:hAnsi="楷体" w:cstheme="minorEastAsia"/>
          <w:bCs/>
          <w:sz w:val="32"/>
          <w:szCs w:val="32"/>
        </w:rPr>
      </w:pPr>
      <w:r w:rsidRPr="00AB518B">
        <w:rPr>
          <w:rFonts w:ascii="楷体" w:eastAsia="楷体" w:hAnsi="楷体" w:cstheme="minorEastAsia" w:hint="eastAsia"/>
          <w:bCs/>
          <w:sz w:val="32"/>
          <w:szCs w:val="32"/>
        </w:rPr>
        <w:t>四、机关运行经费安排情况说明</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本单位本年度无此项预算，故无此项说明情况。</w:t>
      </w:r>
    </w:p>
    <w:p w:rsidR="00321736" w:rsidRPr="00AB518B" w:rsidRDefault="00AB518B">
      <w:pPr>
        <w:ind w:firstLineChars="200" w:firstLine="640"/>
        <w:rPr>
          <w:rFonts w:ascii="楷体" w:eastAsia="楷体" w:hAnsi="楷体" w:cstheme="minorEastAsia"/>
          <w:bCs/>
          <w:sz w:val="32"/>
          <w:szCs w:val="32"/>
        </w:rPr>
      </w:pPr>
      <w:r w:rsidRPr="00AB518B">
        <w:rPr>
          <w:rFonts w:ascii="仿宋_GB2312" w:eastAsia="仿宋_GB2312" w:hAnsiTheme="minorEastAsia" w:cstheme="minorEastAsia" w:hint="eastAsia"/>
          <w:sz w:val="32"/>
          <w:szCs w:val="32"/>
        </w:rPr>
        <w:t>五、</w:t>
      </w:r>
      <w:r w:rsidRPr="00AB518B">
        <w:rPr>
          <w:rFonts w:ascii="楷体" w:eastAsia="楷体" w:hAnsi="楷体" w:cstheme="minorEastAsia" w:hint="eastAsia"/>
          <w:bCs/>
          <w:sz w:val="32"/>
          <w:szCs w:val="32"/>
        </w:rPr>
        <w:t>政府采购安排情况说明</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本单位本年度无此项预算，故无此项说明情况。</w:t>
      </w:r>
    </w:p>
    <w:p w:rsidR="00321736" w:rsidRPr="00AB518B" w:rsidRDefault="00AB518B">
      <w:pPr>
        <w:ind w:firstLineChars="200" w:firstLine="640"/>
        <w:rPr>
          <w:rFonts w:ascii="楷体" w:eastAsia="楷体" w:hAnsi="楷体" w:cstheme="minorEastAsia"/>
          <w:bCs/>
          <w:sz w:val="32"/>
          <w:szCs w:val="32"/>
        </w:rPr>
      </w:pPr>
      <w:r w:rsidRPr="00AB518B">
        <w:rPr>
          <w:rFonts w:ascii="楷体" w:eastAsia="楷体" w:hAnsi="楷体" w:cstheme="minorEastAsia" w:hint="eastAsia"/>
          <w:bCs/>
          <w:sz w:val="32"/>
          <w:szCs w:val="32"/>
        </w:rPr>
        <w:t>六、对专业性较强的名词进行解释</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（一）财政拨款收入：指单位本年度从本级财政部门取得的财政拨款，包括一般公共预算财政拨款和政府性基金预算财政拨款。</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（二）上级补助收入：指事业单位从主管部门和上级单位取得的非财政补助收入。</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lastRenderedPageBreak/>
        <w:t xml:space="preserve">（三）事业收入：指事业单位开展专业业务活动及其辅助活动取得的收入；事业单位收到的财政专户实际核拨的教育收费等资金在此反映。 </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（四）经营收入：指事业单位在专业业务活动及其辅助活动之外开展非独立核算经营活动取得的收入。</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（五）附属单位缴款：指事业单位附属独立核算单位按照有关规定上缴的收入。</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 xml:space="preserve">（六）其他收入：指单位取得的除上述“财政拨款收入”、“事业收入”、“经营收入”、“附属单位缴款”等以外的各项收入。 </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 xml:space="preserve">（七）用事业基金弥补收支差额：指事业单位用事业基金弥补当年收支差额的数额。 </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 xml:space="preserve">（八）年初结转和结余：指单位上年结转本年使用的基本支出结转、项目支出结转和结余和经营结余。 </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 xml:space="preserve">（九）结余分配：指事业单位按规定对非财政补助结余资金提取的职工福利基金、事业基金和缴纳的所得税，以及减少单位按规定应缴回的基本建设竣工项目结余资金。 </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（十）年末结转和结余资金：指单位结转下年的基本支出结转、项目支出结转和结余和经营结余。</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 xml:space="preserve">（十一）基本支出：指为保障机构正常运转、完成日常工作任务而发生的人员支出和公用支出。 </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（十二）项目支出：指在基本支出之外为完成特定的行</w:t>
      </w:r>
      <w:r w:rsidRPr="00AB518B">
        <w:rPr>
          <w:rFonts w:ascii="仿宋_GB2312" w:eastAsia="仿宋_GB2312" w:hAnsiTheme="minorEastAsia" w:cstheme="minorEastAsia" w:hint="eastAsia"/>
          <w:sz w:val="32"/>
          <w:szCs w:val="32"/>
        </w:rPr>
        <w:lastRenderedPageBreak/>
        <w:t xml:space="preserve">政任务或事业发展目标所发生的支出。 </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（十三）上缴上级支出：指事业单位按照财政部门和主管部门的规定上缴上级单位的支出。</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（十四）经营支出：指事业单位在专业业务活动及其辅助活动之外开展非独立核算经营活动发生的支出。</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（十五）对附属单位补助支出：指事业单位用财政补助收入之外的收入对附属单位补助发生的支出。</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rsidR="00321736" w:rsidRPr="00AB518B" w:rsidRDefault="00AB518B">
      <w:pPr>
        <w:ind w:firstLineChars="200" w:firstLine="640"/>
        <w:rPr>
          <w:rFonts w:ascii="楷体" w:eastAsia="楷体" w:hAnsi="楷体" w:cstheme="minorEastAsia"/>
          <w:bCs/>
          <w:sz w:val="32"/>
          <w:szCs w:val="32"/>
        </w:rPr>
      </w:pPr>
      <w:r w:rsidRPr="00AB518B">
        <w:rPr>
          <w:rFonts w:ascii="楷体" w:eastAsia="楷体" w:hAnsi="楷体" w:cstheme="minorEastAsia" w:hint="eastAsia"/>
          <w:bCs/>
          <w:sz w:val="32"/>
          <w:szCs w:val="32"/>
        </w:rPr>
        <w:t>七、国有资产占用情况说明</w:t>
      </w:r>
    </w:p>
    <w:p w:rsidR="00321736" w:rsidRPr="00AB518B" w:rsidRDefault="00AB518B">
      <w:pPr>
        <w:pStyle w:val="a5"/>
        <w:widowControl/>
        <w:spacing w:before="150" w:beforeAutospacing="0" w:after="150" w:afterAutospacing="0" w:line="465" w:lineRule="atLeast"/>
        <w:ind w:firstLine="555"/>
        <w:jc w:val="both"/>
        <w:rPr>
          <w:rFonts w:ascii="仿宋_GB2312" w:eastAsia="仿宋_GB2312" w:hAnsi="仿宋_GB2312" w:cs="仿宋_GB2312"/>
          <w:sz w:val="32"/>
          <w:szCs w:val="32"/>
        </w:rPr>
      </w:pPr>
      <w:r w:rsidRPr="00AB518B">
        <w:rPr>
          <w:rFonts w:ascii="仿宋_GB2312" w:eastAsia="仿宋_GB2312" w:hAnsi="仿宋_GB2312" w:cs="仿宋_GB2312" w:hint="eastAsia"/>
          <w:sz w:val="32"/>
          <w:szCs w:val="32"/>
          <w:shd w:val="clear" w:color="auto" w:fill="FFFFFF"/>
        </w:rPr>
        <w:lastRenderedPageBreak/>
        <w:t>截止2019年12月31日，本单位资产总额528.25 万元，其中流动资产 311.44万元，固定资产216.81万元，在建工程 0万元，无形资产0 万元。固定资产当中，房屋构筑物82.21 万元，汽车1 辆 8.08万元，单价200万元以上大型设备价值 0 万元，其他固定资产126.52 万元。 </w:t>
      </w:r>
    </w:p>
    <w:p w:rsidR="00321736" w:rsidRPr="00AB518B" w:rsidRDefault="00AB518B">
      <w:pPr>
        <w:pStyle w:val="a5"/>
        <w:widowControl/>
        <w:spacing w:before="150" w:beforeAutospacing="0" w:after="150" w:afterAutospacing="0" w:line="465" w:lineRule="atLeast"/>
        <w:ind w:firstLine="555"/>
        <w:jc w:val="both"/>
        <w:rPr>
          <w:rFonts w:ascii="楷体" w:eastAsia="楷体" w:hAnsi="楷体" w:cstheme="minorEastAsia"/>
          <w:bCs/>
          <w:sz w:val="32"/>
          <w:szCs w:val="32"/>
        </w:rPr>
      </w:pPr>
      <w:r w:rsidRPr="00AB518B">
        <w:rPr>
          <w:rFonts w:ascii="仿宋_GB2312" w:eastAsia="仿宋_GB2312" w:hAnsi="仿宋_GB2312" w:cs="仿宋_GB2312" w:hint="eastAsia"/>
          <w:sz w:val="32"/>
          <w:szCs w:val="32"/>
          <w:shd w:val="clear" w:color="auto" w:fill="FFFFFF"/>
        </w:rPr>
        <w:t>与上年相比，本年资产总额减少23.95 万元。 </w:t>
      </w:r>
      <w:bookmarkStart w:id="0" w:name="_GoBack"/>
      <w:bookmarkEnd w:id="0"/>
    </w:p>
    <w:p w:rsidR="00321736" w:rsidRPr="00AB518B" w:rsidRDefault="00AB518B">
      <w:pPr>
        <w:numPr>
          <w:ilvl w:val="0"/>
          <w:numId w:val="1"/>
        </w:numPr>
        <w:ind w:firstLineChars="200" w:firstLine="640"/>
        <w:rPr>
          <w:rFonts w:ascii="仿宋_GB2312" w:eastAsia="仿宋_GB2312" w:hAnsiTheme="minorEastAsia" w:cstheme="minorEastAsia"/>
          <w:sz w:val="32"/>
          <w:szCs w:val="32"/>
        </w:rPr>
      </w:pPr>
      <w:r w:rsidRPr="00AB518B">
        <w:rPr>
          <w:rFonts w:ascii="楷体" w:eastAsia="楷体" w:hAnsi="楷体" w:cstheme="minorEastAsia" w:hint="eastAsia"/>
          <w:bCs/>
          <w:sz w:val="32"/>
          <w:szCs w:val="32"/>
        </w:rPr>
        <w:t>重点项目预算的绩效目标等预算绩效情况说明</w:t>
      </w:r>
    </w:p>
    <w:p w:rsidR="00321736" w:rsidRPr="00AB518B" w:rsidRDefault="00AB518B">
      <w:pPr>
        <w:ind w:firstLineChars="200" w:firstLine="640"/>
        <w:rPr>
          <w:rFonts w:ascii="楷体" w:eastAsia="楷体" w:hAnsi="楷体" w:cstheme="minorEastAsia"/>
          <w:bCs/>
          <w:sz w:val="32"/>
          <w:szCs w:val="32"/>
        </w:rPr>
      </w:pPr>
      <w:r w:rsidRPr="00AB518B">
        <w:rPr>
          <w:rFonts w:ascii="仿宋_GB2312" w:eastAsia="仿宋_GB2312" w:hAnsiTheme="minorEastAsia" w:cstheme="minorEastAsia" w:hint="eastAsia"/>
          <w:sz w:val="32"/>
          <w:szCs w:val="32"/>
        </w:rPr>
        <w:t>本单位本年度无此项预算，故无此项说明情况。</w:t>
      </w:r>
    </w:p>
    <w:p w:rsidR="00321736" w:rsidRPr="00AB518B" w:rsidRDefault="00AB518B">
      <w:pPr>
        <w:ind w:firstLineChars="200" w:firstLine="640"/>
        <w:rPr>
          <w:rFonts w:ascii="楷体" w:eastAsia="楷体" w:hAnsi="楷体" w:cstheme="minorEastAsia"/>
          <w:bCs/>
          <w:sz w:val="32"/>
          <w:szCs w:val="32"/>
        </w:rPr>
      </w:pPr>
      <w:r w:rsidRPr="00AB518B">
        <w:rPr>
          <w:rFonts w:ascii="楷体" w:eastAsia="楷体" w:hAnsi="楷体" w:cstheme="minorEastAsia" w:hint="eastAsia"/>
          <w:bCs/>
          <w:sz w:val="32"/>
          <w:szCs w:val="32"/>
        </w:rPr>
        <w:t>九、一般公共预算“三公”经费支出增减变化原因等说明</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本单位本年度无此项预算，故无此项说明情况。</w:t>
      </w:r>
    </w:p>
    <w:p w:rsidR="00321736" w:rsidRPr="00AB518B" w:rsidRDefault="00AB518B">
      <w:pPr>
        <w:ind w:firstLineChars="200" w:firstLine="640"/>
        <w:rPr>
          <w:rFonts w:ascii="楷体" w:eastAsia="楷体" w:hAnsi="楷体" w:cs="楷体"/>
          <w:sz w:val="32"/>
          <w:szCs w:val="32"/>
        </w:rPr>
      </w:pPr>
      <w:r w:rsidRPr="00AB518B">
        <w:rPr>
          <w:rFonts w:ascii="楷体" w:eastAsia="楷体" w:hAnsi="楷体" w:cs="楷体" w:hint="eastAsia"/>
          <w:sz w:val="32"/>
          <w:szCs w:val="32"/>
        </w:rPr>
        <w:t>十、政府性基金预算支出预算情况说明</w:t>
      </w:r>
    </w:p>
    <w:p w:rsidR="00321736" w:rsidRPr="00AB518B" w:rsidRDefault="00AB518B">
      <w:pPr>
        <w:ind w:firstLineChars="200" w:firstLine="640"/>
        <w:rPr>
          <w:rFonts w:ascii="仿宋_GB2312" w:eastAsia="仿宋_GB2312" w:hAnsiTheme="minorEastAsia" w:cstheme="minorEastAsia"/>
          <w:sz w:val="32"/>
          <w:szCs w:val="32"/>
        </w:rPr>
      </w:pPr>
      <w:r w:rsidRPr="00AB518B">
        <w:rPr>
          <w:rFonts w:ascii="仿宋_GB2312" w:eastAsia="仿宋_GB2312" w:hAnsiTheme="minorEastAsia" w:cstheme="minorEastAsia" w:hint="eastAsia"/>
          <w:sz w:val="32"/>
          <w:szCs w:val="32"/>
        </w:rPr>
        <w:t>本单位本年度无此项预算，故无此项说明情况。</w:t>
      </w:r>
    </w:p>
    <w:p w:rsidR="00321736" w:rsidRPr="00AB518B" w:rsidRDefault="00321736">
      <w:pPr>
        <w:ind w:firstLineChars="200" w:firstLine="640"/>
        <w:rPr>
          <w:rFonts w:asciiTheme="minorEastAsia" w:hAnsiTheme="minorEastAsia" w:cstheme="minorEastAsia"/>
          <w:sz w:val="32"/>
          <w:szCs w:val="32"/>
        </w:rPr>
      </w:pPr>
    </w:p>
    <w:p w:rsidR="00321736" w:rsidRPr="00AB518B" w:rsidRDefault="00321736">
      <w:pPr>
        <w:ind w:firstLineChars="200" w:firstLine="640"/>
        <w:rPr>
          <w:rFonts w:asciiTheme="minorEastAsia" w:hAnsiTheme="minorEastAsia" w:cstheme="minorEastAsia"/>
          <w:sz w:val="32"/>
          <w:szCs w:val="32"/>
        </w:rPr>
      </w:pPr>
    </w:p>
    <w:p w:rsidR="00321736" w:rsidRPr="00AB518B" w:rsidRDefault="00321736">
      <w:pPr>
        <w:ind w:firstLineChars="200" w:firstLine="640"/>
        <w:rPr>
          <w:rFonts w:asciiTheme="minorEastAsia" w:hAnsiTheme="minorEastAsia" w:cstheme="minorEastAsia"/>
          <w:sz w:val="32"/>
          <w:szCs w:val="32"/>
        </w:rPr>
      </w:pPr>
    </w:p>
    <w:p w:rsidR="00321736" w:rsidRPr="00AB518B" w:rsidRDefault="00321736">
      <w:pPr>
        <w:ind w:firstLineChars="200" w:firstLine="640"/>
        <w:rPr>
          <w:rFonts w:asciiTheme="minorEastAsia" w:hAnsiTheme="minorEastAsia" w:cstheme="minorEastAsia"/>
          <w:sz w:val="32"/>
          <w:szCs w:val="32"/>
        </w:rPr>
      </w:pPr>
    </w:p>
    <w:sectPr w:rsidR="00321736" w:rsidRPr="00AB518B" w:rsidSect="00321736">
      <w:pgSz w:w="11906" w:h="16838"/>
      <w:pgMar w:top="1440" w:right="1800" w:bottom="1440" w:left="1800" w:header="851" w:footer="992" w:gutter="0"/>
      <w:pgNumType w:fmt="upperRoman" w:start="1"/>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85753"/>
    <w:multiLevelType w:val="singleLevel"/>
    <w:tmpl w:val="1DA85753"/>
    <w:lvl w:ilvl="0">
      <w:start w:val="8"/>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48E87EB6"/>
    <w:rsid w:val="0001019D"/>
    <w:rsid w:val="0011026C"/>
    <w:rsid w:val="00121209"/>
    <w:rsid w:val="001330DE"/>
    <w:rsid w:val="001C0185"/>
    <w:rsid w:val="002A78F3"/>
    <w:rsid w:val="002B74C9"/>
    <w:rsid w:val="00321736"/>
    <w:rsid w:val="003343CB"/>
    <w:rsid w:val="00356142"/>
    <w:rsid w:val="00481790"/>
    <w:rsid w:val="005F2480"/>
    <w:rsid w:val="00643BE9"/>
    <w:rsid w:val="00696E76"/>
    <w:rsid w:val="006E619D"/>
    <w:rsid w:val="00751A1A"/>
    <w:rsid w:val="00760ADC"/>
    <w:rsid w:val="007634B0"/>
    <w:rsid w:val="00835152"/>
    <w:rsid w:val="008524E1"/>
    <w:rsid w:val="008934C9"/>
    <w:rsid w:val="008C542A"/>
    <w:rsid w:val="008D5CA9"/>
    <w:rsid w:val="009436C0"/>
    <w:rsid w:val="009B6471"/>
    <w:rsid w:val="00A61D97"/>
    <w:rsid w:val="00AB518B"/>
    <w:rsid w:val="00B84099"/>
    <w:rsid w:val="00BD7E57"/>
    <w:rsid w:val="00C91007"/>
    <w:rsid w:val="00CC30DB"/>
    <w:rsid w:val="00CF14FA"/>
    <w:rsid w:val="00D25442"/>
    <w:rsid w:val="00E74F60"/>
    <w:rsid w:val="00F733E5"/>
    <w:rsid w:val="014A06B6"/>
    <w:rsid w:val="01742A72"/>
    <w:rsid w:val="01DA336E"/>
    <w:rsid w:val="05E42E29"/>
    <w:rsid w:val="061E09E3"/>
    <w:rsid w:val="062571FA"/>
    <w:rsid w:val="06A43BA7"/>
    <w:rsid w:val="085514EE"/>
    <w:rsid w:val="087A6196"/>
    <w:rsid w:val="0881291E"/>
    <w:rsid w:val="0C5A5250"/>
    <w:rsid w:val="0C64513E"/>
    <w:rsid w:val="0DE649EC"/>
    <w:rsid w:val="0EE25EB1"/>
    <w:rsid w:val="10CB3E8D"/>
    <w:rsid w:val="11F35FF2"/>
    <w:rsid w:val="16534A5A"/>
    <w:rsid w:val="179A58B8"/>
    <w:rsid w:val="1B4A6025"/>
    <w:rsid w:val="1DF453AF"/>
    <w:rsid w:val="1E107510"/>
    <w:rsid w:val="1E643EFE"/>
    <w:rsid w:val="209E0EC3"/>
    <w:rsid w:val="21F22E56"/>
    <w:rsid w:val="22140CC1"/>
    <w:rsid w:val="24D63713"/>
    <w:rsid w:val="29856C5D"/>
    <w:rsid w:val="2A937DAC"/>
    <w:rsid w:val="2DB60033"/>
    <w:rsid w:val="2F754CA8"/>
    <w:rsid w:val="2FB928F6"/>
    <w:rsid w:val="320A2D4A"/>
    <w:rsid w:val="341824CB"/>
    <w:rsid w:val="343F3937"/>
    <w:rsid w:val="34D53928"/>
    <w:rsid w:val="36870474"/>
    <w:rsid w:val="37015ED3"/>
    <w:rsid w:val="3709060A"/>
    <w:rsid w:val="39E01B38"/>
    <w:rsid w:val="3F5C42DA"/>
    <w:rsid w:val="43E475B8"/>
    <w:rsid w:val="458B37F5"/>
    <w:rsid w:val="467D2DBE"/>
    <w:rsid w:val="48832669"/>
    <w:rsid w:val="48E87EB6"/>
    <w:rsid w:val="4A4F3891"/>
    <w:rsid w:val="4AFA4BB2"/>
    <w:rsid w:val="4D9B3CEE"/>
    <w:rsid w:val="4EBA5260"/>
    <w:rsid w:val="522F50B0"/>
    <w:rsid w:val="52567629"/>
    <w:rsid w:val="57811033"/>
    <w:rsid w:val="582B68F4"/>
    <w:rsid w:val="5D083F24"/>
    <w:rsid w:val="5D306324"/>
    <w:rsid w:val="5E0B45F3"/>
    <w:rsid w:val="60860A87"/>
    <w:rsid w:val="60B46440"/>
    <w:rsid w:val="61C6166E"/>
    <w:rsid w:val="635C762A"/>
    <w:rsid w:val="685B44E3"/>
    <w:rsid w:val="6FD93AE0"/>
    <w:rsid w:val="71715484"/>
    <w:rsid w:val="71FC58C7"/>
    <w:rsid w:val="7249546B"/>
    <w:rsid w:val="729F0AAD"/>
    <w:rsid w:val="75F45C0F"/>
    <w:rsid w:val="7C7014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1736"/>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321736"/>
    <w:pPr>
      <w:tabs>
        <w:tab w:val="center" w:pos="4153"/>
        <w:tab w:val="right" w:pos="8306"/>
      </w:tabs>
      <w:snapToGrid w:val="0"/>
      <w:jc w:val="left"/>
    </w:pPr>
    <w:rPr>
      <w:sz w:val="18"/>
      <w:szCs w:val="18"/>
    </w:rPr>
  </w:style>
  <w:style w:type="paragraph" w:styleId="a4">
    <w:name w:val="header"/>
    <w:basedOn w:val="a"/>
    <w:link w:val="Char0"/>
    <w:qFormat/>
    <w:rsid w:val="0032173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21736"/>
    <w:pPr>
      <w:spacing w:before="100" w:beforeAutospacing="1" w:after="100" w:afterAutospacing="1"/>
      <w:jc w:val="left"/>
    </w:pPr>
    <w:rPr>
      <w:rFonts w:ascii="Calibri" w:eastAsia="宋体" w:hAnsi="Calibri" w:cs="Times New Roman"/>
      <w:kern w:val="0"/>
      <w:sz w:val="24"/>
      <w:szCs w:val="20"/>
    </w:rPr>
  </w:style>
  <w:style w:type="character" w:styleId="a6">
    <w:name w:val="Strong"/>
    <w:basedOn w:val="a0"/>
    <w:qFormat/>
    <w:rsid w:val="00321736"/>
    <w:rPr>
      <w:b/>
    </w:rPr>
  </w:style>
  <w:style w:type="character" w:customStyle="1" w:styleId="Char0">
    <w:name w:val="页眉 Char"/>
    <w:basedOn w:val="a0"/>
    <w:link w:val="a4"/>
    <w:qFormat/>
    <w:rsid w:val="00321736"/>
    <w:rPr>
      <w:rFonts w:asciiTheme="minorHAnsi" w:eastAsiaTheme="minorEastAsia" w:hAnsiTheme="minorHAnsi" w:cstheme="minorBidi"/>
      <w:kern w:val="2"/>
      <w:sz w:val="18"/>
      <w:szCs w:val="18"/>
    </w:rPr>
  </w:style>
  <w:style w:type="character" w:customStyle="1" w:styleId="Char">
    <w:name w:val="页脚 Char"/>
    <w:basedOn w:val="a0"/>
    <w:link w:val="a3"/>
    <w:uiPriority w:val="99"/>
    <w:qFormat/>
    <w:rsid w:val="0032173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189093-B27A-4128-ABD0-5EC351FFB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317</Words>
  <Characters>1813</Characters>
  <Application>Microsoft Office Word</Application>
  <DocSecurity>0</DocSecurity>
  <Lines>15</Lines>
  <Paragraphs>4</Paragraphs>
  <ScaleCrop>false</ScaleCrop>
  <Company/>
  <LinksUpToDate>false</LinksUpToDate>
  <CharactersWithSpaces>2126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亚亚</dc:creator>
  <cp:lastModifiedBy>Administrator</cp:lastModifiedBy>
  <cp:revision>5</cp:revision>
  <cp:lastPrinted>2019-09-11T06:01:00Z</cp:lastPrinted>
  <dcterms:created xsi:type="dcterms:W3CDTF">2021-05-21T02:08:00Z</dcterms:created>
  <dcterms:modified xsi:type="dcterms:W3CDTF">2021-06-03T09:36:00Z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