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金融工作中心</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0"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（一）</w:t>
      </w:r>
      <w:r>
        <w:rPr>
          <w:rFonts w:hint="eastAsia" w:ascii="仿宋" w:hAnsi="仿宋" w:eastAsia="仿宋" w:cs="仿宋"/>
          <w:sz w:val="32"/>
          <w:szCs w:val="32"/>
        </w:rPr>
        <w:t>贯彻落实党和国家关于金融工作的法律法规和</w:t>
      </w:r>
      <w:r>
        <w:rPr>
          <w:rFonts w:hint="eastAsia" w:ascii="仿宋" w:hAnsi="仿宋" w:eastAsia="仿宋" w:cs="仿宋"/>
          <w:sz w:val="32"/>
          <w:szCs w:val="32"/>
          <w:lang w:eastAsia="zh-CN"/>
        </w:rPr>
        <w:t>方</w:t>
      </w:r>
      <w:r>
        <w:rPr>
          <w:rFonts w:hint="eastAsia" w:ascii="仿宋" w:hAnsi="仿宋" w:eastAsia="仿宋" w:cs="仿宋"/>
          <w:sz w:val="32"/>
          <w:szCs w:val="32"/>
        </w:rPr>
        <w:t>针政策，协助</w:t>
      </w:r>
      <w:r>
        <w:rPr>
          <w:rFonts w:hint="eastAsia" w:ascii="仿宋" w:hAnsi="仿宋" w:eastAsia="仿宋" w:cs="仿宋"/>
          <w:sz w:val="32"/>
          <w:szCs w:val="32"/>
          <w:lang w:eastAsia="zh-CN"/>
        </w:rPr>
        <w:t>县</w:t>
      </w:r>
      <w:r>
        <w:rPr>
          <w:rFonts w:hint="eastAsia" w:ascii="仿宋" w:hAnsi="仿宋" w:eastAsia="仿宋" w:cs="仿宋"/>
          <w:sz w:val="32"/>
          <w:szCs w:val="32"/>
        </w:rPr>
        <w:t>政府办公</w:t>
      </w:r>
      <w:r>
        <w:rPr>
          <w:rFonts w:hint="eastAsia" w:ascii="仿宋" w:hAnsi="仿宋" w:eastAsia="仿宋" w:cs="仿宋"/>
          <w:sz w:val="32"/>
          <w:szCs w:val="32"/>
          <w:lang w:eastAsia="zh-CN"/>
        </w:rPr>
        <w:t>室</w:t>
      </w:r>
      <w:r>
        <w:rPr>
          <w:rFonts w:hint="eastAsia" w:ascii="仿宋" w:hAnsi="仿宋" w:eastAsia="仿宋" w:cs="仿宋"/>
          <w:sz w:val="32"/>
          <w:szCs w:val="32"/>
        </w:rPr>
        <w:t>落实</w:t>
      </w:r>
      <w:r>
        <w:rPr>
          <w:rFonts w:hint="eastAsia" w:ascii="仿宋" w:hAnsi="仿宋" w:eastAsia="仿宋" w:cs="仿宋"/>
          <w:sz w:val="32"/>
          <w:szCs w:val="32"/>
          <w:lang w:eastAsia="zh-CN"/>
        </w:rPr>
        <w:t>县</w:t>
      </w:r>
      <w:r>
        <w:rPr>
          <w:rFonts w:hint="eastAsia" w:ascii="仿宋" w:hAnsi="仿宋" w:eastAsia="仿宋" w:cs="仿宋"/>
          <w:sz w:val="32"/>
          <w:szCs w:val="32"/>
        </w:rPr>
        <w:t>委、</w:t>
      </w:r>
      <w:r>
        <w:rPr>
          <w:rFonts w:hint="eastAsia" w:ascii="仿宋" w:hAnsi="仿宋" w:eastAsia="仿宋" w:cs="仿宋"/>
          <w:sz w:val="32"/>
          <w:szCs w:val="32"/>
          <w:lang w:eastAsia="zh-CN"/>
        </w:rPr>
        <w:t>县</w:t>
      </w:r>
      <w:r>
        <w:rPr>
          <w:rFonts w:hint="eastAsia" w:ascii="仿宋" w:hAnsi="仿宋" w:eastAsia="仿宋" w:cs="仿宋"/>
          <w:sz w:val="32"/>
          <w:szCs w:val="32"/>
        </w:rPr>
        <w:t>政府关于地方金融业发展的各项政策和工作部署，参与起草金融工作的规范性文件</w:t>
      </w:r>
      <w:r>
        <w:rPr>
          <w:rFonts w:hint="eastAsia" w:ascii="仿宋" w:hAnsi="仿宋" w:eastAsia="仿宋" w:cs="仿宋"/>
          <w:sz w:val="32"/>
          <w:szCs w:val="32"/>
          <w:lang w:eastAsia="zh-CN"/>
        </w:rPr>
        <w:t>，</w:t>
      </w:r>
      <w:r>
        <w:rPr>
          <w:rFonts w:hint="eastAsia" w:ascii="仿宋" w:hAnsi="仿宋" w:eastAsia="仿宋" w:cs="仿宋"/>
          <w:sz w:val="32"/>
          <w:szCs w:val="32"/>
        </w:rPr>
        <w:t>配</w:t>
      </w:r>
      <w:r>
        <w:rPr>
          <w:rFonts w:hint="eastAsia" w:ascii="仿宋" w:hAnsi="仿宋" w:eastAsia="仿宋" w:cs="仿宋"/>
          <w:sz w:val="32"/>
          <w:szCs w:val="32"/>
          <w:lang w:eastAsia="zh-CN"/>
        </w:rPr>
        <w:t>合</w:t>
      </w:r>
      <w:r>
        <w:rPr>
          <w:rFonts w:hint="eastAsia" w:ascii="仿宋" w:hAnsi="仿宋" w:eastAsia="仿宋" w:cs="仿宋"/>
          <w:sz w:val="32"/>
          <w:szCs w:val="32"/>
        </w:rPr>
        <w:t>并协调解决地方金融改革和发展的重大问题</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（二）</w:t>
      </w:r>
      <w:r>
        <w:rPr>
          <w:rFonts w:hint="eastAsia" w:ascii="仿宋" w:hAnsi="仿宋" w:eastAsia="仿宋" w:cs="仿宋"/>
          <w:sz w:val="32"/>
          <w:szCs w:val="32"/>
        </w:rPr>
        <w:t>参与对全</w:t>
      </w:r>
      <w:r>
        <w:rPr>
          <w:rFonts w:hint="eastAsia" w:ascii="仿宋" w:hAnsi="仿宋" w:eastAsia="仿宋" w:cs="仿宋"/>
          <w:sz w:val="32"/>
          <w:szCs w:val="32"/>
          <w:lang w:eastAsia="zh-CN"/>
        </w:rPr>
        <w:t>县</w:t>
      </w:r>
      <w:r>
        <w:rPr>
          <w:rFonts w:hint="eastAsia" w:ascii="仿宋" w:hAnsi="仿宋" w:eastAsia="仿宋" w:cs="仿宋"/>
          <w:sz w:val="32"/>
          <w:szCs w:val="32"/>
        </w:rPr>
        <w:t>金融工作的组织协调，加强</w:t>
      </w:r>
      <w:r>
        <w:rPr>
          <w:rFonts w:hint="eastAsia" w:ascii="仿宋" w:hAnsi="仿宋" w:eastAsia="仿宋" w:cs="仿宋"/>
          <w:sz w:val="32"/>
          <w:szCs w:val="32"/>
          <w:lang w:eastAsia="zh-CN"/>
        </w:rPr>
        <w:t>县政府</w:t>
      </w:r>
      <w:r>
        <w:rPr>
          <w:rFonts w:hint="eastAsia" w:ascii="仿宋" w:hAnsi="仿宋" w:eastAsia="仿宋" w:cs="仿宋"/>
          <w:sz w:val="32"/>
          <w:szCs w:val="32"/>
        </w:rPr>
        <w:t>与金融监督管理部门的联系沟通，协调银行</w:t>
      </w:r>
      <w:r>
        <w:rPr>
          <w:rFonts w:hint="eastAsia" w:ascii="仿宋" w:hAnsi="仿宋" w:eastAsia="仿宋" w:cs="仿宋"/>
          <w:sz w:val="32"/>
          <w:szCs w:val="32"/>
          <w:lang w:eastAsia="zh-CN"/>
        </w:rPr>
        <w:t>、</w:t>
      </w:r>
      <w:r>
        <w:rPr>
          <w:rFonts w:hint="eastAsia" w:ascii="仿宋" w:hAnsi="仿宋" w:eastAsia="仿宋" w:cs="仿宋"/>
          <w:sz w:val="32"/>
          <w:szCs w:val="32"/>
        </w:rPr>
        <w:t>证券</w:t>
      </w:r>
      <w:r>
        <w:rPr>
          <w:rFonts w:hint="eastAsia" w:ascii="仿宋" w:hAnsi="仿宋" w:eastAsia="仿宋" w:cs="仿宋"/>
          <w:sz w:val="32"/>
          <w:szCs w:val="32"/>
          <w:lang w:eastAsia="zh-CN"/>
        </w:rPr>
        <w:t>、</w:t>
      </w:r>
      <w:r>
        <w:rPr>
          <w:rFonts w:hint="eastAsia" w:ascii="仿宋" w:hAnsi="仿宋" w:eastAsia="仿宋" w:cs="仿宋"/>
          <w:sz w:val="32"/>
          <w:szCs w:val="32"/>
        </w:rPr>
        <w:t>保险等各类金融机构为</w:t>
      </w:r>
      <w:r>
        <w:rPr>
          <w:rFonts w:hint="eastAsia" w:ascii="仿宋" w:hAnsi="仿宋" w:eastAsia="仿宋" w:cs="仿宋"/>
          <w:sz w:val="32"/>
          <w:szCs w:val="32"/>
          <w:lang w:eastAsia="zh-CN"/>
        </w:rPr>
        <w:t>襄垣县</w:t>
      </w:r>
      <w:r>
        <w:rPr>
          <w:rFonts w:hint="eastAsia" w:ascii="仿宋" w:hAnsi="仿宋" w:eastAsia="仿宋" w:cs="仿宋"/>
          <w:sz w:val="32"/>
          <w:szCs w:val="32"/>
        </w:rPr>
        <w:t>经济社会发展服务。协调落实</w:t>
      </w:r>
      <w:r>
        <w:rPr>
          <w:rFonts w:hint="eastAsia" w:ascii="仿宋" w:hAnsi="仿宋" w:eastAsia="仿宋" w:cs="仿宋"/>
          <w:sz w:val="32"/>
          <w:szCs w:val="32"/>
          <w:lang w:eastAsia="zh-CN"/>
        </w:rPr>
        <w:t>县</w:t>
      </w:r>
      <w:r>
        <w:rPr>
          <w:rFonts w:hint="eastAsia" w:ascii="仿宋" w:hAnsi="仿宋" w:eastAsia="仿宋" w:cs="仿宋"/>
          <w:sz w:val="32"/>
          <w:szCs w:val="32"/>
        </w:rPr>
        <w:t>政府与</w:t>
      </w:r>
      <w:r>
        <w:rPr>
          <w:rFonts w:hint="eastAsia" w:ascii="仿宋" w:hAnsi="仿宋" w:eastAsia="仿宋" w:cs="仿宋"/>
          <w:sz w:val="32"/>
          <w:szCs w:val="32"/>
          <w:lang w:eastAsia="zh-CN"/>
        </w:rPr>
        <w:t>金</w:t>
      </w:r>
      <w:r>
        <w:rPr>
          <w:rFonts w:hint="eastAsia" w:ascii="仿宋" w:hAnsi="仿宋" w:eastAsia="仿宋" w:cs="仿宋"/>
          <w:sz w:val="32"/>
          <w:szCs w:val="32"/>
        </w:rPr>
        <w:t>融机构的战略合作，落实对金融机构的</w:t>
      </w:r>
      <w:r>
        <w:rPr>
          <w:rFonts w:hint="eastAsia" w:ascii="仿宋" w:hAnsi="仿宋" w:eastAsia="仿宋" w:cs="仿宋"/>
          <w:sz w:val="32"/>
          <w:szCs w:val="32"/>
          <w:lang w:eastAsia="zh-CN"/>
        </w:rPr>
        <w:t>局</w:t>
      </w:r>
      <w:r>
        <w:rPr>
          <w:rFonts w:hint="eastAsia" w:ascii="仿宋" w:hAnsi="仿宋" w:eastAsia="仿宋" w:cs="仿宋"/>
          <w:sz w:val="32"/>
          <w:szCs w:val="32"/>
        </w:rPr>
        <w:t>激励措施</w:t>
      </w:r>
      <w:r>
        <w:rPr>
          <w:rFonts w:hint="eastAsia" w:ascii="仿宋" w:hAnsi="仿宋" w:eastAsia="仿宋" w:cs="仿宋"/>
          <w:sz w:val="32"/>
          <w:szCs w:val="32"/>
          <w:lang w:eastAsia="zh-CN"/>
        </w:rPr>
        <w:t>。</w:t>
      </w:r>
      <w:r>
        <w:rPr>
          <w:rFonts w:hint="eastAsia" w:ascii="仿宋" w:hAnsi="仿宋" w:eastAsia="仿宋" w:cs="仿宋"/>
          <w:sz w:val="32"/>
          <w:szCs w:val="32"/>
        </w:rPr>
        <w:t>参与制定重大项目融资方案，配合有关部门指导协调投融资主体开展融资工作</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配合</w:t>
      </w:r>
      <w:r>
        <w:rPr>
          <w:rFonts w:hint="eastAsia" w:ascii="仿宋" w:hAnsi="仿宋" w:eastAsia="仿宋" w:cs="仿宋"/>
          <w:sz w:val="32"/>
          <w:szCs w:val="32"/>
          <w:lang w:eastAsia="zh-CN"/>
        </w:rPr>
        <w:t>县</w:t>
      </w:r>
      <w:r>
        <w:rPr>
          <w:rFonts w:hint="eastAsia" w:ascii="仿宋" w:hAnsi="仿宋" w:eastAsia="仿宋" w:cs="仿宋"/>
          <w:sz w:val="32"/>
          <w:szCs w:val="32"/>
        </w:rPr>
        <w:t>政府办公</w:t>
      </w:r>
      <w:r>
        <w:rPr>
          <w:rFonts w:hint="eastAsia" w:ascii="仿宋" w:hAnsi="仿宋" w:eastAsia="仿宋" w:cs="仿宋"/>
          <w:sz w:val="32"/>
          <w:szCs w:val="32"/>
          <w:lang w:eastAsia="zh-CN"/>
        </w:rPr>
        <w:t>室</w:t>
      </w:r>
      <w:r>
        <w:rPr>
          <w:rFonts w:hint="eastAsia" w:ascii="仿宋" w:hAnsi="仿宋" w:eastAsia="仿宋" w:cs="仿宋"/>
          <w:sz w:val="32"/>
          <w:szCs w:val="32"/>
        </w:rPr>
        <w:t>指导和推动多层次资本市场体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系建设</w:t>
      </w:r>
      <w:r>
        <w:rPr>
          <w:rFonts w:hint="eastAsia" w:ascii="仿宋" w:hAnsi="仿宋" w:eastAsia="仿宋" w:cs="仿宋"/>
          <w:sz w:val="32"/>
          <w:szCs w:val="32"/>
          <w:lang w:eastAsia="zh-CN"/>
        </w:rPr>
        <w:t>，</w:t>
      </w:r>
      <w:r>
        <w:rPr>
          <w:rFonts w:hint="eastAsia" w:ascii="仿宋_GB2312" w:hAnsi="仿宋_GB2312" w:eastAsia="仿宋_GB2312" w:cs="仿宋_GB2312"/>
          <w:sz w:val="32"/>
          <w:szCs w:val="32"/>
        </w:rPr>
        <w:t>指导和推进企业改制上市等直接融资工作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负责全县上市后备资源的培育工作</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（四）</w:t>
      </w:r>
      <w:r>
        <w:rPr>
          <w:rFonts w:hint="eastAsia" w:ascii="仿宋" w:hAnsi="仿宋" w:eastAsia="仿宋" w:cs="仿宋"/>
          <w:sz w:val="32"/>
          <w:szCs w:val="32"/>
        </w:rPr>
        <w:t>协调推进银行、证券、保险等金融机构的改革和发展。推动金融机构开展金融产品和服务方式的创新。配合</w:t>
      </w:r>
      <w:r>
        <w:rPr>
          <w:rFonts w:hint="eastAsia" w:ascii="仿宋" w:hAnsi="仿宋" w:eastAsia="仿宋" w:cs="仿宋"/>
          <w:sz w:val="32"/>
          <w:szCs w:val="32"/>
          <w:lang w:eastAsia="zh-CN"/>
        </w:rPr>
        <w:t>县</w:t>
      </w:r>
      <w:r>
        <w:rPr>
          <w:rFonts w:hint="eastAsia" w:ascii="仿宋" w:hAnsi="仿宋" w:eastAsia="仿宋" w:cs="仿宋"/>
          <w:sz w:val="32"/>
          <w:szCs w:val="32"/>
        </w:rPr>
        <w:t>政府办公</w:t>
      </w:r>
      <w:r>
        <w:rPr>
          <w:rFonts w:hint="eastAsia" w:ascii="仿宋" w:hAnsi="仿宋" w:eastAsia="仿宋" w:cs="仿宋"/>
          <w:sz w:val="32"/>
          <w:szCs w:val="32"/>
          <w:lang w:eastAsia="zh-CN"/>
        </w:rPr>
        <w:t>室</w:t>
      </w:r>
      <w:r>
        <w:rPr>
          <w:rFonts w:hint="eastAsia" w:ascii="仿宋" w:hAnsi="仿宋" w:eastAsia="仿宋" w:cs="仿宋"/>
          <w:sz w:val="32"/>
          <w:szCs w:val="32"/>
        </w:rPr>
        <w:t>培育发展地方金融机构，指导组建新的地方金融机构</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参与引导和规范民间融资，引导民间资本进入金融领域，指导民营银行和非银行机构的设立和发展，加强对新兴地方金融组织的培育、管理和协调服务。</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协助</w:t>
      </w:r>
      <w:r>
        <w:rPr>
          <w:rFonts w:hint="eastAsia" w:ascii="仿宋" w:hAnsi="仿宋" w:eastAsia="仿宋" w:cs="仿宋"/>
          <w:sz w:val="32"/>
          <w:szCs w:val="32"/>
          <w:lang w:eastAsia="zh-CN"/>
        </w:rPr>
        <w:t>县</w:t>
      </w:r>
      <w:r>
        <w:rPr>
          <w:rFonts w:hint="eastAsia" w:ascii="仿宋" w:hAnsi="仿宋" w:eastAsia="仿宋" w:cs="仿宋"/>
          <w:sz w:val="32"/>
          <w:szCs w:val="32"/>
        </w:rPr>
        <w:t>政府办公</w:t>
      </w:r>
      <w:r>
        <w:rPr>
          <w:rFonts w:hint="eastAsia" w:ascii="仿宋" w:hAnsi="仿宋" w:eastAsia="仿宋" w:cs="仿宋"/>
          <w:sz w:val="32"/>
          <w:szCs w:val="32"/>
          <w:lang w:eastAsia="zh-CN"/>
        </w:rPr>
        <w:t>室</w:t>
      </w:r>
      <w:r>
        <w:rPr>
          <w:rFonts w:hint="eastAsia" w:ascii="仿宋" w:hAnsi="仿宋" w:eastAsia="仿宋" w:cs="仿宋"/>
          <w:sz w:val="32"/>
          <w:szCs w:val="32"/>
        </w:rPr>
        <w:t>推动金融业的招商引资工作</w:t>
      </w:r>
      <w:r>
        <w:rPr>
          <w:rFonts w:hint="eastAsia" w:ascii="仿宋" w:hAnsi="仿宋" w:eastAsia="仿宋" w:cs="仿宋"/>
          <w:sz w:val="32"/>
          <w:szCs w:val="32"/>
          <w:lang w:eastAsia="zh-CN"/>
        </w:rPr>
        <w:t>。</w:t>
      </w:r>
      <w:r>
        <w:rPr>
          <w:rFonts w:hint="eastAsia" w:ascii="仿宋" w:hAnsi="仿宋" w:eastAsia="仿宋" w:cs="仿宋"/>
          <w:sz w:val="32"/>
          <w:szCs w:val="32"/>
        </w:rPr>
        <w:t>吸引、聚集金融资源，鼓励金融机构入驻</w:t>
      </w:r>
      <w:r>
        <w:rPr>
          <w:rFonts w:hint="eastAsia" w:ascii="仿宋" w:hAnsi="仿宋" w:eastAsia="仿宋" w:cs="仿宋"/>
          <w:sz w:val="32"/>
          <w:szCs w:val="32"/>
          <w:lang w:eastAsia="zh-CN"/>
        </w:rPr>
        <w:t>襄垣</w:t>
      </w:r>
      <w:r>
        <w:rPr>
          <w:rFonts w:hint="eastAsia" w:ascii="仿宋" w:hAnsi="仿宋" w:eastAsia="仿宋" w:cs="仿宋"/>
          <w:sz w:val="32"/>
          <w:szCs w:val="32"/>
        </w:rPr>
        <w:t>，指导金融机</w:t>
      </w:r>
    </w:p>
    <w:p>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构合理布局</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（七）</w:t>
      </w:r>
      <w:r>
        <w:rPr>
          <w:rFonts w:hint="eastAsia" w:ascii="仿宋" w:hAnsi="仿宋" w:eastAsia="仿宋" w:cs="仿宋"/>
          <w:sz w:val="32"/>
          <w:szCs w:val="32"/>
        </w:rPr>
        <w:t>受</w:t>
      </w:r>
      <w:r>
        <w:rPr>
          <w:rFonts w:hint="eastAsia" w:ascii="仿宋" w:hAnsi="仿宋" w:eastAsia="仿宋" w:cs="仿宋"/>
          <w:sz w:val="32"/>
          <w:szCs w:val="32"/>
          <w:lang w:eastAsia="zh-CN"/>
        </w:rPr>
        <w:t>县</w:t>
      </w:r>
      <w:r>
        <w:rPr>
          <w:rFonts w:hint="eastAsia" w:ascii="仿宋" w:hAnsi="仿宋" w:eastAsia="仿宋" w:cs="仿宋"/>
          <w:sz w:val="32"/>
          <w:szCs w:val="32"/>
        </w:rPr>
        <w:t>政府办公</w:t>
      </w:r>
      <w:r>
        <w:rPr>
          <w:rFonts w:hint="eastAsia" w:ascii="仿宋" w:hAnsi="仿宋" w:eastAsia="仿宋" w:cs="仿宋"/>
          <w:sz w:val="32"/>
          <w:szCs w:val="32"/>
          <w:lang w:eastAsia="zh-CN"/>
        </w:rPr>
        <w:t>室</w:t>
      </w:r>
      <w:r>
        <w:rPr>
          <w:rFonts w:hint="eastAsia" w:ascii="仿宋" w:hAnsi="仿宋" w:eastAsia="仿宋" w:cs="仿宋"/>
          <w:sz w:val="32"/>
          <w:szCs w:val="32"/>
        </w:rPr>
        <w:t>委托推动金融发展环境建设，配合有关部门做好社会信用体系建设，优化</w:t>
      </w:r>
      <w:r>
        <w:rPr>
          <w:rFonts w:hint="eastAsia" w:ascii="仿宋" w:hAnsi="仿宋" w:eastAsia="仿宋" w:cs="仿宋"/>
          <w:sz w:val="32"/>
          <w:szCs w:val="32"/>
          <w:lang w:eastAsia="zh-CN"/>
        </w:rPr>
        <w:t>襄垣</w:t>
      </w:r>
      <w:r>
        <w:rPr>
          <w:rFonts w:hint="eastAsia" w:ascii="仿宋" w:hAnsi="仿宋" w:eastAsia="仿宋" w:cs="仿宋"/>
          <w:sz w:val="32"/>
          <w:szCs w:val="32"/>
        </w:rPr>
        <w:t>信用环境，促进区域金融合作与交流</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协助</w:t>
      </w:r>
      <w:r>
        <w:rPr>
          <w:rFonts w:hint="eastAsia" w:ascii="仿宋" w:hAnsi="仿宋" w:eastAsia="仿宋" w:cs="仿宋"/>
          <w:sz w:val="32"/>
          <w:szCs w:val="32"/>
          <w:lang w:eastAsia="zh-CN"/>
        </w:rPr>
        <w:t>县</w:t>
      </w:r>
      <w:r>
        <w:rPr>
          <w:rFonts w:hint="eastAsia" w:ascii="仿宋" w:hAnsi="仿宋" w:eastAsia="仿宋" w:cs="仿宋"/>
          <w:sz w:val="32"/>
          <w:szCs w:val="32"/>
        </w:rPr>
        <w:t>政府办公</w:t>
      </w:r>
      <w:r>
        <w:rPr>
          <w:rFonts w:hint="eastAsia" w:ascii="仿宋" w:hAnsi="仿宋" w:eastAsia="仿宋" w:cs="仿宋"/>
          <w:sz w:val="32"/>
          <w:szCs w:val="32"/>
          <w:lang w:eastAsia="zh-CN"/>
        </w:rPr>
        <w:t>室</w:t>
      </w:r>
      <w:r>
        <w:rPr>
          <w:rFonts w:hint="eastAsia" w:ascii="仿宋" w:hAnsi="仿宋" w:eastAsia="仿宋" w:cs="仿宋"/>
          <w:sz w:val="32"/>
          <w:szCs w:val="32"/>
        </w:rPr>
        <w:t>会同金融监督管理部门和</w:t>
      </w:r>
      <w:r>
        <w:rPr>
          <w:rFonts w:hint="eastAsia" w:ascii="仿宋" w:hAnsi="仿宋" w:eastAsia="仿宋" w:cs="仿宋"/>
          <w:sz w:val="32"/>
          <w:szCs w:val="32"/>
          <w:lang w:eastAsia="zh-CN"/>
        </w:rPr>
        <w:t>县</w:t>
      </w:r>
      <w:r>
        <w:rPr>
          <w:rFonts w:hint="eastAsia" w:ascii="仿宋" w:hAnsi="仿宋" w:eastAsia="仿宋" w:cs="仿宋"/>
          <w:sz w:val="32"/>
          <w:szCs w:val="32"/>
        </w:rPr>
        <w:t>有</w:t>
      </w:r>
    </w:p>
    <w:p>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关部门建立金融稳定协调机制，协调防范和处置金融风险维护金融稳定与安全，配合</w:t>
      </w:r>
      <w:r>
        <w:rPr>
          <w:rFonts w:hint="eastAsia" w:ascii="仿宋" w:hAnsi="仿宋" w:eastAsia="仿宋" w:cs="仿宋"/>
          <w:sz w:val="32"/>
          <w:szCs w:val="32"/>
          <w:lang w:eastAsia="zh-CN"/>
        </w:rPr>
        <w:t>县</w:t>
      </w:r>
      <w:r>
        <w:rPr>
          <w:rFonts w:hint="eastAsia" w:ascii="仿宋" w:hAnsi="仿宋" w:eastAsia="仿宋" w:cs="仿宋"/>
          <w:sz w:val="32"/>
          <w:szCs w:val="32"/>
        </w:rPr>
        <w:t>政府办公</w:t>
      </w:r>
      <w:r>
        <w:rPr>
          <w:rFonts w:hint="eastAsia" w:ascii="仿宋" w:hAnsi="仿宋" w:eastAsia="仿宋" w:cs="仿宋"/>
          <w:sz w:val="32"/>
          <w:szCs w:val="32"/>
          <w:lang w:eastAsia="zh-CN"/>
        </w:rPr>
        <w:t>室</w:t>
      </w:r>
      <w:r>
        <w:rPr>
          <w:rFonts w:hint="eastAsia" w:ascii="仿宋" w:hAnsi="仿宋" w:eastAsia="仿宋" w:cs="仿宋"/>
          <w:sz w:val="32"/>
          <w:szCs w:val="32"/>
        </w:rPr>
        <w:t>组织有关部门整顿与规范金融秩序，打击各类非法金融活动</w:t>
      </w:r>
      <w:r>
        <w:rPr>
          <w:rFonts w:hint="eastAsia" w:ascii="仿宋" w:hAnsi="仿宋" w:eastAsia="仿宋" w:cs="仿宋"/>
          <w:sz w:val="32"/>
          <w:szCs w:val="32"/>
          <w:lang w:eastAsia="zh-CN"/>
        </w:rPr>
        <w:t>。</w:t>
      </w:r>
    </w:p>
    <w:p>
      <w:pPr>
        <w:ind w:firstLine="645"/>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p>
    <w:p>
      <w:pPr>
        <w:ind w:firstLine="640"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0" w:firstLineChars="200"/>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cs="仿宋"/>
          <w:sz w:val="32"/>
          <w:szCs w:val="32"/>
        </w:rPr>
        <w:t>襄垣县金融工作</w:t>
      </w:r>
      <w:r>
        <w:rPr>
          <w:rFonts w:hint="eastAsia" w:ascii="仿宋" w:hAnsi="仿宋" w:eastAsia="仿宋" w:cs="仿宋"/>
          <w:sz w:val="32"/>
          <w:szCs w:val="32"/>
          <w:lang w:eastAsia="zh-CN"/>
        </w:rPr>
        <w:t>中心设立</w:t>
      </w:r>
      <w:r>
        <w:rPr>
          <w:rFonts w:hint="eastAsia" w:ascii="仿宋" w:hAnsi="仿宋" w:eastAsia="仿宋" w:cs="仿宋"/>
          <w:sz w:val="32"/>
          <w:szCs w:val="32"/>
          <w:lang w:val="en-US" w:eastAsia="zh-CN"/>
        </w:rPr>
        <w:t>3个内设机构：</w:t>
      </w:r>
      <w:r>
        <w:rPr>
          <w:rFonts w:hint="eastAsia" w:ascii="仿宋" w:hAnsi="仿宋" w:eastAsia="仿宋" w:cs="仿宋"/>
          <w:sz w:val="32"/>
          <w:szCs w:val="32"/>
          <w:lang w:eastAsia="zh-CN"/>
        </w:rPr>
        <w:t>办公室、金融发展股</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金融管理股。</w:t>
      </w: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 xml:space="preserve"> </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现有事业编制9名。实有5人，其中事业人员5名。</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襄垣县金融工作中心2020年度收入、支出预算总计  66.57万元，与上年相比收、支预算总计各增加4.21万元，增长6.75%。主要原因是人员支出增加。其中：</w:t>
      </w:r>
      <w:bookmarkStart w:id="0" w:name="_GoBack"/>
      <w:bookmarkEnd w:id="0"/>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（一）收入预算总计66.57万元。包括：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1．财政拨款收入预算总计66.57万元。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（1）一般公共预算收入预算66.57万元，与上年相比增加4.21万元，增长6.75%。主要原因是人员支出增加等原因。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（2）政府性基金收入预算0万元，与上年相比增加（减少）0万元，增长（减少）0 %。本单位本年度无此项预算。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2．财政专户管理资金收入预算总计0万元。与上年相比增加（减少）0万元，增长（减少）0%。本单位本年度无此项预算。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3．其他资金收入预算总计0万元。与上年相比增加（减少）0万元，增长（减少）0%。本单位本年度无此项预算。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4．上年结转资金预算数为0万元。与上年相比增加（减少）0万元，增长（减少）0%。本单位本年度无此项预算。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（二）支出预算总计66.57万元。包括：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1．一般公共服务（类）支出46.53万元，主要用于工资福利支出。与上年相比增加3.9万元，增长9.15%。主要工资福利支出增加。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2．公共安全（类）支出0万元。与上年相比增加（减少）0 万元，增长（减少）0%。本单位本年度无此项预算。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3．结转下年资金预算数为0万元，本单位本年度无此项预算。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此外，基本支出预算数为58.57万元。与上年相比增加4.21万元，增长7.74%。主要原因是工资福利支出增加。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项目支出预算数为8万元。与上年相比增加（减少）0万元，增长（减少）0%。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单位预留机动经费预算数为0万元。与上年相比增加（减少）0万元，增长（减少）0%。本单位本年度无此项预算。</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4.5万元，较2019年增加（减少）0万元，其中：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1.7万元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0.2万元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水费支出</w:t>
      </w:r>
      <w:r>
        <w:rPr>
          <w:rFonts w:hint="eastAsia" w:ascii="仿宋_GB2312" w:eastAsia="仿宋_GB2312" w:hAnsiTheme="minorEastAsia" w:cstheme="minorEastAsia"/>
          <w:color w:val="auto"/>
          <w:sz w:val="32"/>
          <w:szCs w:val="32"/>
          <w:lang w:val="en-US" w:eastAsia="zh-CN"/>
        </w:rPr>
        <w:t>0.45万元、电费支出0.55万元、邮电费支出0.48万元、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0.2万元</w:t>
      </w:r>
      <w:r>
        <w:rPr>
          <w:rFonts w:hint="eastAsia" w:ascii="仿宋_GB2312" w:eastAsia="仿宋_GB2312" w:hAnsiTheme="minorEastAsia" w:cstheme="minorEastAsia"/>
          <w:color w:val="auto"/>
          <w:sz w:val="32"/>
          <w:szCs w:val="32"/>
          <w:lang w:eastAsia="zh-CN"/>
        </w:rPr>
        <w:t>、工会经费支出</w:t>
      </w:r>
      <w:r>
        <w:rPr>
          <w:rFonts w:hint="eastAsia" w:ascii="仿宋_GB2312" w:eastAsia="仿宋_GB2312" w:hAnsiTheme="minorEastAsia" w:cstheme="minorEastAsia"/>
          <w:color w:val="auto"/>
          <w:sz w:val="32"/>
          <w:szCs w:val="32"/>
          <w:lang w:val="en-US" w:eastAsia="zh-CN"/>
        </w:rPr>
        <w:t>0.35万元、福利费支出0.17万元、其他商品和服务支出0.4万元</w:t>
      </w:r>
      <w:r>
        <w:rPr>
          <w:rFonts w:hint="eastAsia" w:ascii="仿宋_GB2312" w:eastAsia="仿宋_GB2312" w:hAnsiTheme="minorEastAsia" w:cstheme="minorEastAsia"/>
          <w:color w:val="auto"/>
          <w:sz w:val="32"/>
          <w:szCs w:val="32"/>
        </w:rPr>
        <w:t>。</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w:t>
      </w:r>
      <w:r>
        <w:rPr>
          <w:rFonts w:hint="eastAsia" w:ascii="仿宋_GB2312" w:eastAsia="仿宋_GB2312" w:hAnsiTheme="minorEastAsia" w:cstheme="minorEastAsia"/>
          <w:sz w:val="32"/>
          <w:szCs w:val="32"/>
          <w:lang w:eastAsia="zh-CN"/>
        </w:rPr>
        <w:t>局</w:t>
      </w:r>
      <w:r>
        <w:rPr>
          <w:rFonts w:hint="eastAsia" w:ascii="仿宋_GB2312" w:eastAsia="仿宋_GB2312" w:hAnsiTheme="minorEastAsia" w:cstheme="minorEastAsia"/>
          <w:sz w:val="32"/>
          <w:szCs w:val="32"/>
        </w:rPr>
        <w:t>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12.22</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0.82</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11.40</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（净值），</w:t>
      </w:r>
      <w:r>
        <w:rPr>
          <w:rFonts w:hint="eastAsia" w:ascii="仿宋_GB2312" w:hAnsi="仿宋_GB2312" w:eastAsia="仿宋_GB2312" w:cs="仿宋_GB2312"/>
          <w:color w:val="auto"/>
          <w:sz w:val="32"/>
          <w:szCs w:val="32"/>
          <w:shd w:val="clear" w:color="auto" w:fill="FFFFFF"/>
        </w:rPr>
        <w:t>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1</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4.43</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（净值，已上交县机关事务管理中心）</w:t>
      </w:r>
      <w:r>
        <w:rPr>
          <w:rFonts w:hint="eastAsia" w:ascii="仿宋_GB2312" w:hAnsi="仿宋_GB2312" w:eastAsia="仿宋_GB2312" w:cs="仿宋_GB2312"/>
          <w:color w:val="auto"/>
          <w:sz w:val="32"/>
          <w:szCs w:val="32"/>
          <w:shd w:val="clear" w:color="auto" w:fill="FFFFFF"/>
        </w:rPr>
        <w:t>，单价200万元以上大型设备价值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，其他</w:t>
      </w:r>
      <w:r>
        <w:rPr>
          <w:rFonts w:hint="eastAsia" w:ascii="仿宋_GB2312" w:hAnsi="仿宋_GB2312" w:eastAsia="仿宋_GB2312" w:cs="仿宋_GB2312"/>
          <w:color w:val="auto"/>
          <w:sz w:val="32"/>
          <w:szCs w:val="32"/>
          <w:shd w:val="clear" w:color="auto" w:fill="FFFFFF"/>
        </w:rPr>
        <w:t>固定资产</w:t>
      </w:r>
      <w:r>
        <w:rPr>
          <w:rFonts w:hint="eastAsia" w:ascii="仿宋_GB2312" w:hAnsi="仿宋_GB2312" w:eastAsia="仿宋_GB2312" w:cs="仿宋_GB2312"/>
          <w:color w:val="auto"/>
          <w:sz w:val="32"/>
          <w:szCs w:val="32"/>
          <w:shd w:val="clear" w:color="auto" w:fill="FFFFFF"/>
          <w:lang w:val="en-US" w:eastAsia="zh-CN"/>
        </w:rPr>
        <w:t>6.97</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（净值）</w:t>
      </w:r>
      <w:r>
        <w:rPr>
          <w:rFonts w:hint="eastAsia" w:ascii="仿宋_GB2312" w:hAnsi="仿宋_GB2312" w:eastAsia="仿宋_GB2312" w:cs="仿宋_GB2312"/>
          <w:color w:val="auto"/>
          <w:sz w:val="32"/>
          <w:szCs w:val="32"/>
          <w:shd w:val="clear" w:color="auto" w:fill="FFFFFF"/>
        </w:rPr>
        <w:t>。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楷体" w:hAnsi="楷体" w:eastAsia="楷体" w:cstheme="minorEastAsia"/>
          <w:b w:val="0"/>
          <w:bCs/>
          <w:sz w:val="32"/>
          <w:szCs w:val="32"/>
          <w:lang w:val="en-US" w:eastAsia="zh-CN"/>
        </w:rPr>
      </w:pPr>
      <w:r>
        <w:rPr>
          <w:rFonts w:hint="eastAsia" w:ascii="仿宋_GB2312" w:hAnsi="仿宋_GB2312" w:eastAsia="仿宋_GB2312" w:cs="仿宋_GB2312"/>
          <w:color w:val="auto"/>
          <w:sz w:val="32"/>
          <w:szCs w:val="32"/>
          <w:shd w:val="clear" w:color="auto" w:fill="FFFFFF"/>
        </w:rPr>
        <w:t>与上年相比，本年资产总额</w:t>
      </w:r>
      <w:r>
        <w:rPr>
          <w:rFonts w:hint="eastAsia" w:ascii="仿宋_GB2312" w:hAnsi="仿宋_GB2312" w:eastAsia="仿宋_GB2312" w:cs="仿宋_GB2312"/>
          <w:color w:val="auto"/>
          <w:sz w:val="32"/>
          <w:szCs w:val="32"/>
          <w:shd w:val="clear" w:color="auto" w:fill="FFFFFF"/>
          <w:lang w:eastAsia="zh-CN"/>
        </w:rPr>
        <w:t>减少</w:t>
      </w:r>
      <w:r>
        <w:rPr>
          <w:rFonts w:hint="eastAsia" w:ascii="仿宋_GB2312" w:hAnsi="仿宋_GB2312" w:eastAsia="仿宋_GB2312" w:cs="仿宋_GB2312"/>
          <w:color w:val="auto"/>
          <w:sz w:val="32"/>
          <w:szCs w:val="32"/>
          <w:shd w:val="clear" w:color="auto" w:fill="FFFFFF"/>
          <w:lang w:val="en-US" w:eastAsia="zh-CN"/>
        </w:rPr>
        <w:t>0.84</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 w:hAnsi="仿宋" w:eastAsia="仿宋" w:cs="仿宋_GB2312"/>
          <w:color w:val="auto"/>
          <w:kern w:val="2"/>
          <w:sz w:val="32"/>
          <w:szCs w:val="32"/>
          <w:lang w:val="en-US" w:eastAsia="zh-CN" w:bidi="ar"/>
        </w:rPr>
        <w:t>本单位本年度无此项预算，故无此项说明情况。</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0.1</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100</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0.1</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100</w:t>
      </w:r>
      <w:r>
        <w:rPr>
          <w:rFonts w:hint="eastAsia" w:ascii="仿宋_GB2312" w:eastAsia="仿宋_GB2312" w:hAnsiTheme="minorEastAsia" w:cstheme="minorEastAsia"/>
          <w:color w:val="auto"/>
          <w:sz w:val="32"/>
          <w:szCs w:val="32"/>
        </w:rPr>
        <w:t>%。</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年增加（减少）0万元，增长（下降）0%；公务用车运行维护费支出年初预算数为0万元，较201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0辆，公务用车保有量1辆（已上交至机关事务管理中心）。</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 w:hAnsi="仿宋" w:eastAsia="仿宋" w:cs="仿宋_GB2312"/>
          <w:color w:val="auto"/>
          <w:kern w:val="2"/>
          <w:sz w:val="32"/>
          <w:szCs w:val="32"/>
          <w:lang w:val="en-US" w:eastAsia="zh-CN" w:bidi="ar"/>
        </w:rPr>
        <w:t>本单位本年度无此项预算，故无此项说明情况。</w:t>
      </w:r>
    </w:p>
    <w:p>
      <w:pPr>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Noto Sans CJK SC"/>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Noto Sans CJK SC"/>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
    <w:altName w:val="Noto Sans CJK SC"/>
    <w:panose1 w:val="02010609060101010101"/>
    <w:charset w:val="86"/>
    <w:family w:val="modern"/>
    <w:pitch w:val="default"/>
    <w:sig w:usb0="00000000" w:usb1="00000000" w:usb2="00000016" w:usb3="00000000" w:csb0="00040001" w:csb1="00000000"/>
  </w:font>
  <w:font w:name="仿宋">
    <w:altName w:val="Noto Sans CJK SC"/>
    <w:panose1 w:val="02010609060101010101"/>
    <w:charset w:val="86"/>
    <w:family w:val="modern"/>
    <w:pitch w:val="default"/>
    <w:sig w:usb0="00000000" w:usb1="00000000" w:usb2="00000016" w:usb3="00000000" w:csb0="00040001" w:csb1="00000000"/>
  </w:font>
  <w:font w:name="仿宋_GB2312">
    <w:altName w:val="Noto Sans CJK SC"/>
    <w:panose1 w:val="02010609030101010101"/>
    <w:charset w:val="86"/>
    <w:family w:val="modern"/>
    <w:pitch w:val="default"/>
    <w:sig w:usb0="00000000" w:usb1="00000000" w:usb2="00000000" w:usb3="00000000" w:csb0="00040000" w:csb1="00000000"/>
  </w:font>
  <w:font w:name="Noto Sans CJK SC">
    <w:panose1 w:val="020B0500000000000000"/>
    <w:charset w:val="86"/>
    <w:family w:val="auto"/>
    <w:pitch w:val="default"/>
    <w:sig w:usb0="30000003" w:usb1="2BDF3C10" w:usb2="00000016" w:usb3="00000000" w:csb0="602E0107"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3FFAA993"/>
    <w:rsid w:val="43E475B8"/>
    <w:rsid w:val="458B37F5"/>
    <w:rsid w:val="467D2DBE"/>
    <w:rsid w:val="48832669"/>
    <w:rsid w:val="48E87EB6"/>
    <w:rsid w:val="4A4F3891"/>
    <w:rsid w:val="4ADB17DD"/>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 w:val="7FFF98B1"/>
    <w:rsid w:val="BBDA1CAC"/>
    <w:rsid w:val="FEBC1B6E"/>
    <w:rsid w:val="FF4FDC93"/>
    <w:rsid w:val="FFFD9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10</TotalTime>
  <ScaleCrop>false</ScaleCrop>
  <LinksUpToDate>false</LinksUpToDate>
  <CharactersWithSpaces>3878</CharactersWithSpaces>
  <Application>WPS Office_11.1.0.10161_F1E327BC-269C-435d-A152-05C5408002CA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2021-05-21T18:08:00Z</dcterms:created>
  <dc:creator>亚亚</dc:creator>
  <cp:lastModifiedBy>user</cp:lastModifiedBy>
  <cp:lastPrinted>2019-09-11T22:01:00Z</cp:lastPrinted>
  <dcterms:modified xsi:type="dcterms:W3CDTF">2021-06-03T17:24:28Z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2052-11.1.0.10161</vt:lpwstr>
  </property>
  <property fmtid="{D5CDD505-2E9C-101B-9397-08002B2CF9AE}" pid="3" name="ICV">
    <vt:lpwstr>F8AC168E0CDC4D6BBB411B7F957A1AF8</vt:lpwstr>
  </property>
</Properties>
</file>