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lang w:eastAsia="zh-CN"/>
        </w:rPr>
      </w:pPr>
      <w:r>
        <w:rPr>
          <w:rFonts w:hint="eastAsia" w:ascii="黑体" w:hAnsi="黑体" w:eastAsia="黑体" w:cstheme="minorEastAsia"/>
          <w:sz w:val="44"/>
          <w:szCs w:val="44"/>
          <w:lang w:eastAsia="zh-CN"/>
        </w:rPr>
        <w:t>中共襄垣县委机构编制委员会办公室</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20</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2"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中共襄垣县委机构编制委员会办公室（以下简称县委编办）作为中共襄垣县委机构编制委员会的办事机构，承担中共襄垣县委机构编制委员会日常工作，为县委工作机关，正科级，归口县委组织部管理。下属有事业单位登记事务中心参公事业单位和电子政务中心全额事业单位（均不独立核算），经费来源为全额财政拨款。</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贯彻执行党中央、国务院和省委、省政府，市委、市政府以及省市机构编制部门有关行政管理体制和机构改革以及机构编制管理的政策、法规；研究拟定全县行政管理体制和机构改革以及机构编制管理的意见、规定和实施细则。强化党对机构编制和机构改革工作的集中统一领导，承办党政群机构职能编制工作，根据优化、协同、高效要求，审核部门“三定”规定，推动部门深化职能转变。加强事业单位登记管理工作，推动事业单位进一步强化公益属性。</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负责全县各级党政机关、人大、政协、法院、检察院机关，人民团体机关及县乡事业单位的机构编制管理工作。</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研究拟定全县行政管理体制与机构改革的总体方案，拟定县机构改革方案及实施意见，审核乡镇机构改革方案。</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审核各乡镇、县委各部门、县政府各部门的职能配置、内设机构、人员编制和领导职数的方案；协调县委各部门之间、县政府各部门之间的职责分工，科学配置各部门的职能。</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负责全县事业单位登记、管理和年检工作。</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负责对全县各级机关、事业单位机构编制及机构改革方案的执行情况进行监督检查，并报告县编委及县委、县政府。</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承担县委、县政府和县编委交办的其他事项。</w:t>
      </w:r>
    </w:p>
    <w:p>
      <w:pPr>
        <w:ind w:firstLine="642"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襄垣县财政局机关内设3个职能股室，职能股室分别为： 综合办公室、业务股、事业单位登记管理股。  </w:t>
      </w:r>
    </w:p>
    <w:p>
      <w:pPr>
        <w:pStyle w:val="4"/>
        <w:widowControl/>
        <w:spacing w:before="150" w:beforeAutospacing="0" w:after="150" w:afterAutospacing="0" w:line="465" w:lineRule="atLeast"/>
        <w:ind w:firstLine="555"/>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仿宋_GB2312" w:hAnsi="仿宋_GB2312" w:eastAsia="仿宋_GB2312" w:cs="仿宋_GB2312"/>
          <w:sz w:val="32"/>
          <w:szCs w:val="32"/>
          <w:shd w:val="clear" w:color="auto" w:fill="FFFFFF"/>
          <w:lang w:val="en-US" w:eastAsia="zh-CN"/>
        </w:rPr>
        <w:t>1、综合科更名为综合办公室，</w:t>
      </w:r>
      <w:r>
        <w:rPr>
          <w:rFonts w:hint="eastAsia" w:ascii="Times New Roman" w:hAnsi="Times New Roman" w:eastAsia="仿宋" w:cs="Times New Roman"/>
          <w:color w:val="000000" w:themeColor="text1"/>
          <w:sz w:val="32"/>
          <w:szCs w:val="32"/>
          <w14:textFill>
            <w14:solidFill>
              <w14:schemeClr w14:val="tx1"/>
            </w14:solidFill>
          </w14:textFill>
        </w:rPr>
        <w:t>设定编制1名。</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综合协调、督促检查机关日常行政事务工作和行政后勤管理工作；具体负责机关会务、文秘、档案、信息、印鉴、接待、保密、安全、信访、人事、财务、资产管理等工作，建立健全机关各项规章制度，组织拟定全县机构编制管理的规定；负责全县机关、事业单位全国统一的代码标识分配、颁码工作；建立机构编制管理与财政预算管理相互配套协调的约束机制和监督制度；负责并监督县级机关、事业单位、乡镇机关、事业单位人员结构管理和审核新增人员编制使用情况；监督检查全县各级机关、事业单位机构编制工作的政策和法律、法规、规章的贯彻执行情况；负责县乡机关、事业单位进人上编手续的办理工作；负责县级党政群各部门行政编制的具体分配意见；负责财政统一发放工资编制与实有人数的审核工作；负责《机构编制管理证》的审核、鉴发和管理。</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机构科更名为业务股，设定编制2名，增加推行政府部门权责清单制度的职责。负责起草县级党政群机关行政管理体制改革和机构改革方案；审核县级党政群各部门、各乡镇的职能配置、内设机构、人员编制和领导职数；研究县级党政群各部门的职责分工与职能调整；审核有关非常设办事机构的设置；负责事业单位机构改革方案实施工作，职能界定，呈报审核科级事业单位的机构设置；审批股级事业单位的机构设置；负责全县事业单位登记管理工作。</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设置事业单位登记管理股，设定编制1名，主要职责：指导和监督检查全县事业单位登记管理工作，拟订我县事业单位登记管理工作规则和工作制度。负责县本级事业单位登记管理工作。负责县级机关和县委编办直接管理机构编制的群众团体统一社会信用代码</w:t>
      </w:r>
      <w:bookmarkStart w:id="0" w:name="_GoBack"/>
      <w:bookmarkEnd w:id="0"/>
      <w:r>
        <w:rPr>
          <w:rFonts w:hint="eastAsia" w:ascii="仿宋_GB2312" w:hAnsi="仿宋_GB2312" w:eastAsia="仿宋_GB2312" w:cs="仿宋_GB2312"/>
          <w:sz w:val="32"/>
          <w:szCs w:val="32"/>
          <w:shd w:val="clear" w:color="auto" w:fill="FFFFFF"/>
          <w:lang w:val="en-US" w:eastAsia="zh-CN"/>
        </w:rPr>
        <w:t>赋码和证书发放工作。</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（二）人员情况说明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现有行政、事业编制17名，其中，行政编制7名，事业编制10名。实有13人，其中公务员6名，行政工勤1人，事业人员5名，其他1人。</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中共襄垣县委机构编制委员会办公室2020年度收入、支出预算总计142.21万元，与上年相比收、支预算总计各增加12.05万元，增长9.26%。主要原因是工资正常增长、录入退休人员工资等原因。其中：</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（一）收入预算总计142.21万元。包括：</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1．财政拨款收入预算总计142.21万元。</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（1）一般公共预算收入预算142.21万元，与上年相比增加12.05万元，增长9.26%。主要原因是工资正常增长、录入退休人员工资等原因。</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（2）政府性基金收入预算0万元，与上年无变化。</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2．财政专户管理资金收入预算总计0万元。与上年无变化。</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3．其他资金收入预算总计0万元。与上年无变化。</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4．上年结转资金预算数为0万元。与上年无变化。</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（二）支出预算总计142.41万元。包括：</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1．一般公共服务（类）支出93.74万元，主要用行政事业运行及机关事务支出。与上年相比减少0.65万元，减少0.69%。主要原因是减少行政人员付旭峰。</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2．公共安全（类）支出0万元。与上年相比无差异。</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3．结转下年资金预算数为0万元，与上年相比无差异。</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此外，基本支出预算数为142.41万元。与上年相比增加12.05万元，增长9.26%。主要原因是工资正常增长、录入退休人员工资等原因。</w:t>
      </w:r>
    </w:p>
    <w:p>
      <w:pPr>
        <w:ind w:firstLine="645"/>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项目支出预算数为0.58万元。与上年相比无差异。与上年相比增加0.58 万元，增长100%。主要原因是增加农村第一书记保障经费。</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单位预留机动经费预算数为 0万元。与上年相比无变化。</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四</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机关运行经费安排情况说明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本单位机关运行经费支出预算数为4.68万元，较2019年减少3.02万元，其中：办公费支出1.71万元、印刷费支出1万元、差旅费支出0.3万元等。主要增减变化情况：严格按照省市县接待标准，中央八项规定勤俭节约，减少办公费、印刷费、差旅费等。</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本部门2020年度政府采购安排0万元，其中：政府采购货物支出0万元、政府采购工程支出0万元、政府采购服务支出0万元。授予中小企业合同金额0万元，占政府采购支出总额的0%。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六</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截止201</w:t>
      </w: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年12月31日，本单位资产总额</w:t>
      </w:r>
      <w:r>
        <w:rPr>
          <w:rFonts w:hint="eastAsia" w:ascii="仿宋_GB2312" w:hAnsi="仿宋_GB2312" w:eastAsia="仿宋_GB2312" w:cs="仿宋_GB2312"/>
          <w:sz w:val="32"/>
          <w:szCs w:val="32"/>
          <w:shd w:val="clear" w:color="auto" w:fill="FFFFFF"/>
          <w:lang w:val="en-US" w:eastAsia="zh-CN"/>
        </w:rPr>
        <w:t>8.4</w:t>
      </w:r>
      <w:r>
        <w:rPr>
          <w:rFonts w:hint="eastAsia" w:ascii="仿宋_GB2312" w:hAnsi="仿宋_GB2312" w:eastAsia="仿宋_GB2312" w:cs="仿宋_GB2312"/>
          <w:sz w:val="32"/>
          <w:szCs w:val="32"/>
          <w:shd w:val="clear" w:color="auto" w:fill="FFFFFF"/>
        </w:rPr>
        <w:t>万元，其中流动资产0万元，固定资产</w:t>
      </w:r>
      <w:r>
        <w:rPr>
          <w:rFonts w:hint="eastAsia" w:ascii="仿宋_GB2312" w:hAnsi="仿宋_GB2312" w:eastAsia="仿宋_GB2312" w:cs="仿宋_GB2312"/>
          <w:sz w:val="32"/>
          <w:szCs w:val="32"/>
          <w:shd w:val="clear" w:color="auto" w:fill="FFFFFF"/>
          <w:lang w:val="en-US" w:eastAsia="zh-CN"/>
        </w:rPr>
        <w:t>7.95</w:t>
      </w:r>
      <w:r>
        <w:rPr>
          <w:rFonts w:hint="eastAsia" w:ascii="仿宋_GB2312" w:hAnsi="仿宋_GB2312" w:eastAsia="仿宋_GB2312" w:cs="仿宋_GB2312"/>
          <w:sz w:val="32"/>
          <w:szCs w:val="32"/>
          <w:shd w:val="clear" w:color="auto" w:fill="FFFFFF"/>
        </w:rPr>
        <w:t>万元，在建工程0万元，无形资产0.</w:t>
      </w:r>
      <w:r>
        <w:rPr>
          <w:rFonts w:hint="eastAsia" w:ascii="仿宋_GB2312" w:hAnsi="仿宋_GB2312" w:eastAsia="仿宋_GB2312" w:cs="仿宋_GB2312"/>
          <w:sz w:val="32"/>
          <w:szCs w:val="32"/>
          <w:shd w:val="clear" w:color="auto" w:fill="FFFFFF"/>
          <w:lang w:val="en-US" w:eastAsia="zh-CN"/>
        </w:rPr>
        <w:t>45</w:t>
      </w:r>
      <w:r>
        <w:rPr>
          <w:rFonts w:hint="eastAsia" w:ascii="仿宋_GB2312" w:hAnsi="仿宋_GB2312" w:eastAsia="仿宋_GB2312" w:cs="仿宋_GB2312"/>
          <w:sz w:val="32"/>
          <w:szCs w:val="32"/>
          <w:shd w:val="clear" w:color="auto" w:fill="FFFFFF"/>
        </w:rPr>
        <w:t>万元。固定资产当中，房屋构筑物 0万元，汽车1辆</w:t>
      </w:r>
      <w:r>
        <w:rPr>
          <w:rFonts w:hint="eastAsia" w:ascii="仿宋_GB2312" w:hAnsi="仿宋_GB2312" w:eastAsia="仿宋_GB2312" w:cs="仿宋_GB2312"/>
          <w:sz w:val="32"/>
          <w:szCs w:val="32"/>
          <w:shd w:val="clear" w:color="auto" w:fill="FFFFFF"/>
          <w:lang w:eastAsia="zh-CN"/>
        </w:rPr>
        <w:t>已完成折旧</w:t>
      </w:r>
      <w:r>
        <w:rPr>
          <w:rFonts w:hint="eastAsia" w:ascii="仿宋_GB2312" w:hAnsi="仿宋_GB2312" w:eastAsia="仿宋_GB2312" w:cs="仿宋_GB2312"/>
          <w:sz w:val="32"/>
          <w:szCs w:val="32"/>
          <w:shd w:val="clear" w:color="auto" w:fill="FFFFFF"/>
        </w:rPr>
        <w:t>，单价200万元以上大型设备价值 0万元，其他固定资产</w:t>
      </w:r>
      <w:r>
        <w:rPr>
          <w:rFonts w:hint="eastAsia" w:ascii="仿宋_GB2312" w:hAnsi="仿宋_GB2312" w:eastAsia="仿宋_GB2312" w:cs="仿宋_GB2312"/>
          <w:sz w:val="32"/>
          <w:szCs w:val="32"/>
          <w:shd w:val="clear" w:color="auto" w:fill="FFFFFF"/>
          <w:lang w:val="en-US" w:eastAsia="zh-CN"/>
        </w:rPr>
        <w:t>7.95</w:t>
      </w:r>
      <w:r>
        <w:rPr>
          <w:rFonts w:hint="eastAsia" w:ascii="仿宋_GB2312" w:hAnsi="仿宋_GB2312" w:eastAsia="仿宋_GB2312" w:cs="仿宋_GB2312"/>
          <w:sz w:val="32"/>
          <w:szCs w:val="32"/>
          <w:shd w:val="clear" w:color="auto" w:fill="FFFFFF"/>
        </w:rPr>
        <w:t>万元。 </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与上年相比，本年资产总额增加0万元。 </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本单位本年度无项目支出预算，无此项说明。</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九、</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本部门2020年度一般公共预算“三公”经费预算数为0万元，与2019年度无差异。其中：</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（一）因公出国（境）支出年初预算数为0万元，因公出国（境）团组数为0，人数为0。较2019年增加（减少）0万元，增长（下降）0%。</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（二）公务接待费支出年初预算数为0万元，较2019年无差异。</w:t>
      </w:r>
    </w:p>
    <w:p>
      <w:pPr>
        <w:pStyle w:val="4"/>
        <w:widowControl/>
        <w:spacing w:before="150" w:beforeAutospacing="0" w:after="150" w:afterAutospacing="0" w:line="465" w:lineRule="atLeast"/>
        <w:ind w:firstLine="555"/>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三）公务用车购置及运行维护费支出0万元，其中公务用车购置年初预算数为0万元，较2019年无差异；公务用车运行维护费支出年初预算数为0万元，较2019年无差异。本年度公务用车购置数0辆，公务用车保有量0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十、政府性基金预算支出预算情况说明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本单位本年度无此项预算，故无此项说明</w:t>
      </w:r>
    </w:p>
    <w:p>
      <w:pPr>
        <w:pStyle w:val="4"/>
        <w:widowControl/>
        <w:spacing w:before="150" w:beforeAutospacing="0" w:after="150" w:afterAutospacing="0" w:line="465" w:lineRule="atLeast"/>
        <w:ind w:firstLine="555"/>
        <w:jc w:val="both"/>
        <w:rPr>
          <w:rFonts w:hint="eastAsia" w:ascii="仿宋_GB2312" w:hAnsi="仿宋_GB2312" w:eastAsia="仿宋_GB2312" w:cs="仿宋_GB2312"/>
          <w:sz w:val="32"/>
          <w:szCs w:val="32"/>
          <w:shd w:val="clear" w:color="auto" w:fill="FFFFFF"/>
          <w:lang w:val="en-US" w:eastAsia="zh-CN"/>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NjFmNjY0YTJjMzVjZWVkMmFlMTUxMDA0OTA4MTAifQ=="/>
  </w:docVars>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2CC2737"/>
    <w:rsid w:val="05E42E29"/>
    <w:rsid w:val="061E09E3"/>
    <w:rsid w:val="06A43BA7"/>
    <w:rsid w:val="087A6196"/>
    <w:rsid w:val="0C5A5250"/>
    <w:rsid w:val="0C64513E"/>
    <w:rsid w:val="0DE649EC"/>
    <w:rsid w:val="0EE25EB1"/>
    <w:rsid w:val="102D3EF8"/>
    <w:rsid w:val="10CB3E8D"/>
    <w:rsid w:val="11F35FF2"/>
    <w:rsid w:val="179A58B8"/>
    <w:rsid w:val="1B4A6025"/>
    <w:rsid w:val="1DF453AF"/>
    <w:rsid w:val="1E107510"/>
    <w:rsid w:val="1E643EFE"/>
    <w:rsid w:val="209E0EC3"/>
    <w:rsid w:val="22140CC1"/>
    <w:rsid w:val="245E2E24"/>
    <w:rsid w:val="24CC32C5"/>
    <w:rsid w:val="24D63713"/>
    <w:rsid w:val="295730B5"/>
    <w:rsid w:val="2A937DAC"/>
    <w:rsid w:val="2DB60033"/>
    <w:rsid w:val="2F754CA8"/>
    <w:rsid w:val="2FB928F6"/>
    <w:rsid w:val="31C52FA0"/>
    <w:rsid w:val="341824CB"/>
    <w:rsid w:val="343F3937"/>
    <w:rsid w:val="34D53928"/>
    <w:rsid w:val="36870474"/>
    <w:rsid w:val="37015ED3"/>
    <w:rsid w:val="39E01B38"/>
    <w:rsid w:val="3F5C42DA"/>
    <w:rsid w:val="410C2F9C"/>
    <w:rsid w:val="43E475B8"/>
    <w:rsid w:val="458B37F5"/>
    <w:rsid w:val="467D2DBE"/>
    <w:rsid w:val="48832669"/>
    <w:rsid w:val="48E87EB6"/>
    <w:rsid w:val="4A4F3891"/>
    <w:rsid w:val="4AFA4BB2"/>
    <w:rsid w:val="4D9B3CEE"/>
    <w:rsid w:val="4EBA5260"/>
    <w:rsid w:val="522F50B0"/>
    <w:rsid w:val="52567629"/>
    <w:rsid w:val="582B68F4"/>
    <w:rsid w:val="5D083F24"/>
    <w:rsid w:val="5D306324"/>
    <w:rsid w:val="5E0B45F3"/>
    <w:rsid w:val="60860A87"/>
    <w:rsid w:val="60B46440"/>
    <w:rsid w:val="61C6166E"/>
    <w:rsid w:val="635C762A"/>
    <w:rsid w:val="6FD93AE0"/>
    <w:rsid w:val="71715484"/>
    <w:rsid w:val="71FC58C7"/>
    <w:rsid w:val="7249546B"/>
    <w:rsid w:val="729F0AAD"/>
    <w:rsid w:val="75F45C0F"/>
    <w:rsid w:val="79BD1BE6"/>
    <w:rsid w:val="7C7014AB"/>
    <w:rsid w:val="BEEF9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3722</Words>
  <Characters>3860</Characters>
  <Lines>27</Lines>
  <Paragraphs>7</Paragraphs>
  <TotalTime>15</TotalTime>
  <ScaleCrop>false</ScaleCrop>
  <LinksUpToDate>false</LinksUpToDate>
  <CharactersWithSpaces>3878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2021-05-21T10:08:00Z</dcterms:created>
  <dc:creator>亚亚</dc:creator>
  <cp:lastModifiedBy>user</cp:lastModifiedBy>
  <cp:lastPrinted>2019-09-11T14:01:00Z</cp:lastPrinted>
  <dcterms:modified xsi:type="dcterms:W3CDTF">2023-08-07T18:57:21Z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B869CBB464A54E93B6AD31587AC9A324</vt:lpwstr>
  </property>
</Properties>
</file>