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90" w:rsidRDefault="006A0A90" w:rsidP="00716875">
      <w:pPr>
        <w:rPr>
          <w:rFonts w:asciiTheme="minorEastAsia" w:hAnsiTheme="minorEastAsia" w:cstheme="minorEastAsia"/>
          <w:sz w:val="32"/>
          <w:szCs w:val="32"/>
        </w:rPr>
      </w:pPr>
    </w:p>
    <w:p w:rsidR="0079617C" w:rsidRDefault="0079617C" w:rsidP="0079617C">
      <w:pPr>
        <w:jc w:val="center"/>
        <w:rPr>
          <w:rFonts w:ascii="黑体" w:eastAsia="黑体" w:hAnsi="黑体" w:cstheme="minorEastAsia"/>
          <w:sz w:val="44"/>
          <w:szCs w:val="44"/>
        </w:rPr>
      </w:pPr>
      <w:r>
        <w:rPr>
          <w:rFonts w:ascii="黑体" w:eastAsia="黑体" w:hAnsi="黑体" w:cstheme="minorEastAsia" w:hint="eastAsia"/>
          <w:sz w:val="44"/>
          <w:szCs w:val="44"/>
        </w:rPr>
        <w:t>襄垣县</w:t>
      </w:r>
      <w:r>
        <w:rPr>
          <w:rFonts w:ascii="Arial" w:eastAsia="黑体" w:hAnsi="Arial" w:cs="Arial" w:hint="eastAsia"/>
          <w:sz w:val="44"/>
          <w:szCs w:val="44"/>
        </w:rPr>
        <w:t>园林中心</w:t>
      </w:r>
    </w:p>
    <w:p w:rsidR="0079617C" w:rsidRDefault="0079617C" w:rsidP="0079617C">
      <w:pPr>
        <w:jc w:val="center"/>
        <w:rPr>
          <w:rFonts w:ascii="黑体" w:eastAsia="黑体" w:hAnsi="黑体" w:cstheme="minorEastAsia"/>
          <w:sz w:val="44"/>
          <w:szCs w:val="44"/>
        </w:rPr>
      </w:pPr>
      <w:r>
        <w:rPr>
          <w:rFonts w:ascii="黑体" w:eastAsia="黑体" w:hAnsi="黑体" w:cstheme="minorEastAsia" w:hint="eastAsia"/>
          <w:sz w:val="44"/>
          <w:szCs w:val="44"/>
        </w:rPr>
        <w:t>2021年部门预算公开情况说明</w:t>
      </w:r>
    </w:p>
    <w:p w:rsidR="0079617C" w:rsidRDefault="0079617C" w:rsidP="0079617C">
      <w:pPr>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 xml:space="preserve"> </w:t>
      </w:r>
    </w:p>
    <w:p w:rsidR="0079617C" w:rsidRDefault="0079617C" w:rsidP="0079617C">
      <w:pPr>
        <w:ind w:firstLineChars="200" w:firstLine="643"/>
        <w:rPr>
          <w:rFonts w:ascii="楷体" w:eastAsia="楷体" w:hAnsi="楷体" w:cstheme="minorEastAsia"/>
          <w:b/>
          <w:sz w:val="32"/>
          <w:szCs w:val="32"/>
        </w:rPr>
      </w:pPr>
      <w:r>
        <w:rPr>
          <w:rFonts w:ascii="楷体" w:eastAsia="楷体" w:hAnsi="楷体" w:cstheme="minorEastAsia" w:hint="eastAsia"/>
          <w:b/>
          <w:sz w:val="32"/>
          <w:szCs w:val="32"/>
        </w:rPr>
        <w:t>一、部门主要职能</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负责县城绿化的规划、设计、实施、管护工作；</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负责对全县绿化工作进行技术指导和技术培训工作；</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负责花卉、苗木的栽培与繁殖管理，为美化县城提供花卉、苗木；</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负责县城的树林、绿地、花卉、绿带，园林设施的管理保护工作；</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查处制止擅自占用、挖掘、损坏、偷窃县城绿化公共设施的违法违章行为，并根据法律、法规、规章对相对人进行教育处罚；</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负责对园林、花园、广场的公共设施的维修保养工作；</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负责搞好县城绿化事业、改善生态环境、美化生活环境，为增强人民身心健康服务，并且为我县“争创全国园林县城、打造最佳宜居城市”打下扎实的基础；</w:t>
      </w:r>
    </w:p>
    <w:p w:rsidR="0079617C" w:rsidRPr="00EC7B4B" w:rsidRDefault="0079617C" w:rsidP="0079617C">
      <w:pPr>
        <w:numPr>
          <w:ilvl w:val="0"/>
          <w:numId w:val="2"/>
        </w:numPr>
        <w:ind w:firstLineChars="200" w:firstLine="600"/>
        <w:rPr>
          <w:rFonts w:ascii="仿宋" w:eastAsia="仿宋" w:hAnsi="仿宋" w:cs="仿宋_GB2312"/>
          <w:color w:val="000000" w:themeColor="text1"/>
          <w:sz w:val="30"/>
          <w:szCs w:val="30"/>
        </w:rPr>
      </w:pPr>
      <w:r w:rsidRPr="00EC7B4B">
        <w:rPr>
          <w:rFonts w:ascii="仿宋" w:eastAsia="仿宋" w:hAnsi="仿宋" w:cs="仿宋_GB2312" w:hint="eastAsia"/>
          <w:color w:val="000000" w:themeColor="text1"/>
          <w:sz w:val="30"/>
          <w:szCs w:val="30"/>
        </w:rPr>
        <w:t>负责完成县委、县政府及县住房保障和城乡建设管理局交办的其他事宜。</w:t>
      </w:r>
    </w:p>
    <w:p w:rsidR="0079617C" w:rsidRDefault="0079617C" w:rsidP="0079617C">
      <w:pPr>
        <w:ind w:firstLineChars="200" w:firstLine="643"/>
        <w:rPr>
          <w:rFonts w:ascii="楷体" w:eastAsia="楷体" w:hAnsi="楷体" w:cstheme="minorEastAsia"/>
          <w:b/>
          <w:sz w:val="32"/>
          <w:szCs w:val="32"/>
        </w:rPr>
      </w:pPr>
      <w:r>
        <w:rPr>
          <w:rFonts w:ascii="楷体" w:eastAsia="楷体" w:hAnsi="楷体" w:cstheme="minorEastAsia" w:hint="eastAsia"/>
          <w:b/>
          <w:sz w:val="32"/>
          <w:szCs w:val="32"/>
        </w:rPr>
        <w:t>二、部门基本情况</w:t>
      </w:r>
    </w:p>
    <w:p w:rsidR="0079617C" w:rsidRDefault="0079617C" w:rsidP="0079617C">
      <w:pPr>
        <w:widowControl/>
        <w:spacing w:line="324" w:lineRule="atLeast"/>
        <w:ind w:left="540"/>
        <w:jc w:val="left"/>
        <w:rPr>
          <w:rFonts w:ascii="仿宋_GB2312" w:eastAsia="仿宋_GB2312" w:hAnsi="楷体" w:cs="宋体"/>
          <w:bCs/>
          <w:color w:val="333333"/>
          <w:kern w:val="0"/>
          <w:sz w:val="18"/>
          <w:szCs w:val="18"/>
        </w:rPr>
      </w:pPr>
      <w:r>
        <w:rPr>
          <w:rFonts w:ascii="仿宋_GB2312" w:eastAsia="仿宋_GB2312" w:hAnsi="楷体" w:cs="宋体" w:hint="eastAsia"/>
          <w:bCs/>
          <w:color w:val="333333"/>
          <w:kern w:val="0"/>
          <w:sz w:val="32"/>
          <w:szCs w:val="32"/>
        </w:rPr>
        <w:t>（一）机构设置情况</w:t>
      </w:r>
    </w:p>
    <w:p w:rsidR="0079617C" w:rsidRPr="00EC7B4B" w:rsidRDefault="0079617C" w:rsidP="0079617C">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襄垣县园林</w:t>
      </w:r>
      <w:r w:rsidRPr="00EC7B4B">
        <w:rPr>
          <w:rFonts w:ascii="仿宋" w:eastAsia="仿宋" w:hAnsi="仿宋" w:cs="仿宋_GB2312" w:hint="eastAsia"/>
          <w:sz w:val="32"/>
          <w:szCs w:val="32"/>
        </w:rPr>
        <w:t>中心内设</w:t>
      </w:r>
      <w:r>
        <w:rPr>
          <w:rFonts w:ascii="仿宋" w:eastAsia="仿宋" w:hAnsi="仿宋" w:cs="仿宋_GB2312" w:hint="eastAsia"/>
          <w:sz w:val="32"/>
          <w:szCs w:val="32"/>
        </w:rPr>
        <w:t>21</w:t>
      </w:r>
      <w:r w:rsidRPr="00EC7B4B">
        <w:rPr>
          <w:rFonts w:ascii="仿宋" w:eastAsia="仿宋" w:hAnsi="仿宋" w:cs="仿宋_GB2312" w:hint="eastAsia"/>
          <w:sz w:val="32"/>
          <w:szCs w:val="32"/>
        </w:rPr>
        <w:t>个股室：</w:t>
      </w:r>
    </w:p>
    <w:p w:rsidR="0079617C" w:rsidRPr="00306155" w:rsidRDefault="0079617C" w:rsidP="0079617C">
      <w:pPr>
        <w:ind w:firstLineChars="200" w:firstLine="640"/>
        <w:rPr>
          <w:rFonts w:ascii="仿宋" w:eastAsia="仿宋" w:hAnsi="仿宋" w:cs="仿宋_GB2312"/>
          <w:sz w:val="32"/>
          <w:szCs w:val="32"/>
        </w:rPr>
      </w:pPr>
      <w:r w:rsidRPr="00EC7B4B">
        <w:rPr>
          <w:rFonts w:ascii="仿宋" w:eastAsia="仿宋" w:hAnsi="仿宋" w:cs="仿宋_GB2312" w:hint="eastAsia"/>
          <w:sz w:val="32"/>
          <w:szCs w:val="32"/>
        </w:rPr>
        <w:t>分别为：</w:t>
      </w:r>
      <w:r w:rsidRPr="00353BE8">
        <w:rPr>
          <w:rFonts w:ascii="仿宋" w:eastAsia="仿宋" w:hAnsi="仿宋" w:cs="仿宋_GB2312" w:hint="eastAsia"/>
          <w:sz w:val="32"/>
          <w:szCs w:val="32"/>
        </w:rPr>
        <w:t>办公室、财务股、材料股、技术股、工程股、管护股、政府广场管理组、森林公园管理组、襄子广场管理组等股室</w:t>
      </w:r>
      <w:r>
        <w:rPr>
          <w:rFonts w:ascii="仿宋" w:eastAsia="仿宋" w:hAnsi="仿宋" w:cs="仿宋_GB2312" w:hint="eastAsia"/>
          <w:color w:val="5B9BD5" w:themeColor="accent1"/>
          <w:sz w:val="30"/>
          <w:szCs w:val="30"/>
        </w:rPr>
        <w:t xml:space="preserve"> </w:t>
      </w:r>
    </w:p>
    <w:p w:rsidR="0079617C" w:rsidRPr="00D81A8D" w:rsidRDefault="0079617C" w:rsidP="0079617C">
      <w:pPr>
        <w:ind w:firstLine="645"/>
        <w:rPr>
          <w:rFonts w:ascii="仿宋" w:eastAsia="仿宋" w:hAnsi="仿宋" w:cs="仿宋_GB2312"/>
          <w:color w:val="5B9BD5" w:themeColor="accent1"/>
          <w:sz w:val="30"/>
          <w:szCs w:val="30"/>
        </w:rPr>
      </w:pPr>
      <w:r>
        <w:rPr>
          <w:rFonts w:ascii="仿宋" w:eastAsia="仿宋" w:hAnsi="仿宋" w:cs="仿宋_GB2312" w:hint="eastAsia"/>
          <w:color w:val="5B9BD5" w:themeColor="accent1"/>
          <w:sz w:val="30"/>
          <w:szCs w:val="30"/>
        </w:rPr>
        <w:t xml:space="preserve">  </w:t>
      </w:r>
      <w:r>
        <w:rPr>
          <w:rFonts w:ascii="仿宋_GB2312" w:eastAsia="仿宋_GB2312" w:hAnsi="楷体" w:cs="宋体" w:hint="eastAsia"/>
          <w:bCs/>
          <w:color w:val="333333"/>
          <w:kern w:val="0"/>
          <w:sz w:val="32"/>
          <w:szCs w:val="32"/>
        </w:rPr>
        <w:t>（二）人员情况说明</w:t>
      </w:r>
    </w:p>
    <w:p w:rsidR="0079617C" w:rsidRPr="00D27C74" w:rsidRDefault="0079617C" w:rsidP="0079617C">
      <w:pPr>
        <w:ind w:firstLine="645"/>
        <w:rPr>
          <w:rFonts w:ascii="仿宋_GB2312" w:eastAsia="仿宋_GB2312" w:hAnsi="仿宋" w:cstheme="minorEastAsia"/>
          <w:color w:val="000000" w:themeColor="text1"/>
          <w:sz w:val="32"/>
          <w:szCs w:val="32"/>
        </w:rPr>
      </w:pPr>
      <w:r w:rsidRPr="00D27C74">
        <w:rPr>
          <w:rFonts w:ascii="仿宋" w:eastAsia="仿宋" w:hAnsi="仿宋" w:cs="仿宋_GB2312" w:hint="eastAsia"/>
          <w:color w:val="000000" w:themeColor="text1"/>
          <w:sz w:val="32"/>
          <w:szCs w:val="32"/>
        </w:rPr>
        <w:t>现有事业编制34名，其中，行政编制0名，事业编制34名。实有30人。其中事业人员30名，合同工20人，临时工1</w:t>
      </w:r>
      <w:r>
        <w:rPr>
          <w:rFonts w:ascii="仿宋" w:eastAsia="仿宋" w:hAnsi="仿宋" w:cs="仿宋_GB2312" w:hint="eastAsia"/>
          <w:color w:val="000000" w:themeColor="text1"/>
          <w:sz w:val="32"/>
          <w:szCs w:val="32"/>
        </w:rPr>
        <w:t>53</w:t>
      </w:r>
      <w:r w:rsidRPr="00D27C74">
        <w:rPr>
          <w:rFonts w:ascii="仿宋" w:eastAsia="仿宋" w:hAnsi="仿宋" w:cs="仿宋_GB2312" w:hint="eastAsia"/>
          <w:color w:val="000000" w:themeColor="text1"/>
          <w:sz w:val="32"/>
          <w:szCs w:val="32"/>
        </w:rPr>
        <w:t>人，公益岗6人。</w:t>
      </w:r>
    </w:p>
    <w:p w:rsidR="0079617C" w:rsidRDefault="0079617C" w:rsidP="0079617C">
      <w:pPr>
        <w:ind w:firstLineChars="200" w:firstLine="640"/>
        <w:rPr>
          <w:rFonts w:ascii="黑体" w:eastAsia="黑体" w:hAnsi="黑体" w:cstheme="minorEastAsia"/>
          <w:color w:val="C00000"/>
          <w:sz w:val="32"/>
          <w:szCs w:val="32"/>
        </w:rPr>
      </w:pPr>
      <w:r>
        <w:rPr>
          <w:rFonts w:ascii="黑体" w:eastAsia="黑体" w:hAnsi="黑体" w:cstheme="minorEastAsia" w:hint="eastAsia"/>
          <w:sz w:val="32"/>
          <w:szCs w:val="32"/>
        </w:rPr>
        <w:t>三、预算收支增减变化情况说明</w:t>
      </w:r>
    </w:p>
    <w:p w:rsidR="0079617C" w:rsidRPr="009F5DAC" w:rsidRDefault="0079617C" w:rsidP="0079617C">
      <w:pPr>
        <w:ind w:firstLine="645"/>
        <w:rPr>
          <w:rFonts w:ascii="仿宋" w:eastAsia="仿宋" w:hAnsi="仿宋" w:cs="仿宋_GB2312"/>
          <w:color w:val="000000" w:themeColor="text1"/>
          <w:sz w:val="32"/>
          <w:szCs w:val="32"/>
        </w:rPr>
      </w:pPr>
      <w:r w:rsidRPr="009F5DAC">
        <w:rPr>
          <w:rFonts w:ascii="仿宋" w:eastAsia="仿宋" w:hAnsi="仿宋" w:cs="仿宋_GB2312" w:hint="eastAsia"/>
          <w:color w:val="000000" w:themeColor="text1"/>
          <w:sz w:val="32"/>
          <w:szCs w:val="32"/>
        </w:rPr>
        <w:t>园林中心2020年度收入、支出预算总计1524.35万元，与上年相比收、支预算总计各</w:t>
      </w:r>
      <w:r w:rsidR="000B12C0">
        <w:rPr>
          <w:rFonts w:ascii="仿宋" w:eastAsia="仿宋" w:hAnsi="仿宋" w:cs="仿宋_GB2312" w:hint="eastAsia"/>
          <w:color w:val="000000" w:themeColor="text1"/>
          <w:sz w:val="32"/>
          <w:szCs w:val="32"/>
        </w:rPr>
        <w:t>减少</w:t>
      </w:r>
      <w:r w:rsidR="000B12C0" w:rsidRPr="00716875">
        <w:rPr>
          <w:rFonts w:ascii="仿宋" w:eastAsia="仿宋" w:hAnsi="仿宋" w:cs="仿宋_GB2312" w:hint="eastAsia"/>
          <w:color w:val="000000" w:themeColor="text1"/>
          <w:sz w:val="32"/>
          <w:szCs w:val="32"/>
        </w:rPr>
        <w:t>1583.58</w:t>
      </w:r>
      <w:r w:rsidRPr="009F5DAC">
        <w:rPr>
          <w:rFonts w:ascii="仿宋" w:eastAsia="仿宋" w:hAnsi="仿宋" w:cs="仿宋_GB2312" w:hint="eastAsia"/>
          <w:color w:val="000000" w:themeColor="text1"/>
          <w:sz w:val="32"/>
          <w:szCs w:val="32"/>
        </w:rPr>
        <w:t xml:space="preserve"> 万元，</w:t>
      </w:r>
      <w:r w:rsidR="000B12C0">
        <w:rPr>
          <w:rFonts w:ascii="仿宋" w:eastAsia="仿宋" w:hAnsi="仿宋" w:cs="仿宋_GB2312" w:hint="eastAsia"/>
          <w:color w:val="000000" w:themeColor="text1"/>
          <w:sz w:val="32"/>
          <w:szCs w:val="32"/>
        </w:rPr>
        <w:t>减少51</w:t>
      </w:r>
      <w:r w:rsidRPr="009F5DAC">
        <w:rPr>
          <w:rFonts w:ascii="仿宋" w:eastAsia="仿宋" w:hAnsi="仿宋" w:cs="仿宋_GB2312" w:hint="eastAsia"/>
          <w:color w:val="000000" w:themeColor="text1"/>
          <w:sz w:val="32"/>
          <w:szCs w:val="32"/>
        </w:rPr>
        <w:t>%。主要原因是</w:t>
      </w:r>
      <w:r w:rsidR="000B12C0" w:rsidRPr="00716875">
        <w:rPr>
          <w:rFonts w:ascii="仿宋" w:eastAsia="仿宋" w:hAnsi="仿宋" w:cs="仿宋_GB2312" w:hint="eastAsia"/>
          <w:color w:val="000000" w:themeColor="text1"/>
          <w:sz w:val="32"/>
          <w:szCs w:val="32"/>
        </w:rPr>
        <w:t>包干经费减少</w:t>
      </w:r>
      <w:r w:rsidRPr="009F5DAC">
        <w:rPr>
          <w:rFonts w:ascii="仿宋" w:eastAsia="仿宋" w:hAnsi="仿宋" w:cs="仿宋_GB2312" w:hint="eastAsia"/>
          <w:color w:val="000000" w:themeColor="text1"/>
          <w:sz w:val="32"/>
          <w:szCs w:val="32"/>
        </w:rPr>
        <w:t>。其中：</w:t>
      </w:r>
    </w:p>
    <w:p w:rsidR="0079617C" w:rsidRPr="009F5DAC" w:rsidRDefault="0079617C" w:rsidP="0079617C">
      <w:pPr>
        <w:ind w:firstLine="645"/>
        <w:rPr>
          <w:rFonts w:ascii="仿宋" w:eastAsia="仿宋" w:hAnsi="仿宋" w:cs="仿宋_GB2312"/>
          <w:color w:val="000000" w:themeColor="text1"/>
          <w:sz w:val="32"/>
          <w:szCs w:val="32"/>
        </w:rPr>
      </w:pPr>
      <w:r w:rsidRPr="009F5DAC">
        <w:rPr>
          <w:rFonts w:ascii="仿宋" w:eastAsia="仿宋" w:hAnsi="仿宋" w:cs="仿宋_GB2312" w:hint="eastAsia"/>
          <w:color w:val="000000" w:themeColor="text1"/>
          <w:sz w:val="32"/>
          <w:szCs w:val="32"/>
        </w:rPr>
        <w:t>（一）收入预算总计1524.35 万元。包括：</w:t>
      </w:r>
    </w:p>
    <w:p w:rsidR="0079617C" w:rsidRPr="009F5DAC" w:rsidRDefault="0079617C" w:rsidP="0079617C">
      <w:pPr>
        <w:ind w:firstLine="645"/>
        <w:rPr>
          <w:rFonts w:ascii="仿宋" w:eastAsia="仿宋" w:hAnsi="仿宋" w:cs="仿宋_GB2312"/>
          <w:color w:val="000000" w:themeColor="text1"/>
          <w:sz w:val="32"/>
          <w:szCs w:val="32"/>
        </w:rPr>
      </w:pPr>
      <w:r w:rsidRPr="009F5DAC">
        <w:rPr>
          <w:rFonts w:ascii="仿宋" w:eastAsia="仿宋" w:hAnsi="仿宋" w:cs="仿宋_GB2312" w:hint="eastAsia"/>
          <w:color w:val="000000" w:themeColor="text1"/>
          <w:sz w:val="32"/>
          <w:szCs w:val="32"/>
        </w:rPr>
        <w:t>1．财政拨款收入预算总计1524.35万元。</w:t>
      </w:r>
    </w:p>
    <w:p w:rsidR="000B12C0" w:rsidRDefault="0079617C" w:rsidP="00390426">
      <w:pPr>
        <w:ind w:firstLine="645"/>
        <w:rPr>
          <w:rFonts w:ascii="仿宋" w:eastAsia="仿宋" w:hAnsi="仿宋" w:cs="仿宋_GB2312" w:hint="eastAsia"/>
          <w:color w:val="000000" w:themeColor="text1"/>
          <w:sz w:val="32"/>
          <w:szCs w:val="32"/>
        </w:rPr>
      </w:pPr>
      <w:r w:rsidRPr="009F5DAC">
        <w:rPr>
          <w:rFonts w:ascii="仿宋" w:eastAsia="仿宋" w:hAnsi="仿宋" w:cs="仿宋_GB2312" w:hint="eastAsia"/>
          <w:color w:val="000000" w:themeColor="text1"/>
          <w:sz w:val="32"/>
          <w:szCs w:val="32"/>
        </w:rPr>
        <w:t>（1）一般公共预算收入预算1524.35万元，与上年相比</w:t>
      </w:r>
      <w:r w:rsidR="000B12C0">
        <w:rPr>
          <w:rFonts w:ascii="仿宋" w:eastAsia="仿宋" w:hAnsi="仿宋" w:cs="仿宋_GB2312" w:hint="eastAsia"/>
          <w:color w:val="000000" w:themeColor="text1"/>
          <w:sz w:val="32"/>
          <w:szCs w:val="32"/>
        </w:rPr>
        <w:t>减少</w:t>
      </w:r>
      <w:r w:rsidR="000B12C0" w:rsidRPr="00716875">
        <w:rPr>
          <w:rFonts w:ascii="仿宋" w:eastAsia="仿宋" w:hAnsi="仿宋" w:cs="仿宋_GB2312" w:hint="eastAsia"/>
          <w:color w:val="000000" w:themeColor="text1"/>
          <w:sz w:val="32"/>
          <w:szCs w:val="32"/>
        </w:rPr>
        <w:t>1583.58</w:t>
      </w:r>
      <w:r w:rsidR="000B12C0" w:rsidRPr="009F5DAC">
        <w:rPr>
          <w:rFonts w:ascii="仿宋" w:eastAsia="仿宋" w:hAnsi="仿宋" w:cs="仿宋_GB2312" w:hint="eastAsia"/>
          <w:color w:val="000000" w:themeColor="text1"/>
          <w:sz w:val="32"/>
          <w:szCs w:val="32"/>
        </w:rPr>
        <w:t xml:space="preserve"> 万元，</w:t>
      </w:r>
      <w:r w:rsidR="000B12C0">
        <w:rPr>
          <w:rFonts w:ascii="仿宋" w:eastAsia="仿宋" w:hAnsi="仿宋" w:cs="仿宋_GB2312" w:hint="eastAsia"/>
          <w:color w:val="000000" w:themeColor="text1"/>
          <w:sz w:val="32"/>
          <w:szCs w:val="32"/>
        </w:rPr>
        <w:t>减少51</w:t>
      </w:r>
      <w:r w:rsidR="000B12C0" w:rsidRPr="009F5DAC">
        <w:rPr>
          <w:rFonts w:ascii="仿宋" w:eastAsia="仿宋" w:hAnsi="仿宋" w:cs="仿宋_GB2312" w:hint="eastAsia"/>
          <w:color w:val="000000" w:themeColor="text1"/>
          <w:sz w:val="32"/>
          <w:szCs w:val="32"/>
        </w:rPr>
        <w:t>%。主要原因是</w:t>
      </w:r>
      <w:r w:rsidR="000B12C0" w:rsidRPr="00716875">
        <w:rPr>
          <w:rFonts w:ascii="仿宋" w:eastAsia="仿宋" w:hAnsi="仿宋" w:cs="仿宋_GB2312" w:hint="eastAsia"/>
          <w:color w:val="000000" w:themeColor="text1"/>
          <w:sz w:val="32"/>
          <w:szCs w:val="32"/>
        </w:rPr>
        <w:t>包干经费减少</w:t>
      </w:r>
      <w:r w:rsidR="000B12C0" w:rsidRPr="009F5DAC">
        <w:rPr>
          <w:rFonts w:ascii="仿宋" w:eastAsia="仿宋" w:hAnsi="仿宋" w:cs="仿宋_GB2312" w:hint="eastAsia"/>
          <w:color w:val="000000" w:themeColor="text1"/>
          <w:sz w:val="32"/>
          <w:szCs w:val="32"/>
        </w:rPr>
        <w:t>。</w:t>
      </w:r>
      <w:r w:rsidR="000B12C0">
        <w:rPr>
          <w:rFonts w:ascii="仿宋" w:eastAsia="仿宋" w:hAnsi="仿宋" w:cs="仿宋_GB2312" w:hint="eastAsia"/>
          <w:color w:val="000000" w:themeColor="text1"/>
          <w:sz w:val="32"/>
          <w:szCs w:val="32"/>
        </w:rPr>
        <w:t xml:space="preserve">   </w:t>
      </w:r>
    </w:p>
    <w:p w:rsidR="00390426" w:rsidRPr="00F61E1A" w:rsidRDefault="00390426" w:rsidP="00390426">
      <w:pPr>
        <w:ind w:firstLine="645"/>
        <w:rPr>
          <w:rFonts w:ascii="仿宋" w:eastAsia="仿宋" w:hAnsi="仿宋" w:cs="仿宋_GB2312"/>
          <w:color w:val="000000" w:themeColor="text1"/>
          <w:sz w:val="32"/>
          <w:szCs w:val="32"/>
        </w:rPr>
      </w:pPr>
      <w:r w:rsidRPr="000B12C0">
        <w:rPr>
          <w:rFonts w:ascii="仿宋" w:eastAsia="仿宋" w:hAnsi="仿宋" w:cs="仿宋_GB2312" w:hint="eastAsia"/>
          <w:color w:val="000000" w:themeColor="text1"/>
          <w:sz w:val="32"/>
          <w:szCs w:val="32"/>
        </w:rPr>
        <w:t>（</w:t>
      </w:r>
      <w:r w:rsidRPr="00716875">
        <w:rPr>
          <w:rFonts w:ascii="仿宋" w:eastAsia="仿宋" w:hAnsi="仿宋" w:cs="仿宋_GB2312" w:hint="eastAsia"/>
          <w:color w:val="000000" w:themeColor="text1"/>
          <w:sz w:val="32"/>
          <w:szCs w:val="32"/>
        </w:rPr>
        <w:t>2）政府性基金收入预算 0万元，与上年相比增加（减少）0万元，增长（减少）0%。主要原因是</w:t>
      </w:r>
      <w:r w:rsidRPr="00F61E1A">
        <w:rPr>
          <w:rFonts w:ascii="仿宋" w:eastAsia="仿宋" w:hAnsi="仿宋" w:cs="仿宋_GB2312" w:hint="eastAsia"/>
          <w:color w:val="000000" w:themeColor="text1"/>
          <w:sz w:val="32"/>
          <w:szCs w:val="32"/>
        </w:rPr>
        <w:t>本单位本年度无此项预算，故无此项说明。</w:t>
      </w:r>
    </w:p>
    <w:p w:rsidR="00390426" w:rsidRPr="00F61E1A" w:rsidRDefault="00390426" w:rsidP="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2．财政专户管理资金收入预算总计0万元。与上年相比增加（减少）0万元，增长（减少）0%。主要原因是</w:t>
      </w:r>
      <w:r w:rsidRPr="00F61E1A">
        <w:rPr>
          <w:rFonts w:ascii="仿宋" w:eastAsia="仿宋" w:hAnsi="仿宋" w:cs="仿宋_GB2312" w:hint="eastAsia"/>
          <w:color w:val="000000" w:themeColor="text1"/>
          <w:sz w:val="32"/>
          <w:szCs w:val="32"/>
        </w:rPr>
        <w:t>本单位本年度无此项预算，故无此项说明。</w:t>
      </w:r>
    </w:p>
    <w:p w:rsidR="00390426" w:rsidRPr="00716875" w:rsidRDefault="00390426" w:rsidP="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lastRenderedPageBreak/>
        <w:t>3．其他资金收入预算总计0万元。与上年相比增加（减少）0万元，增长（减少）0%。主要原因是本单位本年度无此项预算，故无此项说明。</w:t>
      </w:r>
    </w:p>
    <w:p w:rsidR="00390426" w:rsidRPr="00F61E1A" w:rsidRDefault="00390426" w:rsidP="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4．上年结转资金预算数为0万元。与上年相比增加（减少）0万元，增长（减少）0%。主要原因是本单位本</w:t>
      </w:r>
      <w:r w:rsidRPr="00F61E1A">
        <w:rPr>
          <w:rFonts w:ascii="仿宋" w:eastAsia="仿宋" w:hAnsi="仿宋" w:cs="仿宋_GB2312" w:hint="eastAsia"/>
          <w:color w:val="000000" w:themeColor="text1"/>
          <w:sz w:val="32"/>
          <w:szCs w:val="32"/>
        </w:rPr>
        <w:t>年度无此项预算，故无此项说明。</w:t>
      </w:r>
    </w:p>
    <w:p w:rsidR="006A0A90" w:rsidRPr="00716875" w:rsidRDefault="00390426" w:rsidP="00390426">
      <w:pPr>
        <w:ind w:firstLineChars="200" w:firstLine="640"/>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（二）支出预算总计1524.35万元。包括：</w:t>
      </w:r>
    </w:p>
    <w:p w:rsidR="006A0A90" w:rsidRPr="00716875" w:rsidRDefault="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1．一般公共服务（类）支出1</w:t>
      </w:r>
      <w:r w:rsidR="00716875" w:rsidRPr="00716875">
        <w:rPr>
          <w:rFonts w:ascii="仿宋" w:eastAsia="仿宋" w:hAnsi="仿宋" w:cs="仿宋_GB2312" w:hint="eastAsia"/>
          <w:color w:val="000000" w:themeColor="text1"/>
          <w:sz w:val="32"/>
          <w:szCs w:val="32"/>
        </w:rPr>
        <w:t>5</w:t>
      </w:r>
      <w:r w:rsidRPr="00716875">
        <w:rPr>
          <w:rFonts w:ascii="仿宋" w:eastAsia="仿宋" w:hAnsi="仿宋" w:cs="仿宋_GB2312" w:hint="eastAsia"/>
          <w:color w:val="000000" w:themeColor="text1"/>
          <w:sz w:val="32"/>
          <w:szCs w:val="32"/>
        </w:rPr>
        <w:t>24.35万元，主要用于</w:t>
      </w:r>
      <w:r w:rsidR="00716875">
        <w:rPr>
          <w:rFonts w:ascii="仿宋" w:eastAsia="仿宋" w:hAnsi="仿宋" w:cs="仿宋_GB2312" w:hint="eastAsia"/>
          <w:color w:val="000000" w:themeColor="text1"/>
          <w:sz w:val="32"/>
          <w:szCs w:val="32"/>
        </w:rPr>
        <w:t>绿化养护</w:t>
      </w:r>
      <w:r w:rsidRPr="00716875">
        <w:rPr>
          <w:rFonts w:ascii="仿宋" w:eastAsia="仿宋" w:hAnsi="仿宋" w:cs="仿宋_GB2312" w:hint="eastAsia"/>
          <w:color w:val="000000" w:themeColor="text1"/>
          <w:sz w:val="32"/>
          <w:szCs w:val="32"/>
        </w:rPr>
        <w:t>。与上年相比</w:t>
      </w:r>
      <w:r w:rsidR="00716875">
        <w:rPr>
          <w:rFonts w:ascii="仿宋" w:eastAsia="仿宋" w:hAnsi="仿宋" w:cs="仿宋_GB2312" w:hint="eastAsia"/>
          <w:color w:val="000000" w:themeColor="text1"/>
          <w:sz w:val="32"/>
          <w:szCs w:val="32"/>
        </w:rPr>
        <w:t>减少</w:t>
      </w:r>
      <w:r w:rsidR="00716875" w:rsidRPr="00716875">
        <w:rPr>
          <w:rFonts w:ascii="仿宋" w:eastAsia="仿宋" w:hAnsi="仿宋" w:cs="仿宋_GB2312" w:hint="eastAsia"/>
          <w:color w:val="000000" w:themeColor="text1"/>
          <w:sz w:val="32"/>
          <w:szCs w:val="32"/>
        </w:rPr>
        <w:t>1583.58</w:t>
      </w:r>
      <w:r w:rsidRPr="00716875">
        <w:rPr>
          <w:rFonts w:ascii="仿宋" w:eastAsia="仿宋" w:hAnsi="仿宋" w:cs="仿宋_GB2312" w:hint="eastAsia"/>
          <w:color w:val="000000" w:themeColor="text1"/>
          <w:sz w:val="32"/>
          <w:szCs w:val="32"/>
        </w:rPr>
        <w:t>万元，</w:t>
      </w:r>
      <w:r w:rsidR="00716875" w:rsidRPr="00716875">
        <w:rPr>
          <w:rFonts w:ascii="仿宋" w:eastAsia="仿宋" w:hAnsi="仿宋" w:cs="仿宋_GB2312" w:hint="eastAsia"/>
          <w:color w:val="000000" w:themeColor="text1"/>
          <w:sz w:val="32"/>
          <w:szCs w:val="32"/>
        </w:rPr>
        <w:t xml:space="preserve">减少51 </w:t>
      </w:r>
      <w:r w:rsidRPr="00716875">
        <w:rPr>
          <w:rFonts w:ascii="仿宋" w:eastAsia="仿宋" w:hAnsi="仿宋" w:cs="仿宋_GB2312" w:hint="eastAsia"/>
          <w:color w:val="000000" w:themeColor="text1"/>
          <w:sz w:val="32"/>
          <w:szCs w:val="32"/>
        </w:rPr>
        <w:t>%。主要原因是</w:t>
      </w:r>
      <w:r w:rsidR="00716875" w:rsidRPr="00716875">
        <w:rPr>
          <w:rFonts w:ascii="仿宋" w:eastAsia="仿宋" w:hAnsi="仿宋" w:cs="仿宋_GB2312" w:hint="eastAsia"/>
          <w:color w:val="000000" w:themeColor="text1"/>
          <w:sz w:val="32"/>
          <w:szCs w:val="32"/>
        </w:rPr>
        <w:t>包干经费减少</w:t>
      </w:r>
      <w:r w:rsidRPr="00716875">
        <w:rPr>
          <w:rFonts w:ascii="仿宋" w:eastAsia="仿宋" w:hAnsi="仿宋" w:cs="仿宋_GB2312" w:hint="eastAsia"/>
          <w:color w:val="000000" w:themeColor="text1"/>
          <w:sz w:val="32"/>
          <w:szCs w:val="32"/>
        </w:rPr>
        <w:t>。</w:t>
      </w:r>
    </w:p>
    <w:p w:rsidR="006A0A90" w:rsidRPr="00716875" w:rsidRDefault="00390426" w:rsidP="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2．公共安全（类）支出0万元，主要用于</w:t>
      </w:r>
      <w:r w:rsidR="00716875" w:rsidRPr="00716875">
        <w:rPr>
          <w:rFonts w:ascii="仿宋" w:eastAsia="仿宋" w:hAnsi="仿宋" w:cs="仿宋_GB2312" w:hint="eastAsia"/>
          <w:color w:val="000000" w:themeColor="text1"/>
          <w:sz w:val="32"/>
          <w:szCs w:val="32"/>
        </w:rPr>
        <w:t>本单位本年度无此项预算，故无此项说明</w:t>
      </w:r>
      <w:r w:rsidRPr="00716875">
        <w:rPr>
          <w:rFonts w:ascii="仿宋" w:eastAsia="仿宋" w:hAnsi="仿宋" w:cs="仿宋_GB2312" w:hint="eastAsia"/>
          <w:color w:val="000000" w:themeColor="text1"/>
          <w:sz w:val="32"/>
          <w:szCs w:val="32"/>
        </w:rPr>
        <w:t>。与上年相比增加（减少）</w:t>
      </w:r>
      <w:r w:rsidR="00716875">
        <w:rPr>
          <w:rFonts w:ascii="仿宋" w:eastAsia="仿宋" w:hAnsi="仿宋" w:cs="仿宋_GB2312" w:hint="eastAsia"/>
          <w:color w:val="000000" w:themeColor="text1"/>
          <w:sz w:val="32"/>
          <w:szCs w:val="32"/>
        </w:rPr>
        <w:t>0</w:t>
      </w:r>
      <w:r w:rsidRPr="00716875">
        <w:rPr>
          <w:rFonts w:ascii="仿宋" w:eastAsia="仿宋" w:hAnsi="仿宋" w:cs="仿宋_GB2312" w:hint="eastAsia"/>
          <w:color w:val="000000" w:themeColor="text1"/>
          <w:sz w:val="32"/>
          <w:szCs w:val="32"/>
        </w:rPr>
        <w:t>万元，增长（减少）</w:t>
      </w:r>
      <w:r w:rsidR="00716875">
        <w:rPr>
          <w:rFonts w:ascii="仿宋" w:eastAsia="仿宋" w:hAnsi="仿宋" w:cs="仿宋_GB2312" w:hint="eastAsia"/>
          <w:color w:val="000000" w:themeColor="text1"/>
          <w:sz w:val="32"/>
          <w:szCs w:val="32"/>
        </w:rPr>
        <w:t>0</w:t>
      </w:r>
      <w:r w:rsidRPr="00716875">
        <w:rPr>
          <w:rFonts w:ascii="仿宋" w:eastAsia="仿宋" w:hAnsi="仿宋" w:cs="仿宋_GB2312" w:hint="eastAsia"/>
          <w:color w:val="000000" w:themeColor="text1"/>
          <w:sz w:val="32"/>
          <w:szCs w:val="32"/>
        </w:rPr>
        <w:t>%。主要原因是本单位本年度无此项预算，故无此项说明。</w:t>
      </w:r>
    </w:p>
    <w:p w:rsidR="006A0A90" w:rsidRPr="00716875" w:rsidRDefault="00390426" w:rsidP="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3．结转下年资金预算数为</w:t>
      </w:r>
      <w:r w:rsidR="00716875">
        <w:rPr>
          <w:rFonts w:ascii="仿宋" w:eastAsia="仿宋" w:hAnsi="仿宋" w:cs="仿宋_GB2312" w:hint="eastAsia"/>
          <w:color w:val="000000" w:themeColor="text1"/>
          <w:sz w:val="32"/>
          <w:szCs w:val="32"/>
        </w:rPr>
        <w:t>0</w:t>
      </w:r>
      <w:r w:rsidRPr="00716875">
        <w:rPr>
          <w:rFonts w:ascii="仿宋" w:eastAsia="仿宋" w:hAnsi="仿宋" w:cs="仿宋_GB2312" w:hint="eastAsia"/>
          <w:color w:val="000000" w:themeColor="text1"/>
          <w:sz w:val="32"/>
          <w:szCs w:val="32"/>
        </w:rPr>
        <w:t>万元，主要原因是本单位本年度无此项预算，故无此项说明。</w:t>
      </w:r>
    </w:p>
    <w:p w:rsidR="006A0A90" w:rsidRPr="00716875" w:rsidRDefault="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此外，基本支出预算数为</w:t>
      </w:r>
      <w:r w:rsidR="00716875" w:rsidRPr="00716875">
        <w:rPr>
          <w:rFonts w:ascii="仿宋" w:eastAsia="仿宋" w:hAnsi="仿宋" w:cs="仿宋_GB2312" w:hint="eastAsia"/>
          <w:color w:val="000000" w:themeColor="text1"/>
          <w:sz w:val="32"/>
          <w:szCs w:val="32"/>
        </w:rPr>
        <w:t>0</w:t>
      </w:r>
      <w:r w:rsidRPr="00716875">
        <w:rPr>
          <w:rFonts w:ascii="仿宋" w:eastAsia="仿宋" w:hAnsi="仿宋" w:cs="仿宋_GB2312" w:hint="eastAsia"/>
          <w:color w:val="000000" w:themeColor="text1"/>
          <w:sz w:val="32"/>
          <w:szCs w:val="32"/>
        </w:rPr>
        <w:t>万元。与上年相比增加（减少）</w:t>
      </w:r>
      <w:r w:rsidR="00716875" w:rsidRPr="00716875">
        <w:rPr>
          <w:rFonts w:ascii="仿宋" w:eastAsia="仿宋" w:hAnsi="仿宋" w:cs="仿宋_GB2312" w:hint="eastAsia"/>
          <w:color w:val="000000" w:themeColor="text1"/>
          <w:sz w:val="32"/>
          <w:szCs w:val="32"/>
        </w:rPr>
        <w:t>0</w:t>
      </w:r>
      <w:r w:rsidRPr="00716875">
        <w:rPr>
          <w:rFonts w:ascii="仿宋" w:eastAsia="仿宋" w:hAnsi="仿宋" w:cs="仿宋_GB2312" w:hint="eastAsia"/>
          <w:color w:val="000000" w:themeColor="text1"/>
          <w:sz w:val="32"/>
          <w:szCs w:val="32"/>
        </w:rPr>
        <w:t>万元，增长（减少）</w:t>
      </w:r>
      <w:r w:rsidR="00716875" w:rsidRPr="00716875">
        <w:rPr>
          <w:rFonts w:ascii="仿宋" w:eastAsia="仿宋" w:hAnsi="仿宋" w:cs="仿宋_GB2312" w:hint="eastAsia"/>
          <w:color w:val="000000" w:themeColor="text1"/>
          <w:sz w:val="32"/>
          <w:szCs w:val="32"/>
        </w:rPr>
        <w:t>0</w:t>
      </w:r>
      <w:r w:rsidRPr="00716875">
        <w:rPr>
          <w:rFonts w:ascii="仿宋" w:eastAsia="仿宋" w:hAnsi="仿宋" w:cs="仿宋_GB2312" w:hint="eastAsia"/>
          <w:color w:val="000000" w:themeColor="text1"/>
          <w:sz w:val="32"/>
          <w:szCs w:val="32"/>
        </w:rPr>
        <w:t>%。主要原因是</w:t>
      </w:r>
      <w:r w:rsidR="00716875" w:rsidRPr="00716875">
        <w:rPr>
          <w:rFonts w:ascii="仿宋" w:eastAsia="仿宋" w:hAnsi="仿宋" w:cs="仿宋_GB2312" w:hint="eastAsia"/>
          <w:color w:val="000000" w:themeColor="text1"/>
          <w:sz w:val="32"/>
          <w:szCs w:val="32"/>
        </w:rPr>
        <w:t>本单位本年度无此项预算，故无此项说明</w:t>
      </w:r>
      <w:r w:rsidRPr="00716875">
        <w:rPr>
          <w:rFonts w:ascii="仿宋" w:eastAsia="仿宋" w:hAnsi="仿宋" w:cs="仿宋_GB2312" w:hint="eastAsia"/>
          <w:color w:val="000000" w:themeColor="text1"/>
          <w:sz w:val="32"/>
          <w:szCs w:val="32"/>
        </w:rPr>
        <w:t>。</w:t>
      </w:r>
    </w:p>
    <w:p w:rsidR="006A0A90" w:rsidRPr="00716875" w:rsidRDefault="00390426" w:rsidP="00716875">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项目支出预算数为</w:t>
      </w:r>
      <w:r w:rsidR="00716875" w:rsidRPr="00716875">
        <w:rPr>
          <w:rFonts w:ascii="仿宋" w:eastAsia="仿宋" w:hAnsi="仿宋" w:cs="仿宋_GB2312" w:hint="eastAsia"/>
          <w:color w:val="000000" w:themeColor="text1"/>
          <w:sz w:val="32"/>
          <w:szCs w:val="32"/>
        </w:rPr>
        <w:t>1524.35</w:t>
      </w:r>
      <w:r w:rsidRPr="00716875">
        <w:rPr>
          <w:rFonts w:ascii="仿宋" w:eastAsia="仿宋" w:hAnsi="仿宋" w:cs="仿宋_GB2312" w:hint="eastAsia"/>
          <w:color w:val="000000" w:themeColor="text1"/>
          <w:sz w:val="32"/>
          <w:szCs w:val="32"/>
        </w:rPr>
        <w:t>万元。与上年相比减少</w:t>
      </w:r>
      <w:r w:rsidR="00716875" w:rsidRPr="00716875">
        <w:rPr>
          <w:rFonts w:ascii="仿宋" w:eastAsia="仿宋" w:hAnsi="仿宋" w:cs="仿宋_GB2312" w:hint="eastAsia"/>
          <w:color w:val="000000" w:themeColor="text1"/>
          <w:sz w:val="32"/>
          <w:szCs w:val="32"/>
        </w:rPr>
        <w:t>1583.58万元，减少51 %。主要原因是包干经费减少。</w:t>
      </w:r>
    </w:p>
    <w:p w:rsidR="006A0A90" w:rsidRPr="00716875" w:rsidRDefault="00390426" w:rsidP="00390426">
      <w:pPr>
        <w:ind w:firstLine="645"/>
        <w:rPr>
          <w:rFonts w:ascii="仿宋" w:eastAsia="仿宋" w:hAnsi="仿宋" w:cs="仿宋_GB2312"/>
          <w:color w:val="000000" w:themeColor="text1"/>
          <w:sz w:val="32"/>
          <w:szCs w:val="32"/>
        </w:rPr>
      </w:pPr>
      <w:r w:rsidRPr="00716875">
        <w:rPr>
          <w:rFonts w:ascii="仿宋" w:eastAsia="仿宋" w:hAnsi="仿宋" w:cs="仿宋_GB2312" w:hint="eastAsia"/>
          <w:color w:val="000000" w:themeColor="text1"/>
          <w:sz w:val="32"/>
          <w:szCs w:val="32"/>
        </w:rPr>
        <w:t>单位预留机动经费预算数为0万元。与上年相比增加（减</w:t>
      </w:r>
      <w:r w:rsidRPr="00716875">
        <w:rPr>
          <w:rFonts w:ascii="仿宋" w:eastAsia="仿宋" w:hAnsi="仿宋" w:cs="仿宋_GB2312" w:hint="eastAsia"/>
          <w:color w:val="000000" w:themeColor="text1"/>
          <w:sz w:val="32"/>
          <w:szCs w:val="32"/>
        </w:rPr>
        <w:lastRenderedPageBreak/>
        <w:t>少）0万元，增长（减少）0%。主要原因是本单位本年度无此项预算，故无此项说明。</w:t>
      </w:r>
    </w:p>
    <w:p w:rsidR="006A0A90" w:rsidRDefault="00390426">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四、机关运行经费安排情况说明</w:t>
      </w:r>
    </w:p>
    <w:p w:rsidR="006A0A90" w:rsidRPr="00716875" w:rsidRDefault="00390426">
      <w:pPr>
        <w:ind w:firstLineChars="200" w:firstLine="640"/>
        <w:rPr>
          <w:rFonts w:ascii="仿宋" w:eastAsia="仿宋" w:hAnsi="仿宋" w:cstheme="minorEastAsia"/>
          <w:color w:val="000000" w:themeColor="text1"/>
          <w:sz w:val="32"/>
          <w:szCs w:val="32"/>
        </w:rPr>
      </w:pPr>
      <w:r w:rsidRPr="00716875">
        <w:rPr>
          <w:rFonts w:ascii="仿宋" w:eastAsia="仿宋" w:hAnsi="仿宋" w:cstheme="minorEastAsia" w:hint="eastAsia"/>
          <w:color w:val="000000" w:themeColor="text1"/>
          <w:sz w:val="32"/>
          <w:szCs w:val="32"/>
        </w:rPr>
        <w:t>本单位机关运行经费支出预算数为</w:t>
      </w:r>
      <w:r w:rsidR="00716875" w:rsidRPr="00716875">
        <w:rPr>
          <w:rFonts w:ascii="仿宋" w:eastAsia="仿宋" w:hAnsi="仿宋" w:cstheme="minorEastAsia" w:hint="eastAsia"/>
          <w:color w:val="000000" w:themeColor="text1"/>
          <w:sz w:val="32"/>
          <w:szCs w:val="32"/>
        </w:rPr>
        <w:t>46</w:t>
      </w:r>
      <w:r w:rsidRPr="00716875">
        <w:rPr>
          <w:rFonts w:ascii="仿宋" w:eastAsia="仿宋" w:hAnsi="仿宋" w:cstheme="minorEastAsia" w:hint="eastAsia"/>
          <w:color w:val="000000" w:themeColor="text1"/>
          <w:sz w:val="32"/>
          <w:szCs w:val="32"/>
        </w:rPr>
        <w:t>万元，较2020年增加（减少）</w:t>
      </w:r>
      <w:r w:rsidR="00716875" w:rsidRPr="00716875">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万元，其中：办公费支出</w:t>
      </w:r>
      <w:r w:rsidR="00716875" w:rsidRPr="00716875">
        <w:rPr>
          <w:rFonts w:ascii="仿宋" w:eastAsia="仿宋" w:hAnsi="仿宋" w:cstheme="minorEastAsia" w:hint="eastAsia"/>
          <w:color w:val="000000" w:themeColor="text1"/>
          <w:sz w:val="32"/>
          <w:szCs w:val="32"/>
        </w:rPr>
        <w:t>8</w:t>
      </w:r>
      <w:r w:rsidRPr="00716875">
        <w:rPr>
          <w:rFonts w:ascii="仿宋" w:eastAsia="仿宋" w:hAnsi="仿宋" w:cstheme="minorEastAsia" w:hint="eastAsia"/>
          <w:color w:val="000000" w:themeColor="text1"/>
          <w:sz w:val="32"/>
          <w:szCs w:val="32"/>
        </w:rPr>
        <w:t xml:space="preserve">万元、印刷费支出 </w:t>
      </w:r>
      <w:r w:rsidR="00716875" w:rsidRPr="00716875">
        <w:rPr>
          <w:rFonts w:ascii="仿宋" w:eastAsia="仿宋" w:hAnsi="仿宋" w:cstheme="minorEastAsia" w:hint="eastAsia"/>
          <w:color w:val="000000" w:themeColor="text1"/>
          <w:sz w:val="32"/>
          <w:szCs w:val="32"/>
        </w:rPr>
        <w:t>2</w:t>
      </w:r>
      <w:r w:rsidRPr="00716875">
        <w:rPr>
          <w:rFonts w:ascii="仿宋" w:eastAsia="仿宋" w:hAnsi="仿宋" w:cstheme="minorEastAsia" w:hint="eastAsia"/>
          <w:color w:val="000000" w:themeColor="text1"/>
          <w:sz w:val="32"/>
          <w:szCs w:val="32"/>
        </w:rPr>
        <w:t>万元、差旅费支出</w:t>
      </w:r>
      <w:r w:rsidR="00716875" w:rsidRPr="00716875">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万元等。主要增减变化情况：</w:t>
      </w:r>
      <w:r w:rsidR="00716875" w:rsidRPr="00716875">
        <w:rPr>
          <w:rFonts w:ascii="仿宋" w:eastAsia="仿宋" w:hAnsi="仿宋" w:cstheme="minorEastAsia" w:hint="eastAsia"/>
          <w:color w:val="000000" w:themeColor="text1"/>
          <w:sz w:val="32"/>
          <w:szCs w:val="32"/>
        </w:rPr>
        <w:t>无</w:t>
      </w:r>
    </w:p>
    <w:p w:rsidR="006A0A90" w:rsidRDefault="00390426">
      <w:pPr>
        <w:ind w:firstLineChars="200" w:firstLine="640"/>
        <w:rPr>
          <w:rFonts w:ascii="楷体" w:eastAsia="楷体" w:hAnsi="楷体" w:cstheme="minorEastAsia"/>
          <w:bCs/>
          <w:sz w:val="32"/>
          <w:szCs w:val="32"/>
        </w:rPr>
      </w:pPr>
      <w:r>
        <w:rPr>
          <w:rFonts w:ascii="仿宋_GB2312" w:eastAsia="仿宋_GB2312" w:hAnsiTheme="minorEastAsia" w:cstheme="minorEastAsia" w:hint="eastAsia"/>
          <w:sz w:val="32"/>
          <w:szCs w:val="32"/>
        </w:rPr>
        <w:t>五、</w:t>
      </w:r>
      <w:r>
        <w:rPr>
          <w:rFonts w:ascii="楷体" w:eastAsia="楷体" w:hAnsi="楷体" w:cstheme="minorEastAsia" w:hint="eastAsia"/>
          <w:bCs/>
          <w:sz w:val="32"/>
          <w:szCs w:val="32"/>
        </w:rPr>
        <w:t>政府采购安排情况说明</w:t>
      </w:r>
    </w:p>
    <w:p w:rsidR="006A0A90" w:rsidRPr="00716875" w:rsidRDefault="00390426">
      <w:pPr>
        <w:ind w:firstLineChars="200" w:firstLine="640"/>
        <w:rPr>
          <w:rFonts w:ascii="仿宋" w:eastAsia="仿宋" w:hAnsi="仿宋" w:cstheme="minorEastAsia"/>
          <w:color w:val="000000" w:themeColor="text1"/>
          <w:sz w:val="32"/>
          <w:szCs w:val="32"/>
        </w:rPr>
      </w:pPr>
      <w:r w:rsidRPr="00716875">
        <w:rPr>
          <w:rFonts w:ascii="仿宋" w:eastAsia="仿宋" w:hAnsi="仿宋" w:cstheme="minorEastAsia" w:hint="eastAsia"/>
          <w:color w:val="000000" w:themeColor="text1"/>
          <w:sz w:val="32"/>
          <w:szCs w:val="32"/>
        </w:rPr>
        <w:t>本部门2021年度政府采购安排0万元，其中：政府采购货物支出0万元、政府采购工程支出0万元、政府采购服务支出0万元。授予中小企业合同金额0万元，占政府采购支出总额的0%。</w:t>
      </w:r>
    </w:p>
    <w:p w:rsidR="006A0A90" w:rsidRDefault="00390426">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六、对专业性较强的名词进行解释</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（一）财政拨款收入：指单位本年度从本级财政部门取得的财政拨款，包括一般公共预算财政拨款和政府性基金预算财政拨款。</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（二）上级补助收入：指事业单位从主管部门和上级单位取得的非财政补助收入。</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（三）事业收入：指事业单位开展专业业务活动及其辅助活动取得的收入；事业单位收到的财政专户实际核拨的教育收费等资金在此反映。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（四）经营收入：指事业单位在专业业务活动及其辅助活动之外开展非独立核算经营活动取得的收入。</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lastRenderedPageBreak/>
        <w:t>（五）附属单位缴款：指事业单位附属独立核算单位按照有关规定上缴的收入。</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（六）其他收入：指单位取得的除上述“财政拨款收入”、“事业收入”、“经营收入”、“附属单位缴款”等以外的各项收入。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（七）用事业基金弥补收支差额：指事业单位用事业基金弥补当年收支差额的数额。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（八）年初结转和结余：指单位上年结转本年使用的基本支出结转、项目支出结转和结余和经营结余。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（九）结余分配：指事业单位按规定对非财政补助结余资金提取的职工福利基金、事业基金和缴纳的所得税，以及减少单位按规定应缴回的基本建设竣工项目结余资金。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（十）年末结转和结余资金：指单位结转下年的基本支出结转、项目支出结转和结余和经营结余。</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（十一）基本支出：指为保障机构正常运转、完成日常工作任务而发生的人员支出和公用支出。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（十二）项目支出：指在基本支出之外为完成特定的行政任务或事业发展目标所发生的支出。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（十三）上缴上级支出：指事业单位按照财政部门和主管部门的规定上缴上级单位的支出。</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（十四）经营支出：指事业单位在专业业务活动及其辅助活动之外开展非独立核算经营活动发生的支出。</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lastRenderedPageBreak/>
        <w:t>（十五）对附属单位补助支出：指事业单位用财政补助收入之外的收入对附属单位补助发生的支出。</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rsidR="006A0A90" w:rsidRPr="00716875" w:rsidRDefault="00390426">
      <w:pPr>
        <w:ind w:firstLineChars="200" w:firstLine="640"/>
        <w:rPr>
          <w:rFonts w:ascii="仿宋" w:eastAsia="仿宋" w:hAnsi="仿宋" w:cstheme="minorEastAsia"/>
          <w:sz w:val="32"/>
          <w:szCs w:val="32"/>
        </w:rPr>
      </w:pPr>
      <w:r w:rsidRPr="00716875">
        <w:rPr>
          <w:rFonts w:ascii="仿宋" w:eastAsia="仿宋" w:hAnsi="仿宋" w:cstheme="minorEastAsia" w:hint="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6A0A90" w:rsidRDefault="00390426">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七、国有资产占用情况说明</w:t>
      </w:r>
    </w:p>
    <w:p w:rsidR="00716875" w:rsidRDefault="00716875" w:rsidP="00716875">
      <w:pPr>
        <w:ind w:firstLineChars="200" w:firstLine="640"/>
        <w:rPr>
          <w:rFonts w:ascii="楷体" w:eastAsia="楷体" w:hAnsi="楷体" w:cstheme="minorEastAsia"/>
          <w:bCs/>
          <w:sz w:val="32"/>
          <w:szCs w:val="32"/>
        </w:rPr>
      </w:pPr>
      <w:r w:rsidRPr="002C4C73">
        <w:rPr>
          <w:rFonts w:ascii="仿宋" w:eastAsia="仿宋" w:hAnsi="仿宋" w:cs="仿宋_GB2312" w:hint="eastAsia"/>
          <w:sz w:val="32"/>
          <w:szCs w:val="32"/>
          <w:shd w:val="clear" w:color="auto" w:fill="FFFFFF"/>
        </w:rPr>
        <w:t>截止2020年12月31日，本单位资产总额5593.53 万元，其中流动资产1515.19万元，固定资产159.08万元，在建工程1460.9万元，无形资产1.11万元。固定资产当中，房屋构筑物 1.03万元，汽车15辆121.01 万元，单价200万元以上大型设备价值 0 万元，其他固定资产37.04 万元。</w:t>
      </w:r>
      <w:r w:rsidRPr="002C4C73">
        <w:rPr>
          <w:rFonts w:ascii="仿宋_GB2312" w:eastAsia="仿宋" w:hAnsi="仿宋_GB2312" w:cs="仿宋_GB2312" w:hint="eastAsia"/>
          <w:sz w:val="32"/>
          <w:szCs w:val="32"/>
          <w:shd w:val="clear" w:color="auto" w:fill="FFFFFF"/>
        </w:rPr>
        <w:t> </w:t>
      </w:r>
      <w:r w:rsidRPr="002C4C73">
        <w:rPr>
          <w:rFonts w:ascii="仿宋" w:eastAsia="仿宋" w:hAnsi="仿宋" w:cs="仿宋_GB2312" w:hint="eastAsia"/>
          <w:sz w:val="32"/>
          <w:szCs w:val="32"/>
          <w:shd w:val="clear" w:color="auto" w:fill="FFFFFF"/>
        </w:rPr>
        <w:t>与上年相比，本年资产总额增加74.62 万元。</w:t>
      </w:r>
    </w:p>
    <w:p w:rsidR="006A0A90" w:rsidRDefault="00390426" w:rsidP="00716875">
      <w:pPr>
        <w:ind w:firstLineChars="150" w:firstLine="480"/>
        <w:rPr>
          <w:rFonts w:ascii="楷体" w:eastAsia="楷体" w:hAnsi="楷体" w:cstheme="minorEastAsia"/>
          <w:bCs/>
          <w:sz w:val="32"/>
          <w:szCs w:val="32"/>
        </w:rPr>
      </w:pPr>
      <w:r>
        <w:rPr>
          <w:rFonts w:ascii="楷体" w:eastAsia="楷体" w:hAnsi="楷体" w:cstheme="minorEastAsia" w:hint="eastAsia"/>
          <w:bCs/>
          <w:sz w:val="32"/>
          <w:szCs w:val="32"/>
        </w:rPr>
        <w:lastRenderedPageBreak/>
        <w:t>八、重点项目预算的绩效目标等预算绩效情况说明</w:t>
      </w:r>
    </w:p>
    <w:p w:rsidR="00716875" w:rsidRPr="003B7A9A" w:rsidRDefault="00716875" w:rsidP="00716875">
      <w:pPr>
        <w:ind w:firstLineChars="200" w:firstLine="640"/>
        <w:rPr>
          <w:rFonts w:ascii="仿宋" w:eastAsia="仿宋" w:hAnsi="仿宋" w:cs="仿宋_GB2312"/>
          <w:sz w:val="32"/>
          <w:szCs w:val="32"/>
        </w:rPr>
      </w:pPr>
      <w:r w:rsidRPr="003B7A9A">
        <w:rPr>
          <w:rFonts w:ascii="仿宋" w:eastAsia="仿宋" w:hAnsi="仿宋" w:cs="仿宋_GB2312" w:hint="eastAsia"/>
          <w:sz w:val="32"/>
          <w:szCs w:val="32"/>
        </w:rPr>
        <w:t>我单位本年度项目支出1524.35万元，其中：重点项目支出</w:t>
      </w:r>
      <w:r>
        <w:rPr>
          <w:rFonts w:ascii="仿宋" w:eastAsia="仿宋" w:hAnsi="仿宋" w:cs="仿宋_GB2312" w:hint="eastAsia"/>
          <w:sz w:val="32"/>
          <w:szCs w:val="32"/>
        </w:rPr>
        <w:t>500</w:t>
      </w:r>
      <w:r w:rsidRPr="003B7A9A">
        <w:rPr>
          <w:rFonts w:ascii="仿宋" w:eastAsia="仿宋" w:hAnsi="仿宋" w:cs="仿宋_GB2312" w:hint="eastAsia"/>
          <w:sz w:val="32"/>
          <w:szCs w:val="32"/>
        </w:rPr>
        <w:t>万元，该项目</w:t>
      </w:r>
      <w:r>
        <w:rPr>
          <w:rFonts w:ascii="仿宋" w:eastAsia="仿宋" w:hAnsi="仿宋" w:cs="仿宋_GB2312" w:hint="eastAsia"/>
          <w:sz w:val="32"/>
          <w:szCs w:val="32"/>
        </w:rPr>
        <w:t>绿化养护</w:t>
      </w:r>
      <w:r w:rsidRPr="003B7A9A">
        <w:rPr>
          <w:rFonts w:ascii="仿宋" w:eastAsia="仿宋" w:hAnsi="仿宋" w:cs="仿宋_GB2312" w:hint="eastAsia"/>
          <w:sz w:val="32"/>
          <w:szCs w:val="32"/>
        </w:rPr>
        <w:t>、公共设施维修。</w:t>
      </w:r>
    </w:p>
    <w:p w:rsidR="006A0A90" w:rsidRDefault="00390426" w:rsidP="00716875">
      <w:pPr>
        <w:ind w:firstLineChars="200" w:firstLine="640"/>
        <w:rPr>
          <w:rFonts w:ascii="楷体" w:eastAsia="楷体" w:hAnsi="楷体" w:cstheme="minorEastAsia"/>
          <w:bCs/>
          <w:sz w:val="32"/>
          <w:szCs w:val="32"/>
        </w:rPr>
      </w:pPr>
      <w:r>
        <w:rPr>
          <w:rFonts w:ascii="楷体" w:eastAsia="楷体" w:hAnsi="楷体" w:cstheme="minorEastAsia" w:hint="eastAsia"/>
          <w:bCs/>
          <w:sz w:val="32"/>
          <w:szCs w:val="32"/>
        </w:rPr>
        <w:t>九、一般公共预算“三公”经费支出增减变化原因等说明</w:t>
      </w:r>
    </w:p>
    <w:p w:rsidR="006A0A90" w:rsidRPr="00716875" w:rsidRDefault="00390426">
      <w:pPr>
        <w:ind w:firstLineChars="200" w:firstLine="640"/>
        <w:rPr>
          <w:rFonts w:ascii="仿宋" w:eastAsia="仿宋" w:hAnsi="仿宋" w:cstheme="minorEastAsia"/>
          <w:color w:val="000000" w:themeColor="text1"/>
          <w:sz w:val="32"/>
          <w:szCs w:val="32"/>
        </w:rPr>
      </w:pPr>
      <w:r w:rsidRPr="00716875">
        <w:rPr>
          <w:rFonts w:ascii="仿宋" w:eastAsia="仿宋" w:hAnsi="仿宋" w:cstheme="minorEastAsia" w:hint="eastAsia"/>
          <w:color w:val="000000" w:themeColor="text1"/>
          <w:sz w:val="32"/>
          <w:szCs w:val="32"/>
        </w:rPr>
        <w:t>本部门2021年度一般公共预算“三公”经费预算数为</w:t>
      </w:r>
      <w:r w:rsidR="00716875">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万元，较2020年减少</w:t>
      </w:r>
      <w:r w:rsidR="00716875">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万元，下降</w:t>
      </w:r>
      <w:r w:rsidR="00716875">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%，其中：</w:t>
      </w:r>
    </w:p>
    <w:p w:rsidR="006A0A90" w:rsidRPr="00716875" w:rsidRDefault="00390426">
      <w:pPr>
        <w:numPr>
          <w:ilvl w:val="0"/>
          <w:numId w:val="1"/>
        </w:numPr>
        <w:ind w:firstLineChars="200" w:firstLine="640"/>
        <w:rPr>
          <w:rFonts w:ascii="仿宋" w:eastAsia="仿宋" w:hAnsi="仿宋" w:cstheme="minorEastAsia"/>
          <w:color w:val="000000" w:themeColor="text1"/>
          <w:sz w:val="32"/>
          <w:szCs w:val="32"/>
        </w:rPr>
      </w:pPr>
      <w:r w:rsidRPr="00716875">
        <w:rPr>
          <w:rFonts w:ascii="仿宋" w:eastAsia="仿宋" w:hAnsi="仿宋" w:cstheme="minorEastAsia" w:hint="eastAsia"/>
          <w:color w:val="000000" w:themeColor="text1"/>
          <w:sz w:val="32"/>
          <w:szCs w:val="32"/>
        </w:rPr>
        <w:t>因公出国（境）支出年初预算数为0万元，因公出国（境）团组数为0，人数为0。较2018年增加（减少）0万元，增长（下降）0%。</w:t>
      </w:r>
    </w:p>
    <w:p w:rsidR="006A0A90" w:rsidRPr="00716875" w:rsidRDefault="00390426">
      <w:pPr>
        <w:rPr>
          <w:rFonts w:ascii="仿宋" w:eastAsia="仿宋" w:hAnsi="仿宋" w:cstheme="minorEastAsia"/>
          <w:color w:val="000000" w:themeColor="text1"/>
          <w:sz w:val="32"/>
          <w:szCs w:val="32"/>
        </w:rPr>
      </w:pPr>
      <w:r w:rsidRPr="00716875">
        <w:rPr>
          <w:rFonts w:ascii="仿宋" w:eastAsia="仿宋" w:hAnsi="仿宋" w:cstheme="minorEastAsia" w:hint="eastAsia"/>
          <w:color w:val="000000" w:themeColor="text1"/>
          <w:sz w:val="32"/>
          <w:szCs w:val="32"/>
        </w:rPr>
        <w:t xml:space="preserve">　　（二）公务接待费支出年初预算数为</w:t>
      </w:r>
      <w:r w:rsidR="00705150">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万元，较2018年减少</w:t>
      </w:r>
      <w:r w:rsidR="00705150">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万元，下降</w:t>
      </w:r>
      <w:r w:rsidR="00705150">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%。主要原因是：专项活动减少。本年度国内公务接待共 批次，共</w:t>
      </w:r>
      <w:r w:rsidR="00705150">
        <w:rPr>
          <w:rFonts w:ascii="仿宋" w:eastAsia="仿宋" w:hAnsi="仿宋" w:cstheme="minorEastAsia" w:hint="eastAsia"/>
          <w:color w:val="000000" w:themeColor="text1"/>
          <w:sz w:val="32"/>
          <w:szCs w:val="32"/>
        </w:rPr>
        <w:t>0</w:t>
      </w:r>
      <w:r w:rsidRPr="00716875">
        <w:rPr>
          <w:rFonts w:ascii="仿宋" w:eastAsia="仿宋" w:hAnsi="仿宋" w:cstheme="minorEastAsia" w:hint="eastAsia"/>
          <w:color w:val="000000" w:themeColor="text1"/>
          <w:sz w:val="32"/>
          <w:szCs w:val="32"/>
        </w:rPr>
        <w:t>人。</w:t>
      </w:r>
    </w:p>
    <w:p w:rsidR="006A0A90" w:rsidRPr="00716875" w:rsidRDefault="00390426">
      <w:pPr>
        <w:ind w:firstLineChars="200" w:firstLine="640"/>
        <w:rPr>
          <w:rFonts w:ascii="仿宋" w:eastAsia="仿宋" w:hAnsi="仿宋" w:cstheme="minorEastAsia"/>
          <w:color w:val="000000" w:themeColor="text1"/>
          <w:sz w:val="32"/>
          <w:szCs w:val="32"/>
        </w:rPr>
      </w:pPr>
      <w:r w:rsidRPr="00716875">
        <w:rPr>
          <w:rFonts w:ascii="仿宋" w:eastAsia="仿宋" w:hAnsi="仿宋" w:cstheme="minorEastAsia" w:hint="eastAsia"/>
          <w:color w:val="000000" w:themeColor="text1"/>
          <w:sz w:val="32"/>
          <w:szCs w:val="32"/>
        </w:rPr>
        <w:t>（三）公务用车购置及运行维护费支出0万元，其中公务用车购置年初预算数为0万元，较2018年增加（减少）0万元，增长（下降）0%；公务用车运行维护费支出年初预算数为0万元，较2018年增加（减少）0万元，增长（下降）0%。本年度公务用车购置数0辆，公务用车保有量0辆。</w:t>
      </w:r>
    </w:p>
    <w:p w:rsidR="006A0A90" w:rsidRDefault="00390426">
      <w:pPr>
        <w:ind w:firstLineChars="200" w:firstLine="640"/>
        <w:rPr>
          <w:rFonts w:ascii="楷体" w:eastAsia="楷体" w:hAnsi="楷体" w:cs="楷体"/>
          <w:sz w:val="32"/>
          <w:szCs w:val="32"/>
        </w:rPr>
      </w:pPr>
      <w:r>
        <w:rPr>
          <w:rFonts w:ascii="楷体" w:eastAsia="楷体" w:hAnsi="楷体" w:cs="楷体" w:hint="eastAsia"/>
          <w:sz w:val="32"/>
          <w:szCs w:val="32"/>
        </w:rPr>
        <w:t>十、政府性基金预算支出预算情况说明</w:t>
      </w:r>
    </w:p>
    <w:p w:rsidR="006A0A90" w:rsidRPr="00705150" w:rsidRDefault="00390426">
      <w:pPr>
        <w:ind w:firstLineChars="200" w:firstLine="640"/>
        <w:rPr>
          <w:rFonts w:ascii="仿宋" w:eastAsia="仿宋" w:hAnsi="仿宋" w:cstheme="minorEastAsia"/>
          <w:color w:val="000000" w:themeColor="text1"/>
          <w:sz w:val="32"/>
          <w:szCs w:val="32"/>
        </w:rPr>
      </w:pPr>
      <w:r w:rsidRPr="00705150">
        <w:rPr>
          <w:rFonts w:ascii="仿宋" w:eastAsia="仿宋" w:hAnsi="仿宋" w:cstheme="minorEastAsia" w:hint="eastAsia"/>
          <w:color w:val="000000" w:themeColor="text1"/>
          <w:sz w:val="32"/>
          <w:szCs w:val="32"/>
        </w:rPr>
        <w:t>（反映部门年度政府性基金支出预算安排情况。政府性基金支出安排数应与《部门收支预算总表》的政府性基金收入数一致，并按照政府收支分类科目的功能分类“项”级细</w:t>
      </w:r>
      <w:r w:rsidRPr="00705150">
        <w:rPr>
          <w:rFonts w:ascii="仿宋" w:eastAsia="仿宋" w:hAnsi="仿宋" w:cstheme="minorEastAsia" w:hint="eastAsia"/>
          <w:color w:val="000000" w:themeColor="text1"/>
          <w:sz w:val="32"/>
          <w:szCs w:val="32"/>
        </w:rPr>
        <w:lastRenderedPageBreak/>
        <w:t>化列示。）</w:t>
      </w:r>
    </w:p>
    <w:p w:rsidR="006A0A90" w:rsidRDefault="00390426">
      <w:pPr>
        <w:ind w:firstLineChars="200" w:firstLine="640"/>
        <w:rPr>
          <w:rFonts w:ascii="仿宋_GB2312" w:eastAsia="仿宋_GB2312" w:hAnsiTheme="minorEastAsia" w:cstheme="minorEastAsia"/>
          <w:color w:val="5B9BD5" w:themeColor="accent1"/>
          <w:sz w:val="32"/>
          <w:szCs w:val="32"/>
        </w:rPr>
      </w:pPr>
      <w:r w:rsidRPr="00705150">
        <w:rPr>
          <w:rFonts w:ascii="仿宋" w:eastAsia="仿宋" w:hAnsi="仿宋" w:cstheme="minorEastAsia" w:hint="eastAsia"/>
          <w:color w:val="000000" w:themeColor="text1"/>
          <w:sz w:val="32"/>
          <w:szCs w:val="32"/>
        </w:rPr>
        <w:t>本单位本年度无此项预算，故无此项说明</w:t>
      </w:r>
    </w:p>
    <w:p w:rsidR="006A0A90" w:rsidRDefault="006A0A90">
      <w:pPr>
        <w:ind w:firstLineChars="200" w:firstLine="640"/>
        <w:rPr>
          <w:rFonts w:asciiTheme="minorEastAsia" w:hAnsiTheme="minorEastAsia" w:cstheme="minorEastAsia"/>
          <w:sz w:val="32"/>
          <w:szCs w:val="32"/>
        </w:rPr>
      </w:pPr>
    </w:p>
    <w:p w:rsidR="006A0A90" w:rsidRDefault="006A0A90">
      <w:pPr>
        <w:rPr>
          <w:rFonts w:asciiTheme="minorEastAsia" w:hAnsiTheme="minorEastAsia" w:cstheme="minorEastAsia"/>
          <w:sz w:val="32"/>
          <w:szCs w:val="32"/>
        </w:rPr>
      </w:pPr>
      <w:bookmarkStart w:id="0" w:name="_GoBack"/>
      <w:bookmarkEnd w:id="0"/>
    </w:p>
    <w:sectPr w:rsidR="006A0A90" w:rsidSect="006A0A90">
      <w:pgSz w:w="11906" w:h="16838"/>
      <w:pgMar w:top="1440" w:right="1800" w:bottom="1440" w:left="1800" w:header="851" w:footer="992" w:gutter="0"/>
      <w:pgNumType w:fmt="upperRoman"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67C84"/>
    <w:multiLevelType w:val="singleLevel"/>
    <w:tmpl w:val="FF867C84"/>
    <w:lvl w:ilvl="0">
      <w:start w:val="1"/>
      <w:numFmt w:val="chineseCounting"/>
      <w:suff w:val="nothing"/>
      <w:lvlText w:val="（%1）"/>
      <w:lvlJc w:val="left"/>
      <w:rPr>
        <w:rFonts w:hint="eastAsia"/>
      </w:rPr>
    </w:lvl>
  </w:abstractNum>
  <w:abstractNum w:abstractNumId="1">
    <w:nsid w:val="58EDE5F8"/>
    <w:multiLevelType w:val="singleLevel"/>
    <w:tmpl w:val="58EDE5F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E87EB6"/>
    <w:rsid w:val="0001019D"/>
    <w:rsid w:val="000B12C0"/>
    <w:rsid w:val="0011026C"/>
    <w:rsid w:val="00121209"/>
    <w:rsid w:val="001330DE"/>
    <w:rsid w:val="001C0185"/>
    <w:rsid w:val="002A78F3"/>
    <w:rsid w:val="002B74C9"/>
    <w:rsid w:val="003343CB"/>
    <w:rsid w:val="00356142"/>
    <w:rsid w:val="00390426"/>
    <w:rsid w:val="00481790"/>
    <w:rsid w:val="005F2480"/>
    <w:rsid w:val="00643BE9"/>
    <w:rsid w:val="00696E76"/>
    <w:rsid w:val="006A0A90"/>
    <w:rsid w:val="00705150"/>
    <w:rsid w:val="00716875"/>
    <w:rsid w:val="00751A1A"/>
    <w:rsid w:val="00760ADC"/>
    <w:rsid w:val="007634B0"/>
    <w:rsid w:val="0079617C"/>
    <w:rsid w:val="007A1E5F"/>
    <w:rsid w:val="00835152"/>
    <w:rsid w:val="008524E1"/>
    <w:rsid w:val="008934C9"/>
    <w:rsid w:val="008C542A"/>
    <w:rsid w:val="008D5CA9"/>
    <w:rsid w:val="009436C0"/>
    <w:rsid w:val="009B6471"/>
    <w:rsid w:val="00A61D97"/>
    <w:rsid w:val="00B84099"/>
    <w:rsid w:val="00BD7E57"/>
    <w:rsid w:val="00C91007"/>
    <w:rsid w:val="00CC30DB"/>
    <w:rsid w:val="00CF14FA"/>
    <w:rsid w:val="00D25442"/>
    <w:rsid w:val="00D924D1"/>
    <w:rsid w:val="00E74F60"/>
    <w:rsid w:val="014A06B6"/>
    <w:rsid w:val="01742A72"/>
    <w:rsid w:val="01DA336E"/>
    <w:rsid w:val="05E42E29"/>
    <w:rsid w:val="061E09E3"/>
    <w:rsid w:val="06A43BA7"/>
    <w:rsid w:val="087A6196"/>
    <w:rsid w:val="0C5A5250"/>
    <w:rsid w:val="0C64513E"/>
    <w:rsid w:val="0DE649EC"/>
    <w:rsid w:val="0EE25EB1"/>
    <w:rsid w:val="10CB3E8D"/>
    <w:rsid w:val="11F35FF2"/>
    <w:rsid w:val="179A58B8"/>
    <w:rsid w:val="1B4A6025"/>
    <w:rsid w:val="1C3A257E"/>
    <w:rsid w:val="1DF453AF"/>
    <w:rsid w:val="1E107510"/>
    <w:rsid w:val="1E643EFE"/>
    <w:rsid w:val="209E0EC3"/>
    <w:rsid w:val="22140CC1"/>
    <w:rsid w:val="24D63713"/>
    <w:rsid w:val="2A937DAC"/>
    <w:rsid w:val="2DB60033"/>
    <w:rsid w:val="2F754CA8"/>
    <w:rsid w:val="2FB928F6"/>
    <w:rsid w:val="341824CB"/>
    <w:rsid w:val="343F3937"/>
    <w:rsid w:val="34D53928"/>
    <w:rsid w:val="37015ED3"/>
    <w:rsid w:val="39E01B38"/>
    <w:rsid w:val="3F5C42DA"/>
    <w:rsid w:val="41EE06AB"/>
    <w:rsid w:val="43E475B8"/>
    <w:rsid w:val="44464920"/>
    <w:rsid w:val="458B37F5"/>
    <w:rsid w:val="467D2DBE"/>
    <w:rsid w:val="48832669"/>
    <w:rsid w:val="48E87EB6"/>
    <w:rsid w:val="4A4F3891"/>
    <w:rsid w:val="4AFA4BB2"/>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C701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A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A0A90"/>
    <w:pPr>
      <w:tabs>
        <w:tab w:val="center" w:pos="4153"/>
        <w:tab w:val="right" w:pos="8306"/>
      </w:tabs>
      <w:snapToGrid w:val="0"/>
      <w:jc w:val="left"/>
    </w:pPr>
    <w:rPr>
      <w:sz w:val="18"/>
      <w:szCs w:val="18"/>
    </w:rPr>
  </w:style>
  <w:style w:type="paragraph" w:styleId="a4">
    <w:name w:val="header"/>
    <w:basedOn w:val="a"/>
    <w:link w:val="Char0"/>
    <w:qFormat/>
    <w:rsid w:val="006A0A9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A0A90"/>
    <w:pPr>
      <w:spacing w:before="100" w:beforeAutospacing="1" w:after="100" w:afterAutospacing="1"/>
      <w:jc w:val="left"/>
    </w:pPr>
    <w:rPr>
      <w:rFonts w:ascii="Calibri" w:eastAsia="宋体" w:hAnsi="Calibri" w:cs="Times New Roman"/>
      <w:kern w:val="0"/>
      <w:sz w:val="24"/>
      <w:szCs w:val="20"/>
    </w:rPr>
  </w:style>
  <w:style w:type="character" w:styleId="a6">
    <w:name w:val="Strong"/>
    <w:basedOn w:val="a0"/>
    <w:qFormat/>
    <w:rsid w:val="006A0A90"/>
    <w:rPr>
      <w:b/>
    </w:rPr>
  </w:style>
  <w:style w:type="character" w:customStyle="1" w:styleId="Char0">
    <w:name w:val="页眉 Char"/>
    <w:basedOn w:val="a0"/>
    <w:link w:val="a4"/>
    <w:qFormat/>
    <w:rsid w:val="006A0A90"/>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6A0A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8A303-C220-4294-9F93-136DFE03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xbany</cp:lastModifiedBy>
  <cp:revision>7</cp:revision>
  <cp:lastPrinted>2019-09-11T06:01:00Z</cp:lastPrinted>
  <dcterms:created xsi:type="dcterms:W3CDTF">2021-05-21T02:08:00Z</dcterms:created>
  <dcterms:modified xsi:type="dcterms:W3CDTF">2021-06-04T12:56:00Z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F8AC168E0CDC4D6BBB411B7F957A1AF8</vt:lpwstr>
  </property>
</Properties>
</file>