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p>
    <w:p>
      <w:r>
        <w:t xml:space="preserve"> </w:t>
      </w:r>
    </w:p>
    <w:p>
      <w:r>
        <w:t xml:space="preserve"> </w:t>
      </w:r>
    </w:p>
    <w:p>
      <w:r>
        <w:t xml:space="preserve"> </w:t>
      </w:r>
    </w:p>
    <w:p/>
    <w:p/>
    <w:p/>
    <w:p/>
    <w:p/>
    <w:p>
      <w:pPr>
        <w:jc w:val="both"/>
        <w:rPr>
          <w:rFonts w:ascii="仿宋" w:hAnsi="仿宋" w:eastAsia="仿宋"/>
          <w:sz w:val="32"/>
          <w:szCs w:val="32"/>
        </w:rPr>
      </w:pPr>
    </w:p>
    <w:p>
      <w:pPr>
        <w:jc w:val="center"/>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楷体" w:hAnsi="楷体" w:eastAsia="楷体" w:cs="楷体"/>
          <w:sz w:val="28"/>
          <w:szCs w:val="28"/>
        </w:rPr>
        <w:t>襄</w:t>
      </w:r>
      <w:r>
        <w:rPr>
          <w:rFonts w:hint="eastAsia" w:ascii="楷体" w:hAnsi="楷体" w:eastAsia="楷体" w:cs="楷体"/>
          <w:sz w:val="28"/>
          <w:szCs w:val="28"/>
          <w:lang w:eastAsia="zh-CN"/>
        </w:rPr>
        <w:t>发改字</w:t>
      </w:r>
      <w:r>
        <w:rPr>
          <w:rFonts w:hint="eastAsia" w:ascii="楷体" w:hAnsi="楷体" w:eastAsia="楷体" w:cs="楷体"/>
          <w:sz w:val="28"/>
          <w:szCs w:val="28"/>
        </w:rPr>
        <w:t>〔20</w:t>
      </w:r>
      <w:r>
        <w:rPr>
          <w:rFonts w:hint="eastAsia" w:ascii="楷体" w:hAnsi="楷体" w:eastAsia="楷体" w:cs="楷体"/>
          <w:sz w:val="28"/>
          <w:szCs w:val="28"/>
          <w:lang w:val="en-US" w:eastAsia="zh-CN"/>
        </w:rPr>
        <w:t>20</w:t>
      </w:r>
      <w:r>
        <w:rPr>
          <w:rFonts w:hint="eastAsia" w:ascii="楷体" w:hAnsi="楷体" w:eastAsia="楷体" w:cs="楷体"/>
          <w:sz w:val="28"/>
          <w:szCs w:val="28"/>
        </w:rPr>
        <w:t>〕</w:t>
      </w:r>
      <w:r>
        <w:rPr>
          <w:rFonts w:hint="eastAsia" w:ascii="楷体" w:hAnsi="楷体" w:eastAsia="楷体" w:cs="楷体"/>
          <w:sz w:val="28"/>
          <w:szCs w:val="28"/>
          <w:lang w:val="en-US" w:eastAsia="zh-CN"/>
        </w:rPr>
        <w:t>34</w:t>
      </w:r>
      <w:r>
        <w:rPr>
          <w:rFonts w:hint="eastAsia" w:ascii="楷体" w:hAnsi="楷体" w:eastAsia="楷体" w:cs="楷体"/>
          <w:sz w:val="28"/>
          <w:szCs w:val="28"/>
        </w:rPr>
        <w:t>号</w:t>
      </w:r>
    </w:p>
    <w:p>
      <w:pPr>
        <w:keepNext w:val="0"/>
        <w:keepLines w:val="0"/>
        <w:pageBreakBefore w:val="0"/>
        <w:widowControl w:val="0"/>
        <w:kinsoku/>
        <w:wordWrap w:val="0"/>
        <w:overflowPunct/>
        <w:topLinePunct w:val="0"/>
        <w:autoSpaceDE/>
        <w:autoSpaceDN/>
        <w:bidi w:val="0"/>
        <w:adjustRightInd/>
        <w:snapToGrid/>
        <w:spacing w:line="576"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pacing w:val="0"/>
          <w:kern w:val="10"/>
          <w:sz w:val="44"/>
          <w:szCs w:val="44"/>
          <w:lang w:val="en-US" w:eastAsia="zh-CN"/>
        </w:rPr>
      </w:pPr>
      <w:r>
        <w:rPr>
          <w:rFonts w:hint="eastAsia" w:ascii="方正小标宋_GBK" w:hAnsi="方正小标宋_GBK" w:eastAsia="方正小标宋_GBK" w:cs="方正小标宋_GBK"/>
          <w:spacing w:val="0"/>
          <w:kern w:val="10"/>
          <w:sz w:val="44"/>
          <w:szCs w:val="44"/>
          <w:lang w:val="en-US" w:eastAsia="zh-CN"/>
        </w:rPr>
        <w:t>襄垣县发展改革和科学技术局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0"/>
          <w:kern w:val="10"/>
          <w:sz w:val="44"/>
          <w:szCs w:val="44"/>
          <w:lang w:val="en-US" w:eastAsia="zh-CN"/>
        </w:rPr>
        <w:t>关于</w:t>
      </w:r>
      <w:r>
        <w:rPr>
          <w:rFonts w:hint="eastAsia" w:ascii="方正小标宋_GBK" w:hAnsi="方正小标宋_GBK" w:eastAsia="方正小标宋_GBK" w:cs="方正小标宋_GBK"/>
          <w:sz w:val="44"/>
          <w:szCs w:val="44"/>
          <w:lang w:val="en-US" w:eastAsia="zh-CN"/>
        </w:rPr>
        <w:t>转发《山西省发展和改革委员会关于农村保鲜仓储设施用电执行农业生产用电价格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有关问题的通知》的通知</w:t>
      </w:r>
    </w:p>
    <w:p>
      <w:pPr>
        <w:pStyle w:val="19"/>
        <w:keepNext w:val="0"/>
        <w:keepLines w:val="0"/>
        <w:pageBreakBefore w:val="0"/>
        <w:widowControl/>
        <w:kinsoku/>
        <w:wordWrap/>
        <w:overflowPunct/>
        <w:topLinePunct w:val="0"/>
        <w:autoSpaceDE/>
        <w:autoSpaceDN/>
        <w:bidi w:val="0"/>
        <w:adjustRightInd/>
        <w:snapToGrid/>
        <w:spacing w:before="313" w:beforeLines="10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国网襄垣供电公司：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sz w:val="32"/>
          <w:szCs w:val="32"/>
          <w:lang w:val="en-US" w:eastAsia="zh-CN"/>
        </w:rPr>
        <w:t>现将</w:t>
      </w:r>
      <w:r>
        <w:rPr>
          <w:rFonts w:hint="eastAsia" w:ascii="仿宋_GB2312" w:hAnsi="仿宋_GB2312" w:eastAsia="仿宋_GB2312" w:cs="仿宋_GB2312"/>
          <w:sz w:val="32"/>
          <w:szCs w:val="32"/>
          <w:lang w:val="en-US" w:eastAsia="zh-CN"/>
        </w:rPr>
        <w:t>《山西省发展和改革</w:t>
      </w:r>
      <w:bookmarkStart w:id="0" w:name="_GoBack"/>
      <w:bookmarkEnd w:id="0"/>
      <w:r>
        <w:rPr>
          <w:rFonts w:hint="eastAsia" w:ascii="仿宋_GB2312" w:hAnsi="仿宋_GB2312" w:eastAsia="仿宋_GB2312" w:cs="仿宋_GB2312"/>
          <w:sz w:val="32"/>
          <w:szCs w:val="32"/>
          <w:lang w:val="en-US" w:eastAsia="zh-CN"/>
        </w:rPr>
        <w:t>委员会关于农村保鲜仓储设施用电执行农业生产用电价格有关问题的通知》（晋发改商品发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289号）转发给你们，请遵照执行。</w:t>
      </w:r>
    </w:p>
    <w:p>
      <w:pPr>
        <w:pStyle w:val="2"/>
        <w:rPr>
          <w:rFonts w:hint="eastAsia" w:ascii="仿宋_GB2312" w:hAnsi="仿宋_GB2312" w:eastAsia="仿宋_GB2312" w:cs="仿宋_GB2312"/>
          <w:sz w:val="32"/>
          <w:szCs w:val="32"/>
          <w:lang w:val="en-US" w:eastAsia="zh-CN"/>
        </w:rPr>
      </w:pPr>
    </w:p>
    <w:p>
      <w:pPr>
        <w:pStyle w:val="4"/>
        <w:rPr>
          <w:rFonts w:hint="eastAsia"/>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襄垣县发展改革和科学技术局</w:t>
      </w:r>
    </w:p>
    <w:p>
      <w:pPr>
        <w:pStyle w:val="2"/>
        <w:wordWrap w:val="0"/>
        <w:jc w:val="right"/>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2020年7月20日    </w:t>
      </w:r>
      <w:r>
        <w:rPr>
          <w:rFonts w:hint="eastAsia" w:ascii="仿宋" w:hAnsi="仿宋" w:eastAsia="仿宋" w:cs="仿宋"/>
          <w:sz w:val="32"/>
          <w:szCs w:val="32"/>
          <w:lang w:val="en-US" w:eastAsia="zh-CN"/>
        </w:rPr>
        <w:t xml:space="preserve"> </w:t>
      </w:r>
    </w:p>
    <w:sectPr>
      <w:footerReference r:id="rId3" w:type="default"/>
      <w:pgSz w:w="11906" w:h="16838"/>
      <w:pgMar w:top="1984" w:right="1474"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54501"/>
    <w:multiLevelType w:val="multilevel"/>
    <w:tmpl w:val="A2354501"/>
    <w:lvl w:ilvl="0" w:tentative="0">
      <w:start w:val="1"/>
      <w:numFmt w:val="decimal"/>
      <w:suff w:val="nothing"/>
      <w:lvlText w:val="第%1章 "/>
      <w:lvlJc w:val="left"/>
      <w:pPr>
        <w:tabs>
          <w:tab w:val="left" w:pos="0"/>
        </w:tabs>
        <w:ind w:left="432" w:hanging="432"/>
      </w:pPr>
      <w:rPr>
        <w:rFonts w:hint="default" w:ascii="宋体" w:hAnsi="宋体" w:eastAsia="黑体" w:cs="宋体"/>
        <w:b/>
        <w:sz w:val="36"/>
      </w:rPr>
    </w:lvl>
    <w:lvl w:ilvl="1" w:tentative="0">
      <w:start w:val="1"/>
      <w:numFmt w:val="decimal"/>
      <w:pStyle w:val="5"/>
      <w:isLgl/>
      <w:lvlText w:val="%1.%2 "/>
      <w:lvlJc w:val="left"/>
      <w:pPr>
        <w:tabs>
          <w:tab w:val="left" w:pos="420"/>
        </w:tabs>
        <w:ind w:left="575" w:hanging="575"/>
      </w:pPr>
      <w:rPr>
        <w:rFonts w:hint="default" w:ascii="宋体" w:hAnsi="宋体" w:eastAsia="黑体"/>
        <w:b/>
        <w:sz w:val="32"/>
      </w:rPr>
    </w:lvl>
    <w:lvl w:ilvl="2" w:tentative="0">
      <w:start w:val="1"/>
      <w:numFmt w:val="decimal"/>
      <w:isLgl/>
      <w:lvlText w:val="%1.%2.%3 "/>
      <w:lvlJc w:val="left"/>
      <w:pPr>
        <w:ind w:left="720" w:hanging="720"/>
      </w:pPr>
      <w:rPr>
        <w:rFonts w:hint="default" w:ascii="宋体" w:hAnsi="宋体" w:eastAsia="黑体"/>
        <w:b/>
        <w:sz w:val="30"/>
      </w:rPr>
    </w:lvl>
    <w:lvl w:ilvl="3" w:tentative="0">
      <w:start w:val="1"/>
      <w:numFmt w:val="decimal"/>
      <w:isLgl/>
      <w:lvlText w:val="%1.%2.%3.%4."/>
      <w:lvlJc w:val="left"/>
      <w:pPr>
        <w:ind w:left="864" w:hanging="864"/>
      </w:pPr>
      <w:rPr>
        <w:rFonts w:hint="default" w:eastAsia="黑体"/>
        <w:b/>
        <w:sz w:val="28"/>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46C00"/>
    <w:rsid w:val="04226D7F"/>
    <w:rsid w:val="07446C00"/>
    <w:rsid w:val="0A164AF9"/>
    <w:rsid w:val="0BD203BD"/>
    <w:rsid w:val="0DCF308B"/>
    <w:rsid w:val="0DEE3581"/>
    <w:rsid w:val="1650168C"/>
    <w:rsid w:val="1D3C062F"/>
    <w:rsid w:val="1ECB5D9C"/>
    <w:rsid w:val="222F0C41"/>
    <w:rsid w:val="281E247C"/>
    <w:rsid w:val="2A126A05"/>
    <w:rsid w:val="2A897006"/>
    <w:rsid w:val="2AEE1ACA"/>
    <w:rsid w:val="2DBD20D9"/>
    <w:rsid w:val="32DB0F9B"/>
    <w:rsid w:val="33790FEB"/>
    <w:rsid w:val="3D5368E5"/>
    <w:rsid w:val="3D9F4C68"/>
    <w:rsid w:val="40764284"/>
    <w:rsid w:val="416C2882"/>
    <w:rsid w:val="425E5EBF"/>
    <w:rsid w:val="4275244F"/>
    <w:rsid w:val="45A846D2"/>
    <w:rsid w:val="4EF967EA"/>
    <w:rsid w:val="54CE4E66"/>
    <w:rsid w:val="56595DB9"/>
    <w:rsid w:val="56D5420E"/>
    <w:rsid w:val="56E1520E"/>
    <w:rsid w:val="5B53437D"/>
    <w:rsid w:val="5FB66C1B"/>
    <w:rsid w:val="61B77AB2"/>
    <w:rsid w:val="6D990B8F"/>
    <w:rsid w:val="719D784D"/>
    <w:rsid w:val="74333BFB"/>
    <w:rsid w:val="762A4FED"/>
    <w:rsid w:val="76834B6F"/>
    <w:rsid w:val="7B303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keepNext/>
      <w:keepLines/>
      <w:numPr>
        <w:ilvl w:val="1"/>
        <w:numId w:val="1"/>
      </w:numPr>
      <w:spacing w:before="60" w:beforeLines="0" w:beforeAutospacing="0" w:after="60" w:afterLines="0" w:afterAutospacing="0" w:line="360" w:lineRule="auto"/>
      <w:ind w:left="0" w:firstLine="567" w:firstLineChars="0"/>
      <w:jc w:val="center"/>
      <w:outlineLvl w:val="1"/>
    </w:pPr>
    <w:rPr>
      <w:rFonts w:ascii="Arial" w:hAnsi="Arial"/>
      <w:b/>
      <w:sz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6"/>
    <w:unhideWhenUsed/>
    <w:qFormat/>
    <w:uiPriority w:val="99"/>
    <w:pPr>
      <w:ind w:firstLine="420" w:firstLineChars="100"/>
    </w:pPr>
  </w:style>
  <w:style w:type="character" w:styleId="12">
    <w:name w:val="Strong"/>
    <w:basedOn w:val="11"/>
    <w:qFormat/>
    <w:uiPriority w:val="0"/>
    <w:rPr>
      <w:b/>
    </w:rPr>
  </w:style>
  <w:style w:type="character" w:styleId="13">
    <w:name w:val="FollowedHyperlink"/>
    <w:basedOn w:val="11"/>
    <w:qFormat/>
    <w:uiPriority w:val="0"/>
    <w:rPr>
      <w:color w:val="2B2B2B"/>
      <w:u w:val="none"/>
    </w:rPr>
  </w:style>
  <w:style w:type="character" w:styleId="14">
    <w:name w:val="HTML Definition"/>
    <w:basedOn w:val="11"/>
    <w:qFormat/>
    <w:uiPriority w:val="0"/>
    <w:rPr>
      <w:i/>
    </w:rPr>
  </w:style>
  <w:style w:type="character" w:styleId="15">
    <w:name w:val="Hyperlink"/>
    <w:basedOn w:val="11"/>
    <w:qFormat/>
    <w:uiPriority w:val="0"/>
    <w:rPr>
      <w:color w:val="2B2B2B"/>
      <w:u w:val="none"/>
    </w:rPr>
  </w:style>
  <w:style w:type="character" w:styleId="16">
    <w:name w:val="HTML Code"/>
    <w:basedOn w:val="11"/>
    <w:qFormat/>
    <w:uiPriority w:val="0"/>
    <w:rPr>
      <w:rFonts w:hint="default" w:ascii="Consolas" w:hAnsi="Consolas" w:eastAsia="Consolas" w:cs="Consolas"/>
      <w:color w:val="C7254E"/>
      <w:sz w:val="21"/>
      <w:szCs w:val="21"/>
      <w:shd w:val="clear" w:fill="F9F2F4"/>
    </w:rPr>
  </w:style>
  <w:style w:type="character" w:styleId="17">
    <w:name w:val="HTML Keyboard"/>
    <w:basedOn w:val="11"/>
    <w:qFormat/>
    <w:uiPriority w:val="0"/>
    <w:rPr>
      <w:rFonts w:ascii="Consolas" w:hAnsi="Consolas" w:eastAsia="Consolas" w:cs="Consolas"/>
      <w:color w:val="FFFFFF"/>
      <w:sz w:val="21"/>
      <w:szCs w:val="21"/>
      <w:shd w:val="clear" w:fill="333333"/>
    </w:rPr>
  </w:style>
  <w:style w:type="character" w:styleId="18">
    <w:name w:val="HTML Sample"/>
    <w:basedOn w:val="11"/>
    <w:qFormat/>
    <w:uiPriority w:val="0"/>
    <w:rPr>
      <w:rFonts w:hint="default" w:ascii="Consolas" w:hAnsi="Consolas" w:eastAsia="Consolas" w:cs="Consolas"/>
      <w:sz w:val="21"/>
      <w:szCs w:val="21"/>
    </w:rPr>
  </w:style>
  <w:style w:type="paragraph" w:customStyle="1" w:styleId="19">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2020-04-08T09:28:00Z</dcterms:created>
  <dc:creator>南荀遥</dc:creator>
  <cp:lastModifiedBy>老鬼</cp:lastModifiedBy>
  <cp:lastPrinted>2020-07-20T07:40:00Z</cp:lastPrinted>
  <dcterms:modified xsi:type="dcterms:W3CDTF">2020-07-28T01:41:10Z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