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3E0C">
      <w:pPr>
        <w:adjustRightInd w:val="0"/>
        <w:snapToGrid w:val="0"/>
        <w:spacing w:afterLines="50" w:line="560" w:lineRule="exact"/>
        <w:rPr>
          <w:rFonts w:ascii="黑体" w:hAnsi="黑体" w:eastAsia="黑体"/>
          <w:snapToGrid w:val="0"/>
          <w:color w:val="000000"/>
          <w:sz w:val="42"/>
          <w:lang w:eastAsia="zh-CN"/>
        </w:rPr>
        <w:sectPr>
          <w:footerReference r:id="rId5" w:type="default"/>
          <w:footerReference r:id="rId6" w:type="even"/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1DFD7925">
      <w:pPr>
        <w:adjustRightInd w:val="0"/>
        <w:snapToGrid w:val="0"/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eastAsia="zh-CN"/>
        </w:rPr>
        <w:t>襄垣县公安局</w:t>
      </w:r>
    </w:p>
    <w:p w14:paraId="278D7698">
      <w:pPr>
        <w:adjustRightInd w:val="0"/>
        <w:snapToGrid w:val="0"/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年法治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建设情况报告</w:t>
      </w:r>
    </w:p>
    <w:p w14:paraId="7EEF4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</w:p>
    <w:p w14:paraId="487F9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2025年，襄垣县公安局在县委、县政府、县委依法治县委员会和上级公安机关统一领导下，深入学习贯彻习近平法治思想，紧扣法治襄垣建设规划目标，牢牢把握严格规范公正文明执法主线，以创建全国执法示范单位为抓手，健全依法行政制度体系、规范公安执法流程、优化法治便民服务、深化全民普法宣传、从严锻造法治公安队伍，全面推动法治政府建设各项任务落地见效，持续提升执法公信力与群众安全感、满意度。现将全年法治政府建设工作情况报告如下：</w:t>
      </w:r>
    </w:p>
    <w:p w14:paraId="2F765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一、强化政治引领，压实法治建设主体责任</w:t>
      </w:r>
    </w:p>
    <w:p w14:paraId="5CD46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全局始终把党的领导贯穿法治公安建设全过程，构建“党委主抓、法制牵头、各警种协同、全警参与”工作格局。一是落实第一责任人制度，全年召开执法监督委员会专题研究法治工作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次，研判疑难执法案件、部署规范化建设、整改执法突出问题。二是坚持常态化学法制度，组织全警学习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《中华人民共和国行政处罚法》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《</w:t>
      </w:r>
      <w:bookmarkStart w:id="0" w:name="_GoBack"/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中华人民共和国治安管理处罚法</w:t>
      </w:r>
      <w:bookmarkEnd w:id="0"/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》《公安机关办理行政案件程序规定》等法律法规，全年开展法治专题学习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次，覆盖民辅警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1300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余人次。</w:t>
      </w:r>
    </w:p>
    <w:p w14:paraId="57CE6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二、规范执法运行，筑牢依法行政核心根基</w:t>
      </w:r>
    </w:p>
    <w:p w14:paraId="4FC43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以一级标准执法办案管理中心为载体，推进执法全流程闭环管理，巩固行政复议零纠错、行政诉讼零败诉、执法安全零事故成效，持续擦亮“全国公安机关执法示范单位”品牌。</w:t>
      </w:r>
    </w:p>
    <w:p w14:paraId="60AE7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一是严把案件质量审核关口。法制部门实行案件“分级审核、集体会商”机制，对行政拘留、大额罚款、涉企涉民生等重大行政案件前置法制审核，全年审核案件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1400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余起，及时纠正程序瑕疵、证据短板问题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余项；建立疑难案件公检法会商机制，主动对接检察院开展联合监督，统一执法尺度，减少执法争议。</w:t>
      </w:r>
    </w:p>
    <w:p w14:paraId="13CFA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是健全立体化执法监督。常态化开展网上巡查、现场抽查、案卷评查，全年开展执法质量考评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次，评查案件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675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件。</w:t>
      </w:r>
    </w:p>
    <w:p w14:paraId="19A8E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三、践行执法为民，优化法治化政务服务</w:t>
      </w:r>
    </w:p>
    <w:p w14:paraId="62607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持续深化公安“放管服”改革，把法治思维融入便民利企全过程，打造公平透明、高效便捷的公安政务环境。规范行政审批与窗口执法。户籍、交管、出入境等窗口全面公示办事依据、流程、时限、收费标准，推行一次性告知、延时服务、节假日预约办理，精简证明材料、压缩审批时限；开展交管窗口“黄牛”、违规代办专项整治，规范路面交通执法裁量，严查酒驾等违法行为，做到宽严相济、文明劝导。</w:t>
      </w:r>
    </w:p>
    <w:p w14:paraId="724AA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四、深化普法宣传，营造全民守法浓厚氛围</w:t>
      </w:r>
    </w:p>
    <w:p w14:paraId="3462D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落实“谁执法谁普法”责任制，结合公安职能开展精准化、常态化法治宣传。抓住“12·4宪法宣传周”“民法典宣传月”“安全生产月”等节点，走进校园、企业、乡村开展反诈、禁毒、交通安全、防养老诈骗主题宣讲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场；依托社区显示屏、短视频平台、乡村大喇叭滚动推送法律解读，发放普法宣传资料1.2万余份。办案过程同步开展以案释法，在治安处罚、交通处罚现场同步释明法律依据，用真实案例提升群众法治意识；针对青少年群体开设法治课堂，讲解未成年人保护、预防校园欺凌相关法律，引导群众办事依法、遇事找法、解决问题用法。</w:t>
      </w:r>
    </w:p>
    <w:p w14:paraId="18C95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五、存在问题与不足</w:t>
      </w:r>
    </w:p>
    <w:p w14:paraId="219ED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一是部分基层民辅警法治精细化思维仍有欠缺，简易案件证据收集、文书制作偶有不规范；二是普法宣传形式创新不足，线上普法传播力度有待提升。</w:t>
      </w:r>
    </w:p>
    <w:p w14:paraId="3840D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六、2026年法治政府建设工作计划</w:t>
      </w:r>
    </w:p>
    <w:p w14:paraId="252FC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一是持续压实法治责任，完善常态化学法练兵，分层分类开展一线执法实战培训，提升全警法治专业能力；二是深化执法规范化提质，优化办案管理中心数字化监管，健全跨部门执法协同机制，持续保持“三零”执法目标；三是升级法治政务服务，拓展线上办事渠道，持续优化营商法治环境；四是创新普法宣传载体，扩大新媒体普法覆盖面，推动普法与基层治理深度融合；五是从严执法监督问责，健全常态化案卷评查、群众诉求快速处置机制，以更高标准推进法治公安建设，为襄垣经济社会高质量发展筑牢法治安全屏障。</w:t>
      </w:r>
    </w:p>
    <w:p w14:paraId="25975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</w:p>
    <w:p w14:paraId="36B2AF8F">
      <w:pPr>
        <w:adjustRightInd w:val="0"/>
        <w:snapToGrid w:val="0"/>
        <w:spacing w:afterLines="50" w:line="560" w:lineRule="exact"/>
        <w:ind w:firstLine="600" w:firstLineChars="200"/>
        <w:jc w:val="both"/>
        <w:rPr>
          <w:rFonts w:hint="eastAsia" w:ascii="仿宋_GB2312" w:eastAsia="仿宋_GB2312"/>
          <w:snapToGrid w:val="0"/>
          <w:color w:val="000000"/>
          <w:sz w:val="30"/>
          <w:szCs w:val="30"/>
        </w:rPr>
      </w:pPr>
    </w:p>
    <w:p w14:paraId="2220C008">
      <w:pPr>
        <w:adjustRightInd w:val="0"/>
        <w:snapToGrid w:val="0"/>
        <w:spacing w:afterLines="50" w:line="560" w:lineRule="exact"/>
        <w:ind w:firstLine="600" w:firstLineChars="200"/>
        <w:jc w:val="both"/>
        <w:rPr>
          <w:rFonts w:hint="eastAsia" w:ascii="仿宋_GB2312" w:eastAsia="仿宋_GB2312"/>
          <w:snapToGrid w:val="0"/>
          <w:color w:val="000000"/>
          <w:sz w:val="30"/>
          <w:szCs w:val="30"/>
        </w:rPr>
      </w:pPr>
    </w:p>
    <w:p w14:paraId="1140CF71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5F275815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3D99E462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4E20758C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748385E8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4B48DE5D">
      <w:pPr>
        <w:adjustRightInd w:val="0"/>
        <w:snapToGrid w:val="0"/>
        <w:spacing w:afterLines="50" w:line="560" w:lineRule="exact"/>
        <w:ind w:firstLine="640" w:firstLineChars="200"/>
        <w:jc w:val="both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 w14:paraId="14FD3BCD">
      <w:pPr>
        <w:adjustRightInd w:val="0"/>
        <w:snapToGrid w:val="0"/>
        <w:spacing w:afterLines="50" w:line="560" w:lineRule="exact"/>
        <w:jc w:val="both"/>
        <w:rPr>
          <w:rFonts w:ascii="仿宋_GB2312" w:eastAsia="仿宋_GB2312"/>
          <w:snapToGrid w:val="0"/>
          <w:color w:val="000000"/>
          <w:sz w:val="32"/>
        </w:rPr>
      </w:pPr>
    </w:p>
    <w:sectPr>
      <w:type w:val="continuous"/>
      <w:pgSz w:w="12240" w:h="15840"/>
      <w:pgMar w:top="1440" w:right="1800" w:bottom="1440" w:left="1800" w:header="720" w:footer="72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8965">
    <w:pPr>
      <w:pStyle w:val="24"/>
      <w:framePr w:wrap="around" w:vAnchor="text" w:hAnchor="margin" w:xAlign="center" w:y="1"/>
      <w:rPr>
        <w:rStyle w:val="134"/>
      </w:rPr>
    </w:pPr>
    <w:r>
      <w:rPr>
        <w:rStyle w:val="134"/>
      </w:rPr>
      <w:fldChar w:fldCharType="begin"/>
    </w:r>
    <w:r>
      <w:rPr>
        <w:rStyle w:val="134"/>
      </w:rPr>
      <w:instrText xml:space="preserve"> PAGE </w:instrText>
    </w:r>
    <w:r>
      <w:rPr>
        <w:rStyle w:val="134"/>
      </w:rPr>
      <w:fldChar w:fldCharType="separate"/>
    </w:r>
    <w:r>
      <w:rPr>
        <w:rStyle w:val="134"/>
      </w:rPr>
      <w:t>2</w:t>
    </w:r>
    <w:r>
      <w:rPr>
        <w:rStyle w:val="134"/>
      </w:rPr>
      <w:fldChar w:fldCharType="end"/>
    </w:r>
  </w:p>
  <w:p w14:paraId="59784D78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4CE3B">
    <w:pPr>
      <w:pStyle w:val="24"/>
      <w:framePr w:wrap="around" w:vAnchor="text" w:hAnchor="margin" w:xAlign="center" w:y="1"/>
      <w:rPr>
        <w:rStyle w:val="134"/>
      </w:rPr>
    </w:pPr>
    <w:r>
      <w:rPr>
        <w:rStyle w:val="134"/>
      </w:rPr>
      <w:fldChar w:fldCharType="begin"/>
    </w:r>
    <w:r>
      <w:rPr>
        <w:rStyle w:val="134"/>
      </w:rPr>
      <w:instrText xml:space="preserve"> PAGE </w:instrText>
    </w:r>
    <w:r>
      <w:rPr>
        <w:rStyle w:val="134"/>
      </w:rPr>
      <w:fldChar w:fldCharType="end"/>
    </w:r>
  </w:p>
  <w:p w14:paraId="62FAC3B1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NWYyNTdiNmU1MDE3NDc0ZDk1MzNmY2Q1M2M4ZjEifQ=="/>
  </w:docVars>
  <w:rsids>
    <w:rsidRoot w:val="00B47730"/>
    <w:rsid w:val="00034616"/>
    <w:rsid w:val="0006063C"/>
    <w:rsid w:val="0015074B"/>
    <w:rsid w:val="001C0CDF"/>
    <w:rsid w:val="001E649A"/>
    <w:rsid w:val="0029639D"/>
    <w:rsid w:val="00326F90"/>
    <w:rsid w:val="003A0B60"/>
    <w:rsid w:val="003F1542"/>
    <w:rsid w:val="00422A3C"/>
    <w:rsid w:val="004C4129"/>
    <w:rsid w:val="005B3490"/>
    <w:rsid w:val="00783DF4"/>
    <w:rsid w:val="00820F16"/>
    <w:rsid w:val="00991FA3"/>
    <w:rsid w:val="009B1227"/>
    <w:rsid w:val="00A7701C"/>
    <w:rsid w:val="00AA1D8D"/>
    <w:rsid w:val="00B47730"/>
    <w:rsid w:val="00B942E8"/>
    <w:rsid w:val="00C92CFD"/>
    <w:rsid w:val="00CB0664"/>
    <w:rsid w:val="00D34107"/>
    <w:rsid w:val="00D51D48"/>
    <w:rsid w:val="00E2303A"/>
    <w:rsid w:val="00FC693F"/>
    <w:rsid w:val="00FD035A"/>
    <w:rsid w:val="0422003D"/>
    <w:rsid w:val="0BCB5921"/>
    <w:rsid w:val="225B3DFC"/>
    <w:rsid w:val="23603619"/>
    <w:rsid w:val="37C92026"/>
    <w:rsid w:val="399512D3"/>
    <w:rsid w:val="41D97A63"/>
    <w:rsid w:val="4464552C"/>
    <w:rsid w:val="44D41A7F"/>
    <w:rsid w:val="6D491317"/>
    <w:rsid w:val="6E24223B"/>
    <w:rsid w:val="795F4746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autoRedefine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autoRedefine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autoRedefine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autoRedefine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autoRedefine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autoRedefine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autoRedefine/>
    <w:unhideWhenUsed/>
    <w:qFormat/>
    <w:uiPriority w:val="99"/>
    <w:pPr>
      <w:spacing w:after="120"/>
    </w:pPr>
  </w:style>
  <w:style w:type="paragraph" w:styleId="20">
    <w:name w:val="List Number 3"/>
    <w:basedOn w:val="1"/>
    <w:autoRedefine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autoRedefine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autoRedefine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autoRedefine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autoRedefine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autoRedefine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autoRedefine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autoRedefine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autoRedefine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autoRedefine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autoRedefine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autoRedefine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autoRedefine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autoRedefine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autoRedefine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autoRedefine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autoRedefine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autoRedefine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autoRedefine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autoRedefine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autoRedefine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autoRedefine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autoRedefine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autoRedefine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autoRedefine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autoRedefine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autoRedefine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autoRedefine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autoRedefine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autoRedefine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autoRedefine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autoRedefine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autoRedefine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autoRedefine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autoRedefine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autoRedefine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autoRedefine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autoRedefine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autoRedefine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autoRedefine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autoRedefine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autoRedefine/>
    <w:qFormat/>
    <w:uiPriority w:val="22"/>
    <w:rPr>
      <w:b/>
      <w:bCs/>
    </w:rPr>
  </w:style>
  <w:style w:type="character" w:styleId="134">
    <w:name w:val="page number"/>
    <w:basedOn w:val="132"/>
    <w:autoRedefine/>
    <w:semiHidden/>
    <w:unhideWhenUsed/>
    <w:qFormat/>
    <w:uiPriority w:val="99"/>
  </w:style>
  <w:style w:type="character" w:styleId="135">
    <w:name w:val="Emphasis"/>
    <w:basedOn w:val="132"/>
    <w:autoRedefine/>
    <w:qFormat/>
    <w:uiPriority w:val="20"/>
    <w:rPr>
      <w:i/>
      <w:iCs/>
    </w:rPr>
  </w:style>
  <w:style w:type="character" w:customStyle="1" w:styleId="136">
    <w:name w:val="页眉 Char"/>
    <w:basedOn w:val="132"/>
    <w:link w:val="25"/>
    <w:autoRedefine/>
    <w:qFormat/>
    <w:uiPriority w:val="99"/>
  </w:style>
  <w:style w:type="character" w:customStyle="1" w:styleId="137">
    <w:name w:val="页脚 Char"/>
    <w:basedOn w:val="132"/>
    <w:link w:val="24"/>
    <w:qFormat/>
    <w:uiPriority w:val="99"/>
  </w:style>
  <w:style w:type="paragraph" w:styleId="138">
    <w:name w:val="No Spacing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Char"/>
    <w:basedOn w:val="132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标题 2 Char"/>
    <w:basedOn w:val="132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Char"/>
    <w:basedOn w:val="132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标题 Char"/>
    <w:basedOn w:val="132"/>
    <w:link w:val="31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副标题 Char"/>
    <w:basedOn w:val="132"/>
    <w:link w:val="2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5">
    <w:name w:val="正文文本 Char"/>
    <w:basedOn w:val="132"/>
    <w:link w:val="19"/>
    <w:autoRedefine/>
    <w:qFormat/>
    <w:uiPriority w:val="99"/>
  </w:style>
  <w:style w:type="character" w:customStyle="1" w:styleId="146">
    <w:name w:val="正文文本 2 Char"/>
    <w:basedOn w:val="132"/>
    <w:link w:val="28"/>
    <w:autoRedefine/>
    <w:qFormat/>
    <w:uiPriority w:val="99"/>
  </w:style>
  <w:style w:type="character" w:customStyle="1" w:styleId="147">
    <w:name w:val="正文文本 3 Char"/>
    <w:basedOn w:val="132"/>
    <w:link w:val="17"/>
    <w:autoRedefine/>
    <w:qFormat/>
    <w:uiPriority w:val="99"/>
    <w:rPr>
      <w:sz w:val="16"/>
      <w:szCs w:val="16"/>
    </w:rPr>
  </w:style>
  <w:style w:type="character" w:customStyle="1" w:styleId="148">
    <w:name w:val="宏文本 Char"/>
    <w:basedOn w:val="132"/>
    <w:link w:val="2"/>
    <w:autoRedefine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引用 Char"/>
    <w:basedOn w:val="132"/>
    <w:link w:val="14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标题 4 Char"/>
    <w:basedOn w:val="132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标题 5 Char"/>
    <w:basedOn w:val="132"/>
    <w:link w:val="7"/>
    <w:autoRedefine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标题 6 Char"/>
    <w:basedOn w:val="132"/>
    <w:link w:val="8"/>
    <w:autoRedefine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标题 7 Char"/>
    <w:basedOn w:val="132"/>
    <w:link w:val="9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标题 8 Char"/>
    <w:basedOn w:val="132"/>
    <w:link w:val="10"/>
    <w:autoRedefine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标题 9 Char"/>
    <w:basedOn w:val="132"/>
    <w:link w:val="11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明显引用 Char"/>
    <w:basedOn w:val="132"/>
    <w:link w:val="157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不明显强调1"/>
    <w:basedOn w:val="132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明显强调1"/>
    <w:basedOn w:val="132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不明显参考1"/>
    <w:basedOn w:val="13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明显参考1"/>
    <w:basedOn w:val="132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书籍标题1"/>
    <w:basedOn w:val="132"/>
    <w:autoRedefine/>
    <w:qFormat/>
    <w:uiPriority w:val="33"/>
    <w:rPr>
      <w:b/>
      <w:bCs/>
      <w:smallCaps/>
      <w:spacing w:val="5"/>
    </w:rPr>
  </w:style>
  <w:style w:type="paragraph" w:customStyle="1" w:styleId="164">
    <w:name w:val="TOC 标题1"/>
    <w:basedOn w:val="3"/>
    <w:next w:val="1"/>
    <w:autoRedefine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7445c1a8-9147-4ab6-a865-0cb47810a0cd</errorID>
      <errorWord>《行政处罚法》</errorWord>
      <group>L1_Word</group>
      <groupName>字词问题</groupName>
      <ability>L2_Typo</ability>
      <abilityName>字词错误</abilityName>
      <candidateList>
        <item>《中华人民共和国行政处罚法》</item>
      </candidateList>
      <explain/>
      <paraID>5CD46A1B</paraID>
      <start>129</start>
      <end>143</end>
      <status>modified</status>
      <modifiedWord>《中华人民共和国行政处罚法》</modifiedWord>
      <trackRevisions>false</trackRevisions>
    </reviewItem>
    <reviewItem>
      <errorID>954bd902-0227-4671-80ce-1439c7f312ab</errorID>
      <errorWord>治安管理处罚法</errorWord>
      <group>L1_Knowledge</group>
      <groupName>知识性问题</groupName>
      <ability>L2_Knowledge</ability>
      <abilityName>其他知识</abilityName>
      <candidateList>
        <item>中华人民共和国治安管理处罚法</item>
      </candidateList>
      <explain>当前法律法规名称使用简称，请注意是否应当使用全称。</explain>
      <paraID>5CD46A1B</paraID>
      <start>144</start>
      <end>158</end>
      <status>modified</status>
      <modifiedWord>中华人民共和国治安管理处罚法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fca18b-7873-4402-965a-06b623762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1498</Words>
  <Characters>1523</Characters>
  <Lines>9</Lines>
  <Paragraphs>2</Paragraphs>
  <TotalTime>6</TotalTime>
  <ScaleCrop>false</ScaleCrop>
  <LinksUpToDate>false</LinksUpToDate>
  <CharactersWithSpaces>1523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32996</dc:creator>
  <cp:lastModifiedBy>Lihe..</cp:lastModifiedBy>
  <cp:lastPrinted>2025-01-09T07:35:00Z</cp:lastPrinted>
  <dcterms:modified xsi:type="dcterms:W3CDTF">2026-06-17T07:50:17Z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4CA0EAC58AF84BAAA00CC22DE56A88FD_13</vt:lpwstr>
  </property>
  <property fmtid="{D5CDD505-2E9C-101B-9397-08002B2CF9AE}" pid="4" name="KSOTemplateDocerSaveRecord">
    <vt:lpwstr>eyJoZGlkIjoiYjk5ODM0YmMxOWJiYWQyNDU4MGIzYWRmYTA0ZmI5NDciLCJ1c2VySWQiOiI1MjEyODM4NjkifQ==</vt:lpwstr>
  </property>
</Properties>
</file>