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襄垣县自然资源局</w:t>
      </w:r>
    </w:p>
    <w:p>
      <w:pPr>
        <w:keepNext w:val="0"/>
        <w:keepLines w:val="0"/>
        <w:pageBreakBefore w:val="0"/>
        <w:widowControl w:val="0"/>
        <w:kinsoku/>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2022年上半年总结和下半年计划</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0" w:firstLineChars="0"/>
        <w:textAlignment w:val="auto"/>
        <w:rPr>
          <w:rFonts w:hint="eastAsia"/>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right="0" w:righ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一、单位基本情况</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jc w:val="both"/>
        <w:textAlignment w:val="auto"/>
        <w:rPr>
          <w:rFonts w:hint="eastAsia" w:ascii="方正仿宋_GB2312" w:hAnsi="方正仿宋_GB2312" w:eastAsia="方正仿宋_GB2312" w:cs="方正仿宋_GB2312"/>
          <w:color w:val="000000" w:themeColor="text1"/>
          <w:sz w:val="32"/>
          <w:szCs w:val="32"/>
          <w14:textFill>
            <w14:solidFill>
              <w14:schemeClr w14:val="tx1"/>
            </w14:solidFill>
          </w14:textFill>
        </w:rPr>
      </w:pPr>
      <w:r>
        <w:rPr>
          <w:rFonts w:hint="eastAsia" w:ascii="方正仿宋_GB2312" w:hAnsi="方正仿宋_GB2312" w:eastAsia="方正仿宋_GB2312" w:cs="方正仿宋_GB2312"/>
          <w:color w:val="000000" w:themeColor="text1"/>
          <w:sz w:val="32"/>
          <w:szCs w:val="32"/>
          <w14:textFill>
            <w14:solidFill>
              <w14:schemeClr w14:val="tx1"/>
            </w14:solidFill>
          </w14:textFill>
        </w:rPr>
        <w:t>襄垣县自然资源局组建于2019年3月，正</w:t>
      </w:r>
      <w:bookmarkStart w:id="0" w:name="_GoBack"/>
      <w:bookmarkEnd w:id="0"/>
      <w:r>
        <w:rPr>
          <w:rFonts w:hint="eastAsia" w:ascii="方正仿宋_GB2312" w:hAnsi="方正仿宋_GB2312" w:eastAsia="方正仿宋_GB2312" w:cs="方正仿宋_GB2312"/>
          <w:color w:val="000000" w:themeColor="text1"/>
          <w:sz w:val="32"/>
          <w:szCs w:val="32"/>
          <w14:textFill>
            <w14:solidFill>
              <w14:schemeClr w14:val="tx1"/>
            </w14:solidFill>
          </w14:textFill>
        </w:rPr>
        <w:t>科级，加挂襄垣县规划局牌子。主要职责：负责全县所有土地、矿产、森林、草原、湿地、水等自然资源的规划、管理、保护、开发与合理利用、生态修复、地质勘察、测绘地理信息等工作。2021年底，机关内设7个股室：办公室、自然资源调查监测和确权登记股、所有者权益和开发利用股、国土空间规划和城乡建设规划管理股、耕地保护和国土空间用途管制股、国土空间生态修复和测绘地理信息股、矿产开发管理和地质勘察股。下设3个事业单位：规划和自然资源事务服务中心、自然资源综合服务中心、规划和自然资源综合行政执法队。在全县设10个自然资源所，分别是古韩自然资源所、经开区自然资源所、王桥自然资源所、侯堡自然资源所、夏店自然资源所、虒亭自然资源所、西营自然资源所、善福自然资源所、下良自然资源所、王村自然资源所。有在职干部职工130人，正式工101人，政府购买29人，党员干部48人，退休人员36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right="0" w:rightChars="0" w:firstLine="640" w:firstLineChars="200"/>
        <w:jc w:val="both"/>
        <w:textAlignment w:val="auto"/>
        <w:outlineLvl w:val="9"/>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二、重点工作开展情况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楷体_GB2312" w:hAnsi="方正楷体_GB2312" w:eastAsia="方正楷体_GB2312" w:cs="方正楷体_GB2312"/>
          <w:sz w:val="32"/>
          <w:szCs w:val="32"/>
          <w:lang w:val="en-US" w:eastAsia="zh-CN"/>
        </w:rPr>
      </w:pPr>
      <w:r>
        <w:rPr>
          <w:rFonts w:hint="eastAsia" w:ascii="方正楷体_GB2312" w:hAnsi="方正楷体_GB2312" w:eastAsia="方正楷体_GB2312" w:cs="方正楷体_GB2312"/>
          <w:sz w:val="32"/>
          <w:szCs w:val="32"/>
          <w:lang w:val="en-US" w:eastAsia="zh-CN"/>
        </w:rPr>
        <w:t>（一）严守耕地红线，坚决遏制耕地“非农化”、防止耕地“非粮化”，确保全县耕地62.95万亩、基本农田55.36万亩数量不减少、质量有提高。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按照中央、省、市、工作安排部署，目前全国正在结合三调进行三区三线划定，导致耕地及基本农田新的数据没有测算出来，各级政府部门无法确定新的耕地保护数据，因此无法签订目标责任书。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方正楷体_GB2312" w:hAnsi="方正楷体_GB2312" w:eastAsia="方正楷体_GB2312" w:cs="方正楷体_GB2312"/>
          <w:sz w:val="32"/>
          <w:szCs w:val="32"/>
          <w:lang w:val="en-US" w:eastAsia="zh-CN"/>
        </w:rPr>
      </w:pPr>
      <w:r>
        <w:rPr>
          <w:rFonts w:hint="eastAsia" w:ascii="方正楷体_GB2312" w:hAnsi="方正楷体_GB2312" w:eastAsia="方正楷体_GB2312" w:cs="方正楷体_GB2312"/>
          <w:sz w:val="32"/>
          <w:szCs w:val="32"/>
          <w:lang w:val="en-US" w:eastAsia="zh-CN"/>
        </w:rPr>
        <w:t>（二）坚持“项目为王”、强化用地保障，2022年度需完成土地报批1000亩。</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已报批</w:t>
      </w:r>
      <w:r>
        <w:rPr>
          <w:rFonts w:hint="eastAsia" w:ascii="方正仿宋_GB2312" w:hAnsi="方正仿宋_GB2312" w:eastAsia="方正仿宋_GB2312" w:cs="方正仿宋_GB2312"/>
          <w:sz w:val="32"/>
          <w:szCs w:val="32"/>
          <w:lang w:eastAsia="zh-CN"/>
        </w:rPr>
        <w:t>襄垣县</w:t>
      </w:r>
      <w:r>
        <w:rPr>
          <w:rFonts w:hint="eastAsia" w:ascii="方正仿宋_GB2312" w:hAnsi="方正仿宋_GB2312" w:eastAsia="方正仿宋_GB2312" w:cs="方正仿宋_GB2312"/>
          <w:sz w:val="32"/>
          <w:szCs w:val="32"/>
          <w:lang w:val="en-US" w:eastAsia="zh-CN"/>
        </w:rPr>
        <w:t>2022年第一批次建设用地65.373亩；拟组卷上报襄垣县2022年第二批次建设用地14.6679公顷、襄垣经开区2022年第一批次建设用地37.8350公顷、襄垣经开区2022年第二批次建设用地22.4821公顷、襄垣经开区2022年第三批次建设用地30.5376公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方正楷体_GB2312" w:hAnsi="方正楷体_GB2312" w:eastAsia="方正楷体_GB2312" w:cs="方正楷体_GB2312"/>
          <w:sz w:val="32"/>
          <w:szCs w:val="32"/>
          <w:lang w:val="en-US" w:eastAsia="zh-CN"/>
        </w:rPr>
      </w:pPr>
      <w:r>
        <w:rPr>
          <w:rFonts w:hint="eastAsia" w:ascii="方正楷体_GB2312" w:hAnsi="方正楷体_GB2312" w:eastAsia="方正楷体_GB2312" w:cs="方正楷体_GB2312"/>
          <w:sz w:val="32"/>
          <w:szCs w:val="32"/>
          <w:lang w:val="en-US" w:eastAsia="zh-CN"/>
        </w:rPr>
        <w:t>（三）加快县级国土空间总体规划编制工作，指导开展乡镇级空间规划及实用性村庄规划编制。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jc w:val="both"/>
        <w:textAlignment w:val="auto"/>
        <w:rPr>
          <w:rStyle w:val="11"/>
          <w:rFonts w:hint="eastAsia" w:ascii="方正仿宋_GB2312" w:hAnsi="方正仿宋_GB2312" w:eastAsia="方正仿宋_GB2312" w:cs="方正仿宋_GB2312"/>
          <w:color w:val="auto"/>
          <w:lang w:val="en-US" w:eastAsia="zh-CN"/>
        </w:rPr>
      </w:pPr>
      <w:r>
        <w:rPr>
          <w:rFonts w:hint="eastAsia" w:ascii="方正仿宋_GB2312" w:hAnsi="方正仿宋_GB2312" w:eastAsia="方正仿宋_GB2312" w:cs="方正仿宋_GB2312"/>
          <w:b/>
          <w:bCs/>
          <w:color w:val="auto"/>
          <w:sz w:val="32"/>
          <w:szCs w:val="32"/>
          <w:lang w:val="en-US" w:eastAsia="zh-CN"/>
        </w:rPr>
        <w:t>县级国土空间规划：</w:t>
      </w:r>
      <w:r>
        <w:rPr>
          <w:rFonts w:hint="eastAsia" w:ascii="方正仿宋_GB2312" w:hAnsi="方正仿宋_GB2312" w:eastAsia="方正仿宋_GB2312" w:cs="方正仿宋_GB2312"/>
          <w:sz w:val="32"/>
          <w:szCs w:val="36"/>
        </w:rPr>
        <w:t>按照《山西省自然资源厅关于汇交“三区三线”划定成果的通知》（晋自然资函〔2022〕419号）要求，</w:t>
      </w:r>
      <w:r>
        <w:rPr>
          <w:rFonts w:hint="eastAsia" w:ascii="方正仿宋_GB2312" w:hAnsi="方正仿宋_GB2312" w:eastAsia="方正仿宋_GB2312" w:cs="方正仿宋_GB2312"/>
          <w:sz w:val="32"/>
          <w:szCs w:val="36"/>
          <w:lang w:eastAsia="zh-CN"/>
        </w:rPr>
        <w:t>于</w:t>
      </w:r>
      <w:r>
        <w:rPr>
          <w:rFonts w:hint="eastAsia" w:ascii="方正仿宋_GB2312" w:hAnsi="方正仿宋_GB2312" w:eastAsia="方正仿宋_GB2312" w:cs="方正仿宋_GB2312"/>
          <w:sz w:val="32"/>
          <w:szCs w:val="36"/>
          <w:lang w:val="en-US" w:eastAsia="zh-CN"/>
        </w:rPr>
        <w:t>6</w:t>
      </w:r>
      <w:r>
        <w:rPr>
          <w:rFonts w:hint="eastAsia" w:ascii="方正仿宋_GB2312" w:hAnsi="方正仿宋_GB2312" w:eastAsia="方正仿宋_GB2312" w:cs="方正仿宋_GB2312"/>
          <w:sz w:val="32"/>
          <w:szCs w:val="36"/>
          <w:lang w:eastAsia="zh-CN"/>
        </w:rPr>
        <w:t>月底报送了我县“三区三线”划定初步成果，具体</w:t>
      </w:r>
      <w:r>
        <w:rPr>
          <w:rFonts w:hint="eastAsia" w:ascii="方正仿宋_GB2312" w:hAnsi="方正仿宋_GB2312" w:eastAsia="方正仿宋_GB2312" w:cs="方正仿宋_GB2312"/>
          <w:sz w:val="32"/>
          <w:szCs w:val="36"/>
        </w:rPr>
        <w:t>包括文档数据、矢量数据、表格数据、报表文档、举证材料等内容</w:t>
      </w:r>
      <w:r>
        <w:rPr>
          <w:rFonts w:hint="eastAsia" w:ascii="方正仿宋_GB2312" w:hAnsi="方正仿宋_GB2312" w:eastAsia="方正仿宋_GB2312" w:cs="方正仿宋_GB2312"/>
          <w:sz w:val="32"/>
          <w:szCs w:val="36"/>
          <w:lang w:eastAsia="zh-CN"/>
        </w:rPr>
        <w:t>，按照省市要求正在修改完善中。</w:t>
      </w:r>
      <w:r>
        <w:rPr>
          <w:rStyle w:val="11"/>
          <w:rFonts w:hint="eastAsia" w:ascii="方正仿宋_GB2312" w:hAnsi="方正仿宋_GB2312" w:eastAsia="方正仿宋_GB2312" w:cs="方正仿宋_GB2312"/>
          <w:b/>
          <w:bCs/>
          <w:color w:val="auto"/>
          <w:lang w:val="en-US" w:eastAsia="zh-CN"/>
        </w:rPr>
        <w:t>乡镇级国土空间规划和实用性村庄规划编制：1.</w:t>
      </w:r>
      <w:r>
        <w:rPr>
          <w:rStyle w:val="11"/>
          <w:rFonts w:hint="eastAsia" w:ascii="方正仿宋_GB2312" w:hAnsi="方正仿宋_GB2312" w:eastAsia="方正仿宋_GB2312" w:cs="方正仿宋_GB2312"/>
          <w:color w:val="auto"/>
          <w:lang w:val="en-US" w:eastAsia="zh-CN"/>
        </w:rPr>
        <w:t>按照国土空间规划编制安排，正在扎实推进全县9个镇国土空间总体规划编制工作。目前9个乡镇基本完成规划前期调研工作，正在推进方案编制。2.按照2022年我县实用性村庄规划编制计划安排，各镇有序推进村庄规划编制工作。3.除既定的村庄规划编制工作任务外，按照《山西省自然资源厅关于加快推进土地综合整治试点村庄规划编制和审批工作的通知》和〈山西省乡村振兴局关于印发《关于扎实推进乡村振兴示范创建的行动方案》的通知〉等文件要求，有序推进国家级、省级土地综合整治涉及的19个试点村和1个乡村振兴的特色产业示范基地创建村的村庄规划编制工作。</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Chars="0" w:firstLine="640" w:firstLineChars="200"/>
        <w:jc w:val="both"/>
        <w:textAlignment w:val="auto"/>
        <w:rPr>
          <w:rFonts w:hint="eastAsia" w:ascii="方正楷体_GB2312" w:hAnsi="方正楷体_GB2312" w:eastAsia="方正楷体_GB2312" w:cs="方正楷体_GB2312"/>
          <w:b w:val="0"/>
          <w:bCs w:val="0"/>
          <w:sz w:val="32"/>
          <w:szCs w:val="32"/>
          <w:lang w:val="en-US" w:eastAsia="zh-CN"/>
        </w:rPr>
      </w:pPr>
      <w:r>
        <w:rPr>
          <w:rFonts w:hint="eastAsia" w:ascii="方正楷体_GB2312" w:hAnsi="方正楷体_GB2312" w:eastAsia="方正楷体_GB2312" w:cs="方正楷体_GB2312"/>
          <w:b w:val="0"/>
          <w:bCs w:val="0"/>
          <w:sz w:val="32"/>
          <w:szCs w:val="32"/>
          <w:lang w:val="en-US" w:eastAsia="zh-CN"/>
        </w:rPr>
        <w:t>（四）深入开展房屋产权登记确权颁证清零行动。</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Chars="0" w:firstLine="640" w:firstLineChars="200"/>
        <w:jc w:val="both"/>
        <w:textAlignment w:val="auto"/>
        <w:rPr>
          <w:rFonts w:hint="eastAsia" w:ascii="方正仿宋_GB2312" w:hAnsi="方正仿宋_GB2312" w:eastAsia="方正仿宋_GB2312" w:cs="方正仿宋_GB2312"/>
          <w:sz w:val="32"/>
          <w:szCs w:val="32"/>
          <w:lang w:eastAsia="zh-CN"/>
        </w:rPr>
      </w:pPr>
      <w:r>
        <w:rPr>
          <w:rFonts w:hint="eastAsia" w:ascii="方正仿宋_GB2312" w:hAnsi="方正仿宋_GB2312" w:eastAsia="方正仿宋_GB2312" w:cs="方正仿宋_GB2312"/>
          <w:sz w:val="32"/>
          <w:szCs w:val="32"/>
          <w:lang w:eastAsia="zh-CN"/>
        </w:rPr>
        <w:t>我县清零任务总数为19692套，其中：历史遗留房屋17153套，新建房屋2539套。截至目前，首次登记已全部完成，首登比例100%；历史遗留房屋转移登记完成16604套，转移比例96.80%，剩余549套未转移；新建房屋转移完成2539套，转移比例100%。</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Chars="0" w:firstLine="640" w:firstLineChars="200"/>
        <w:jc w:val="both"/>
        <w:textAlignment w:val="auto"/>
        <w:rPr>
          <w:rFonts w:hint="eastAsia" w:ascii="仿宋" w:hAnsi="仿宋" w:eastAsia="仿宋"/>
          <w:sz w:val="30"/>
          <w:szCs w:val="30"/>
        </w:rPr>
      </w:pPr>
      <w:r>
        <w:rPr>
          <w:rFonts w:hint="eastAsia" w:ascii="方正仿宋_GB2312" w:hAnsi="方正仿宋_GB2312" w:eastAsia="方正仿宋_GB2312" w:cs="方正仿宋_GB2312"/>
          <w:sz w:val="32"/>
          <w:szCs w:val="32"/>
          <w:lang w:eastAsia="zh-CN"/>
        </w:rPr>
        <w:t>剩余育才花苑177套，开发企业长治市博和房地产开发公司已经将业主所有费用全部代收，但至今未给业主办理转移登记。清零办将长治市博和房地产开发公司移送到县公安局；东湖佳苑372套、开发企业襄矿华都房地产开发公司欠缴人防费、配套费、公廉租房异地建设费税费等共计5400万元，全部未开销售发票。县清零办通过下发办理通知书、催缴通知函和约谈开发公司等多种方法手段督促其尽快办理相关手续。</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方正楷体_GB2312" w:hAnsi="方正楷体_GB2312" w:eastAsia="方正楷体_GB2312" w:cs="方正楷体_GB2312"/>
          <w:b w:val="0"/>
          <w:bCs w:val="0"/>
          <w:sz w:val="32"/>
          <w:szCs w:val="32"/>
          <w:lang w:val="en-US" w:eastAsia="zh-CN"/>
        </w:rPr>
      </w:pPr>
      <w:r>
        <w:rPr>
          <w:rFonts w:hint="eastAsia" w:ascii="方正楷体_GB2312" w:hAnsi="方正楷体_GB2312" w:eastAsia="方正楷体_GB2312" w:cs="方正楷体_GB2312"/>
          <w:b w:val="0"/>
          <w:bCs w:val="0"/>
          <w:sz w:val="32"/>
          <w:szCs w:val="32"/>
          <w:lang w:val="en-US" w:eastAsia="zh-CN"/>
        </w:rPr>
        <w:t>（五）开展城乡“两违”建筑整治攻坚行动。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kern w:val="2"/>
          <w:sz w:val="32"/>
          <w:szCs w:val="32"/>
          <w:lang w:val="en-US" w:eastAsia="zh-CN" w:bidi="ar-SA"/>
        </w:rPr>
        <w:t>截至目前，襄垣县整治规范“两违”建设工作领导组研究并下达建设项目整治规范告知书共12个。其中：问题楼盘8个，公益性项目4个。</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方正楷体_GB2312" w:hAnsi="方正楷体_GB2312" w:eastAsia="方正楷体_GB2312" w:cs="方正楷体_GB2312"/>
          <w:sz w:val="32"/>
          <w:szCs w:val="32"/>
          <w:lang w:val="en-US" w:eastAsia="zh-CN"/>
        </w:rPr>
      </w:pPr>
      <w:r>
        <w:rPr>
          <w:rFonts w:hint="eastAsia" w:ascii="方正楷体_GB2312" w:hAnsi="方正楷体_GB2312" w:eastAsia="方正楷体_GB2312" w:cs="方正楷体_GB2312"/>
          <w:sz w:val="32"/>
          <w:szCs w:val="32"/>
          <w:lang w:val="en-US" w:eastAsia="zh-CN"/>
        </w:rPr>
        <w:t>（六）合理供应国有建设用地。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2022年上半年我县共公开出让16宗国有建设用地使用权，总面积90.5981公顷（合1358.97亩）。其中“标准地”7宗，总面积18.35公顷（合275.25亩）；非“标准地”工业用地6宗，总面积66.3994公顷（合995.98亩）;商业用地3宗，总面积5.8487公顷（合87.73亩）。划拨4宗国有建设用地，总面积2.8714公顷（合43.07亩）。</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right="0" w:rightChars="0" w:firstLine="640" w:firstLineChars="200"/>
        <w:jc w:val="both"/>
        <w:textAlignment w:val="auto"/>
        <w:outlineLvl w:val="9"/>
        <w:rPr>
          <w:rFonts w:hint="eastAsia" w:ascii="方正楷体_GB2312" w:hAnsi="方正楷体_GB2312" w:eastAsia="方正楷体_GB2312" w:cs="方正楷体_GB2312"/>
          <w:sz w:val="32"/>
          <w:szCs w:val="32"/>
          <w:lang w:val="en-US" w:eastAsia="zh-CN"/>
        </w:rPr>
      </w:pPr>
      <w:r>
        <w:rPr>
          <w:rFonts w:hint="eastAsia" w:ascii="方正楷体_GB2312" w:hAnsi="方正楷体_GB2312" w:eastAsia="方正楷体_GB2312" w:cs="方正楷体_GB2312"/>
          <w:sz w:val="32"/>
          <w:szCs w:val="32"/>
          <w:lang w:val="en-US" w:eastAsia="zh-CN"/>
        </w:rPr>
        <w:t>（七）加大矿山企业监管力度，确保矿业秩序安全稳定。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right="0" w:rightChars="0" w:firstLine="640" w:firstLineChars="200"/>
        <w:jc w:val="both"/>
        <w:textAlignment w:val="auto"/>
        <w:outlineLvl w:val="9"/>
        <w:rPr>
          <w:rFonts w:hint="eastAsia" w:ascii="方正仿宋_GB2312" w:hAnsi="方正仿宋_GB2312" w:eastAsia="方正仿宋_GB2312" w:cs="方正仿宋_GB2312"/>
          <w:b w:val="0"/>
          <w:bCs w:val="0"/>
          <w:sz w:val="32"/>
          <w:szCs w:val="32"/>
          <w:lang w:val="en-US" w:eastAsia="zh-CN"/>
        </w:rPr>
      </w:pPr>
      <w:r>
        <w:rPr>
          <w:rFonts w:hint="eastAsia" w:ascii="方正仿宋_GB2312" w:hAnsi="方正仿宋_GB2312" w:eastAsia="方正仿宋_GB2312" w:cs="方正仿宋_GB2312"/>
          <w:b w:val="0"/>
          <w:bCs w:val="0"/>
          <w:sz w:val="32"/>
          <w:szCs w:val="32"/>
          <w:lang w:val="en-US" w:eastAsia="zh-CN"/>
        </w:rPr>
        <w:t>召开了襄垣县自然资源局</w:t>
      </w:r>
      <w:r>
        <w:rPr>
          <w:rFonts w:hint="eastAsia" w:ascii="方正仿宋_GB2312" w:hAnsi="方正仿宋_GB2312" w:eastAsia="方正仿宋_GB2312" w:cs="方正仿宋_GB2312"/>
          <w:color w:val="auto"/>
          <w:kern w:val="2"/>
          <w:sz w:val="32"/>
          <w:szCs w:val="32"/>
          <w:lang w:val="en-US" w:eastAsia="zh-CN" w:bidi="ar-SA"/>
        </w:rPr>
        <w:t>安全生产领域风险隐患大排查大整治“百日攻坚”集中行动专题会议</w:t>
      </w:r>
      <w:r>
        <w:rPr>
          <w:rFonts w:hint="eastAsia" w:ascii="方正仿宋_GB2312" w:hAnsi="方正仿宋_GB2312" w:eastAsia="方正仿宋_GB2312" w:cs="方正仿宋_GB2312"/>
          <w:b w:val="0"/>
          <w:bCs w:val="0"/>
          <w:sz w:val="32"/>
          <w:szCs w:val="32"/>
          <w:lang w:val="en-US" w:eastAsia="zh-CN"/>
        </w:rPr>
        <w:t>，印发了《襄垣县自然资源领域安全生产风险隐患大排查大整治“百日攻坚”专项行动实施方案》、《襄垣县自然资源局严厉打击非法违法开采矿产资源专项行动实施方案》，成立了专项行动工作领导组，全面开展自然资源领域安全生产风险隐患大排查大整治“百日攻坚”专项行动和严厉打击非法违法采矿专项行动。专项行动以来，共收到襄垣县“百日攻坚”办公室转办的三件问题线索，我局高度重视，责成专人对三件问题线索进行了调查，并及时进行了回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right="0" w:rightChars="0" w:firstLine="640" w:firstLineChars="200"/>
        <w:jc w:val="both"/>
        <w:textAlignment w:val="auto"/>
        <w:outlineLvl w:val="9"/>
        <w:rPr>
          <w:rFonts w:hint="eastAsia" w:ascii="方正楷体_GB2312" w:hAnsi="方正楷体_GB2312" w:eastAsia="方正楷体_GB2312" w:cs="方正楷体_GB2312"/>
          <w:sz w:val="32"/>
          <w:szCs w:val="32"/>
          <w:lang w:val="en-US" w:eastAsia="zh-CN"/>
        </w:rPr>
      </w:pPr>
      <w:r>
        <w:rPr>
          <w:rFonts w:hint="eastAsia" w:ascii="方正楷体_GB2312" w:hAnsi="方正楷体_GB2312" w:eastAsia="方正楷体_GB2312" w:cs="方正楷体_GB2312"/>
          <w:sz w:val="32"/>
          <w:szCs w:val="32"/>
          <w:lang w:val="en-US" w:eastAsia="zh-CN"/>
        </w:rPr>
        <w:t>（八）加强地质灾害防治工作，编制发布年度地质灾害防治方案。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right="0" w:rightChars="0" w:firstLine="640" w:firstLineChars="200"/>
        <w:jc w:val="both"/>
        <w:textAlignment w:val="auto"/>
        <w:outlineLvl w:val="9"/>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《方案》已于5月28日编制完成并发放各镇及相关单位。</w:t>
      </w:r>
    </w:p>
    <w:p>
      <w:pPr>
        <w:keepNext w:val="0"/>
        <w:keepLines w:val="0"/>
        <w:pageBreakBefore w:val="0"/>
        <w:widowControl w:val="0"/>
        <w:kinsoku/>
        <w:wordWrap/>
        <w:overflowPunct/>
        <w:topLinePunct w:val="0"/>
        <w:autoSpaceDE/>
        <w:autoSpaceDN/>
        <w:bidi w:val="0"/>
        <w:adjustRightInd/>
        <w:snapToGrid/>
        <w:spacing w:line="560" w:lineRule="exact"/>
        <w:ind w:leftChars="0" w:right="0" w:rightChars="0" w:firstLine="640" w:firstLineChars="200"/>
        <w:jc w:val="both"/>
        <w:textAlignment w:val="auto"/>
        <w:outlineLvl w:val="9"/>
        <w:rPr>
          <w:rFonts w:hint="eastAsia" w:ascii="方正楷体_GB2312" w:hAnsi="方正楷体_GB2312" w:eastAsia="方正楷体_GB2312" w:cs="方正楷体_GB2312"/>
          <w:sz w:val="32"/>
          <w:szCs w:val="32"/>
          <w:lang w:val="en-US" w:eastAsia="zh-CN"/>
        </w:rPr>
      </w:pPr>
      <w:r>
        <w:rPr>
          <w:rFonts w:hint="eastAsia" w:ascii="方正楷体_GB2312" w:hAnsi="方正楷体_GB2312" w:eastAsia="方正楷体_GB2312" w:cs="方正楷体_GB2312"/>
          <w:sz w:val="32"/>
          <w:szCs w:val="32"/>
          <w:lang w:val="en-US" w:eastAsia="zh-CN"/>
        </w:rPr>
        <w:t>（九）严厉打击违法占地和违法采矿行为，做好卫片执法工作。</w:t>
      </w:r>
    </w:p>
    <w:p>
      <w:pPr>
        <w:keepNext w:val="0"/>
        <w:keepLines w:val="0"/>
        <w:pageBreakBefore w:val="0"/>
        <w:widowControl w:val="0"/>
        <w:kinsoku/>
        <w:wordWrap/>
        <w:overflowPunct/>
        <w:topLinePunct w:val="0"/>
        <w:autoSpaceDE/>
        <w:autoSpaceDN/>
        <w:bidi w:val="0"/>
        <w:adjustRightInd/>
        <w:snapToGrid/>
        <w:spacing w:line="560" w:lineRule="exact"/>
        <w:ind w:leftChars="0" w:right="0" w:rightChars="0" w:firstLine="643" w:firstLineChars="200"/>
        <w:jc w:val="both"/>
        <w:textAlignment w:val="auto"/>
        <w:outlineLvl w:val="9"/>
        <w:rPr>
          <w:rFonts w:hint="eastAsia" w:ascii="方正仿宋_GB2312" w:hAnsi="方正仿宋_GB2312" w:eastAsia="方正仿宋_GB2312" w:cs="方正仿宋_GB2312"/>
          <w:b w:val="0"/>
          <w:bCs w:val="0"/>
          <w:sz w:val="32"/>
          <w:szCs w:val="32"/>
          <w:highlight w:val="none"/>
          <w:lang w:val="en-US" w:eastAsia="zh-CN"/>
        </w:rPr>
      </w:pPr>
      <w:r>
        <w:rPr>
          <w:rFonts w:hint="eastAsia" w:ascii="方正仿宋_GB2312" w:hAnsi="方正仿宋_GB2312" w:eastAsia="方正仿宋_GB2312" w:cs="方正仿宋_GB2312"/>
          <w:b/>
          <w:bCs/>
          <w:sz w:val="32"/>
          <w:szCs w:val="32"/>
          <w:lang w:val="en-US" w:eastAsia="zh-CN"/>
        </w:rPr>
        <w:t>1、</w:t>
      </w:r>
      <w:r>
        <w:rPr>
          <w:rFonts w:hint="eastAsia" w:ascii="方正仿宋_GB2312" w:hAnsi="方正仿宋_GB2312" w:eastAsia="方正仿宋_GB2312" w:cs="方正仿宋_GB2312"/>
          <w:b/>
          <w:bCs/>
          <w:sz w:val="32"/>
          <w:szCs w:val="32"/>
        </w:rPr>
        <w:t>土地方面</w:t>
      </w:r>
      <w:r>
        <w:rPr>
          <w:rFonts w:hint="eastAsia" w:ascii="方正仿宋_GB2312" w:hAnsi="方正仿宋_GB2312" w:eastAsia="方正仿宋_GB2312" w:cs="方正仿宋_GB2312"/>
          <w:b/>
          <w:bCs/>
          <w:sz w:val="32"/>
          <w:szCs w:val="32"/>
          <w:lang w:eastAsia="zh-CN"/>
        </w:rPr>
        <w:t>：</w:t>
      </w:r>
      <w:r>
        <w:rPr>
          <w:rFonts w:hint="eastAsia" w:ascii="方正仿宋_GB2312" w:hAnsi="方正仿宋_GB2312" w:eastAsia="方正仿宋_GB2312" w:cs="方正仿宋_GB2312"/>
          <w:b w:val="0"/>
          <w:bCs w:val="0"/>
          <w:sz w:val="32"/>
          <w:szCs w:val="32"/>
          <w:lang w:val="en-US" w:eastAsia="zh-CN"/>
        </w:rPr>
        <w:t>1-6月份共组织实施专项检</w:t>
      </w:r>
      <w:r>
        <w:rPr>
          <w:rFonts w:hint="eastAsia" w:ascii="方正仿宋_GB2312" w:hAnsi="方正仿宋_GB2312" w:eastAsia="方正仿宋_GB2312" w:cs="方正仿宋_GB2312"/>
          <w:b w:val="0"/>
          <w:bCs w:val="0"/>
          <w:sz w:val="32"/>
          <w:szCs w:val="32"/>
          <w:highlight w:val="none"/>
          <w:lang w:val="en-US" w:eastAsia="zh-CN"/>
        </w:rPr>
        <w:t>查、督查6次，日常巡查40余次。完善违法占地案件查处2宗，占地面积137.3亩，其中耕地面积45.31亩。收缴土地行政罚1217.39万元。</w:t>
      </w:r>
    </w:p>
    <w:p>
      <w:pPr>
        <w:keepNext w:val="0"/>
        <w:keepLines w:val="0"/>
        <w:pageBreakBefore w:val="0"/>
        <w:widowControl w:val="0"/>
        <w:kinsoku/>
        <w:wordWrap/>
        <w:overflowPunct/>
        <w:topLinePunct w:val="0"/>
        <w:autoSpaceDE/>
        <w:autoSpaceDN/>
        <w:bidi w:val="0"/>
        <w:adjustRightInd/>
        <w:snapToGrid/>
        <w:spacing w:line="560" w:lineRule="exact"/>
        <w:ind w:left="15" w:leftChars="0" w:right="0" w:rightChars="0" w:firstLine="643" w:firstLineChars="200"/>
        <w:jc w:val="both"/>
        <w:textAlignment w:val="auto"/>
        <w:outlineLvl w:val="9"/>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b/>
          <w:bCs/>
          <w:sz w:val="32"/>
          <w:szCs w:val="32"/>
          <w:lang w:val="en-US" w:eastAsia="zh-CN"/>
        </w:rPr>
        <w:t>2、矿产方面：</w:t>
      </w:r>
      <w:r>
        <w:rPr>
          <w:rFonts w:hint="eastAsia" w:ascii="方正仿宋_GB2312" w:hAnsi="方正仿宋_GB2312" w:eastAsia="方正仿宋_GB2312" w:cs="方正仿宋_GB2312"/>
          <w:sz w:val="32"/>
          <w:szCs w:val="32"/>
          <w:lang w:val="en-US" w:eastAsia="zh-CN"/>
        </w:rPr>
        <w:t>组织日常督查31次，夜间突查19次，消除私挖滥采及安全隐患隐患6处，共组织出动执法人员50余人次，会同古韩、下良、善福、王桥国土所对全县13处私挖滥采易发点进行了不间断巡查。对非法违法采矿行为始终保持“严密监管，露头就打”的高压态势。</w:t>
      </w:r>
    </w:p>
    <w:p>
      <w:pPr>
        <w:keepNext w:val="0"/>
        <w:keepLines w:val="0"/>
        <w:pageBreakBefore w:val="0"/>
        <w:widowControl w:val="0"/>
        <w:kinsoku/>
        <w:wordWrap/>
        <w:overflowPunct/>
        <w:topLinePunct w:val="0"/>
        <w:autoSpaceDE/>
        <w:autoSpaceDN/>
        <w:bidi w:val="0"/>
        <w:adjustRightInd/>
        <w:snapToGrid/>
        <w:spacing w:line="560" w:lineRule="exact"/>
        <w:ind w:leftChars="0" w:right="0" w:rightChars="0" w:firstLine="0" w:firstLineChars="0"/>
        <w:jc w:val="both"/>
        <w:textAlignment w:val="auto"/>
        <w:outlineLvl w:val="9"/>
        <w:rPr>
          <w:rFonts w:hint="eastAsia" w:ascii="方正仿宋_GB2312" w:hAnsi="方正仿宋_GB2312" w:eastAsia="方正仿宋_GB2312" w:cs="方正仿宋_GB2312"/>
          <w:lang w:val="en-US" w:eastAsia="zh-CN"/>
        </w:rPr>
      </w:pPr>
      <w:r>
        <w:rPr>
          <w:rFonts w:hint="eastAsia" w:ascii="方正仿宋_GB2312" w:hAnsi="方正仿宋_GB2312" w:eastAsia="方正仿宋_GB2312" w:cs="方正仿宋_GB2312"/>
          <w:sz w:val="32"/>
          <w:szCs w:val="32"/>
          <w:lang w:val="en-US" w:eastAsia="zh-CN"/>
        </w:rPr>
        <w:t>紧急组织制定了《襄垣县严厉打击非法违法开采矿产资源专项行动工作方案》，成立了领导组，并建议县政府召开专题会议对此项工作进行了专门安排部署。组织力量对自然资源部下发的9个矿产卫片图斑进行了实地核查上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right="0" w:rightChars="0" w:firstLine="0" w:firstLineChars="0"/>
        <w:jc w:val="both"/>
        <w:textAlignment w:val="auto"/>
        <w:outlineLvl w:val="9"/>
        <w:rPr>
          <w:rFonts w:hint="eastAsia" w:ascii="方正仿宋_GB2312" w:hAnsi="方正仿宋_GB2312" w:eastAsia="方正仿宋_GB2312" w:cs="方正仿宋_GB2312"/>
          <w:kern w:val="2"/>
          <w:sz w:val="32"/>
          <w:szCs w:val="32"/>
          <w:highlight w:val="none"/>
          <w:lang w:val="en-US" w:eastAsia="zh-CN" w:bidi="ar-SA"/>
        </w:rPr>
      </w:pPr>
      <w:r>
        <w:rPr>
          <w:rFonts w:hint="eastAsia" w:ascii="方正仿宋_GB2312" w:hAnsi="方正仿宋_GB2312" w:eastAsia="方正仿宋_GB2312" w:cs="方正仿宋_GB2312"/>
          <w:kern w:val="2"/>
          <w:sz w:val="32"/>
          <w:szCs w:val="32"/>
          <w:highlight w:val="none"/>
          <w:lang w:val="en-US" w:eastAsia="zh-CN" w:bidi="ar-SA"/>
        </w:rPr>
        <w:t>立案处罚违法开采案2宗，追缴行政罚款12.23万元，目前已经结案。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right="0" w:rightChars="0" w:firstLine="643" w:firstLineChars="200"/>
        <w:jc w:val="both"/>
        <w:textAlignment w:val="auto"/>
        <w:outlineLvl w:val="9"/>
        <w:rPr>
          <w:rFonts w:hint="eastAsia" w:ascii="方正楷体_GB2312" w:hAnsi="方正楷体_GB2312" w:eastAsia="方正楷体_GB2312" w:cs="方正楷体_GB2312"/>
          <w:sz w:val="32"/>
          <w:szCs w:val="32"/>
          <w:lang w:val="en-US" w:eastAsia="zh-CN"/>
        </w:rPr>
      </w:pPr>
      <w:r>
        <w:rPr>
          <w:rFonts w:hint="eastAsia" w:ascii="仿宋_GB2312" w:hAnsi="仿宋_GB2312" w:eastAsia="仿宋_GB2312" w:cs="仿宋_GB2312"/>
          <w:b/>
          <w:bCs/>
          <w:sz w:val="32"/>
          <w:szCs w:val="32"/>
          <w:lang w:val="en-US" w:eastAsia="zh-CN"/>
        </w:rPr>
        <w:t>3、</w:t>
      </w:r>
      <w:r>
        <w:rPr>
          <w:rFonts w:hint="eastAsia" w:ascii="仿宋_GB2312" w:hAnsi="仿宋_GB2312" w:eastAsia="仿宋_GB2312" w:cs="仿宋_GB2312"/>
          <w:b/>
          <w:bCs/>
          <w:sz w:val="32"/>
          <w:szCs w:val="32"/>
        </w:rPr>
        <w:t>卫片执法检查工作</w:t>
      </w:r>
      <w:r>
        <w:rPr>
          <w:rFonts w:hint="eastAsia" w:ascii="仿宋_GB2312" w:hAnsi="仿宋_GB2312" w:eastAsia="仿宋_GB2312" w:cs="仿宋_GB2312"/>
          <w:b/>
          <w:bCs/>
          <w:sz w:val="32"/>
          <w:szCs w:val="32"/>
          <w:lang w:eastAsia="zh-CN"/>
        </w:rPr>
        <w:t>：</w:t>
      </w:r>
      <w:r>
        <w:rPr>
          <w:rFonts w:hint="eastAsia" w:ascii="方正仿宋_GB2312" w:hAnsi="方正仿宋_GB2312" w:eastAsia="方正仿宋_GB2312" w:cs="方正仿宋_GB2312"/>
          <w:sz w:val="32"/>
          <w:szCs w:val="32"/>
          <w:lang w:val="en-US" w:eastAsia="zh-CN"/>
        </w:rPr>
        <w:t>2021年度全年自然资源部下发襄垣县土地遥感监测图斑共1133个，经拆分后共1244个，监测面积13822.2亩，其中耕地4843.84亩，基本农田1719.6亩。经过实地核查判定，我县2021年度新增建设用地总面积6353.32亩，其中合法新增建设用地面积1218.36亩（包含耕地面积513.62亩），违法占地总面积5134.96亩（包含耕地面积2184.73亩）；全年新增建设用地占用耕地面积为2698.35亩，初测违法比例为80.97%。通过报批用地手续、拆除恢复耕地、核减国家、省级重点工程占地后，当前违法比例为9.61%。</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right="0" w:righ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三、工作中存在的问题</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一是</w:t>
      </w:r>
      <w:r>
        <w:rPr>
          <w:rFonts w:hint="eastAsia" w:ascii="方正仿宋_GB2312" w:hAnsi="方正仿宋_GB2312" w:eastAsia="方正仿宋_GB2312" w:cs="方正仿宋_GB2312"/>
          <w:b w:val="0"/>
          <w:bCs w:val="0"/>
          <w:sz w:val="32"/>
          <w:szCs w:val="32"/>
          <w:lang w:val="en-US" w:eastAsia="zh-CN"/>
        </w:rPr>
        <w:t>土地供需矛盾仍然突出。近年来，我县</w:t>
      </w:r>
      <w:r>
        <w:rPr>
          <w:rFonts w:hint="eastAsia" w:ascii="方正仿宋_GB2312" w:hAnsi="方正仿宋_GB2312" w:eastAsia="方正仿宋_GB2312" w:cs="方正仿宋_GB2312"/>
          <w:b w:val="0"/>
          <w:bCs w:val="0"/>
          <w:sz w:val="32"/>
          <w:szCs w:val="32"/>
        </w:rPr>
        <w:t>项目建设用地需求日益增大，</w:t>
      </w:r>
      <w:r>
        <w:rPr>
          <w:rFonts w:hint="eastAsia" w:ascii="方正仿宋_GB2312" w:hAnsi="方正仿宋_GB2312" w:eastAsia="方正仿宋_GB2312" w:cs="方正仿宋_GB2312"/>
          <w:b w:val="0"/>
          <w:bCs w:val="0"/>
          <w:sz w:val="32"/>
          <w:szCs w:val="32"/>
          <w:lang w:eastAsia="zh-CN"/>
        </w:rPr>
        <w:t>但是</w:t>
      </w:r>
      <w:r>
        <w:rPr>
          <w:rFonts w:hint="eastAsia" w:ascii="方正仿宋_GB2312" w:hAnsi="方正仿宋_GB2312" w:eastAsia="方正仿宋_GB2312" w:cs="方正仿宋_GB2312"/>
          <w:b w:val="0"/>
          <w:bCs w:val="0"/>
          <w:sz w:val="32"/>
          <w:szCs w:val="32"/>
        </w:rPr>
        <w:t>用地指标</w:t>
      </w:r>
      <w:r>
        <w:rPr>
          <w:rFonts w:hint="eastAsia" w:ascii="方正仿宋_GB2312" w:hAnsi="方正仿宋_GB2312" w:eastAsia="方正仿宋_GB2312" w:cs="方正仿宋_GB2312"/>
          <w:b w:val="0"/>
          <w:bCs w:val="0"/>
          <w:sz w:val="32"/>
          <w:szCs w:val="32"/>
          <w:lang w:eastAsia="zh-CN"/>
        </w:rPr>
        <w:t>相对</w:t>
      </w:r>
      <w:r>
        <w:rPr>
          <w:rFonts w:hint="eastAsia" w:ascii="方正仿宋_GB2312" w:hAnsi="方正仿宋_GB2312" w:eastAsia="方正仿宋_GB2312" w:cs="方正仿宋_GB2312"/>
          <w:b w:val="0"/>
          <w:bCs w:val="0"/>
          <w:sz w:val="32"/>
          <w:szCs w:val="32"/>
        </w:rPr>
        <w:t>缺乏，</w:t>
      </w:r>
      <w:r>
        <w:rPr>
          <w:rFonts w:hint="eastAsia" w:ascii="方正仿宋_GB2312" w:hAnsi="方正仿宋_GB2312" w:eastAsia="方正仿宋_GB2312" w:cs="方正仿宋_GB2312"/>
          <w:b w:val="0"/>
          <w:bCs w:val="0"/>
          <w:sz w:val="32"/>
          <w:szCs w:val="32"/>
          <w:lang w:eastAsia="zh-CN"/>
        </w:rPr>
        <w:t>形</w:t>
      </w:r>
      <w:r>
        <w:rPr>
          <w:rFonts w:hint="eastAsia" w:ascii="方正仿宋_GB2312" w:hAnsi="方正仿宋_GB2312" w:eastAsia="方正仿宋_GB2312" w:cs="方正仿宋_GB2312"/>
          <w:b w:val="0"/>
          <w:bCs w:val="0"/>
          <w:sz w:val="32"/>
          <w:szCs w:val="32"/>
        </w:rPr>
        <w:t>成了</w:t>
      </w:r>
      <w:r>
        <w:rPr>
          <w:rFonts w:hint="eastAsia" w:ascii="方正仿宋_GB2312" w:hAnsi="方正仿宋_GB2312" w:eastAsia="方正仿宋_GB2312" w:cs="方正仿宋_GB2312"/>
          <w:b w:val="0"/>
          <w:bCs w:val="0"/>
          <w:sz w:val="32"/>
          <w:szCs w:val="32"/>
          <w:lang w:eastAsia="zh-CN"/>
        </w:rPr>
        <w:t>一定的</w:t>
      </w:r>
      <w:r>
        <w:rPr>
          <w:rFonts w:hint="eastAsia" w:ascii="方正仿宋_GB2312" w:hAnsi="方正仿宋_GB2312" w:eastAsia="方正仿宋_GB2312" w:cs="方正仿宋_GB2312"/>
          <w:b w:val="0"/>
          <w:bCs w:val="0"/>
          <w:sz w:val="32"/>
          <w:szCs w:val="32"/>
        </w:rPr>
        <w:t>制约瓶颈</w:t>
      </w:r>
      <w:r>
        <w:rPr>
          <w:rFonts w:hint="eastAsia" w:ascii="方正仿宋_GB2312" w:hAnsi="方正仿宋_GB2312" w:eastAsia="方正仿宋_GB2312" w:cs="方正仿宋_GB2312"/>
          <w:b w:val="0"/>
          <w:bCs w:val="0"/>
          <w:sz w:val="32"/>
          <w:szCs w:val="32"/>
          <w:lang w:eastAsia="zh-CN"/>
        </w:rPr>
        <w:t>，</w:t>
      </w:r>
      <w:r>
        <w:rPr>
          <w:rFonts w:hint="eastAsia" w:ascii="方正仿宋_GB2312" w:hAnsi="方正仿宋_GB2312" w:eastAsia="方正仿宋_GB2312" w:cs="方正仿宋_GB2312"/>
          <w:sz w:val="32"/>
          <w:szCs w:val="32"/>
          <w:lang w:val="en-US" w:eastAsia="zh-CN"/>
        </w:rPr>
        <w:t>一方面库存的建设用地因为企业资金困难和规划调整等因素供不出去，另一方面部分项目又因指标紧张而无法及时取得用地。二是土地后备资源缺乏。土地后备资源主要包括荒山荒沟边角滩涂，主要分布在边远乡镇，除去建设占用的部分，可以用于开发的后备资源所剩很少，为落实耕地占补平衡带来一定困难。</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right="0" w:righ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四、下一步工作计划</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一是强化耕地保护，坚决制止耕地“非农化”，遏制基本农田“非粮化”，确保全县耕地62.95万亩、基本农田55.36万亩数量不减少、质量有提高。二是坚持“项目为王”，强化用地保障，严格按照新土地管理法规定的报批流程，紧紧把握时间节点，细化措施，强力推进，确保完成土地报批工作任务。三是继续完善县级国土空间总体规划编制、同步推进乡镇级国土空间规划和实用性村庄规划编制。四是按照县政府“十大攻坚行动”工作安排，继续对“两违”项目存在问题逐个进行梳理，形成整治规范意见，下发告知书；五是加强土地使用权转让管理。对拍卖企业拍卖房地产涉及的土地使用权转让的，实行前置审查制度。对不按规定申报的，不予办理土地使用权转让等相关手续。六是严厉打击违法占地和违法采矿行为，认真做好卫片执法工作，继续加大巡查、督查力度、密度，坚持不懈的落实矿业开发秩序监管责任追究制度，确保非法违法采矿、用地行为及时发现，及时制止，及时报告，及时处罚。实现土地矿产卫片违法图斑下发数量逐年下降，土地例行督察问题图斑整改到位。</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hint="eastAsia" w:ascii="方正仿宋_GB2312" w:hAnsi="方正仿宋_GB2312" w:eastAsia="方正仿宋_GB2312" w:cs="方正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5120" w:firstLineChars="1600"/>
        <w:jc w:val="both"/>
        <w:textAlignment w:val="auto"/>
        <w:rPr>
          <w:rFonts w:hint="default"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 xml:space="preserve">襄垣县自然资源局          </w:t>
      </w:r>
    </w:p>
    <w:p>
      <w:pPr>
        <w:pStyle w:val="2"/>
        <w:keepNext w:val="0"/>
        <w:keepLines w:val="0"/>
        <w:pageBreakBefore w:val="0"/>
        <w:widowControl w:val="0"/>
        <w:kinsoku/>
        <w:wordWrap/>
        <w:overflowPunct/>
        <w:topLinePunct w:val="0"/>
        <w:autoSpaceDE/>
        <w:autoSpaceDN/>
        <w:bidi w:val="0"/>
        <w:adjustRightInd/>
        <w:snapToGrid/>
        <w:spacing w:line="560" w:lineRule="exact"/>
        <w:ind w:firstLine="4800" w:firstLineChars="1500"/>
        <w:jc w:val="both"/>
        <w:textAlignment w:val="auto"/>
        <w:rPr>
          <w:rFonts w:hint="default"/>
          <w:lang w:val="en-US" w:eastAsia="zh-CN"/>
        </w:rPr>
      </w:pPr>
      <w:r>
        <w:rPr>
          <w:rFonts w:hint="eastAsia" w:ascii="方正仿宋_GB2312" w:hAnsi="方正仿宋_GB2312" w:eastAsia="方正仿宋_GB2312" w:cs="方正仿宋_GB2312"/>
          <w:sz w:val="32"/>
          <w:szCs w:val="32"/>
          <w:lang w:val="en-US" w:eastAsia="zh-CN"/>
        </w:rPr>
        <w:t xml:space="preserve">2022年7月12日          </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方正仿宋_GB2312" w:hAnsi="方正仿宋_GB2312" w:eastAsia="方正仿宋_GB2312" w:cs="方正仿宋_GB2312"/>
          <w:sz w:val="32"/>
          <w:szCs w:val="32"/>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altName w:val="仿宋_GB2312"/>
    <w:panose1 w:val="02000000000000000000"/>
    <w:charset w:val="86"/>
    <w:family w:val="auto"/>
    <w:pitch w:val="default"/>
    <w:sig w:usb0="00000000" w:usb1="00000000" w:usb2="00000000" w:usb3="00000000" w:csb0="00040000" w:csb1="00000000"/>
  </w:font>
  <w:font w:name="方正仿宋_GB2312">
    <w:altName w:val="仿宋"/>
    <w:panose1 w:val="02000000000000000000"/>
    <w:charset w:val="86"/>
    <w:family w:val="auto"/>
    <w:pitch w:val="default"/>
    <w:sig w:usb0="00000000" w:usb1="00000000" w:usb2="00000012" w:usb3="00000000" w:csb0="00040001" w:csb1="00000000"/>
  </w:font>
  <w:font w:name="方正楷体_GB2312">
    <w:altName w:val="宋体"/>
    <w:panose1 w:val="02000000000000000000"/>
    <w:charset w:val="86"/>
    <w:family w:val="auto"/>
    <w:pitch w:val="default"/>
    <w:sig w:usb0="00000000" w:usb1="00000000" w:usb2="00000012"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lmNjFmNjY0YTJjMzVjZWVkMmFlMTUxMDA0OTA4MTAifQ=="/>
  </w:docVars>
  <w:rsids>
    <w:rsidRoot w:val="53B625B0"/>
    <w:rsid w:val="02754146"/>
    <w:rsid w:val="049E2C49"/>
    <w:rsid w:val="053F4EE0"/>
    <w:rsid w:val="0A8530D4"/>
    <w:rsid w:val="0AD55E09"/>
    <w:rsid w:val="0C6B1B34"/>
    <w:rsid w:val="0ECF490E"/>
    <w:rsid w:val="13E72709"/>
    <w:rsid w:val="14740CA0"/>
    <w:rsid w:val="1A511003"/>
    <w:rsid w:val="1C3C2BB2"/>
    <w:rsid w:val="205848E5"/>
    <w:rsid w:val="20A936F9"/>
    <w:rsid w:val="281B55B9"/>
    <w:rsid w:val="28D92B11"/>
    <w:rsid w:val="29883BEF"/>
    <w:rsid w:val="2DFF3567"/>
    <w:rsid w:val="2FD858D0"/>
    <w:rsid w:val="316D148A"/>
    <w:rsid w:val="31A6352F"/>
    <w:rsid w:val="3DB50FFF"/>
    <w:rsid w:val="3E05686D"/>
    <w:rsid w:val="3F5860E5"/>
    <w:rsid w:val="403A1C8F"/>
    <w:rsid w:val="406867FC"/>
    <w:rsid w:val="40E86160"/>
    <w:rsid w:val="43FD725B"/>
    <w:rsid w:val="443D7A18"/>
    <w:rsid w:val="4B0A25B9"/>
    <w:rsid w:val="4B877F18"/>
    <w:rsid w:val="53B625B0"/>
    <w:rsid w:val="53D20D59"/>
    <w:rsid w:val="585C536F"/>
    <w:rsid w:val="586F313C"/>
    <w:rsid w:val="587B6D4E"/>
    <w:rsid w:val="58E7052E"/>
    <w:rsid w:val="5F2170CD"/>
    <w:rsid w:val="628232F6"/>
    <w:rsid w:val="6D0843F7"/>
    <w:rsid w:val="6D4D2B68"/>
    <w:rsid w:val="6E2E39F2"/>
    <w:rsid w:val="72DE61F4"/>
    <w:rsid w:val="7303109A"/>
    <w:rsid w:val="74E925BC"/>
    <w:rsid w:val="751A73BE"/>
    <w:rsid w:val="760A577A"/>
    <w:rsid w:val="77FD63AD"/>
    <w:rsid w:val="790B6EC6"/>
    <w:rsid w:val="7CA743A2"/>
    <w:rsid w:val="7CEC6FC7"/>
    <w:rsid w:val="7E4454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1"/>
    <w:basedOn w:val="6"/>
    <w:next w:val="1"/>
    <w:qFormat/>
    <w:uiPriority w:val="9"/>
    <w:pPr>
      <w:widowControl/>
      <w:tabs>
        <w:tab w:val="right" w:pos="8490"/>
      </w:tabs>
      <w:spacing w:before="100" w:beforeAutospacing="1" w:after="100" w:afterAutospacing="1"/>
      <w:jc w:val="left"/>
      <w:outlineLvl w:val="0"/>
    </w:pPr>
    <w:rPr>
      <w:rFonts w:ascii="宋体" w:hAnsi="宋体" w:cs="宋体"/>
      <w:kern w:val="36"/>
      <w:sz w:val="48"/>
      <w:szCs w:val="48"/>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customStyle="1" w:styleId="2">
    <w:name w:val="正文首行缩进 21"/>
    <w:basedOn w:val="3"/>
    <w:next w:val="4"/>
    <w:qFormat/>
    <w:uiPriority w:val="0"/>
    <w:pPr>
      <w:ind w:firstLine="200" w:firstLineChars="200"/>
    </w:pPr>
  </w:style>
  <w:style w:type="paragraph" w:customStyle="1" w:styleId="3">
    <w:name w:val="正文文本缩进1"/>
    <w:basedOn w:val="1"/>
    <w:qFormat/>
    <w:uiPriority w:val="0"/>
    <w:pPr>
      <w:ind w:left="200" w:leftChars="200"/>
    </w:pPr>
  </w:style>
  <w:style w:type="paragraph" w:styleId="4">
    <w:name w:val="Normal (Web)"/>
    <w:basedOn w:val="1"/>
    <w:next w:val="1"/>
    <w:qFormat/>
    <w:uiPriority w:val="0"/>
    <w:pPr>
      <w:widowControl/>
      <w:spacing w:before="100" w:beforeAutospacing="1" w:after="100" w:afterAutospacing="1"/>
      <w:jc w:val="left"/>
    </w:pPr>
    <w:rPr>
      <w:rFonts w:ascii="宋体" w:hAnsi="宋体"/>
      <w:color w:val="000000"/>
      <w:kern w:val="0"/>
      <w:sz w:val="24"/>
    </w:rPr>
  </w:style>
  <w:style w:type="paragraph" w:styleId="6">
    <w:name w:val="Title"/>
    <w:basedOn w:val="1"/>
    <w:qFormat/>
    <w:uiPriority w:val="0"/>
    <w:pPr>
      <w:tabs>
        <w:tab w:val="right" w:pos="8490"/>
      </w:tabs>
      <w:jc w:val="center"/>
      <w:outlineLvl w:val="0"/>
    </w:pPr>
    <w:rPr>
      <w:rFonts w:ascii="Arial" w:hAnsi="Arial"/>
      <w:b/>
      <w:bCs/>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11">
    <w:name w:val="fontstyle11"/>
    <w:qFormat/>
    <w:uiPriority w:val="0"/>
    <w:rPr>
      <w:rFonts w:hint="eastAsia" w:ascii="仿宋" w:hAnsi="仿宋" w:eastAsia="仿宋"/>
      <w:color w:val="000000"/>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3204</Words>
  <Characters>3495</Characters>
  <Lines>0</Lines>
  <Paragraphs>0</Paragraphs>
  <TotalTime>58</TotalTime>
  <ScaleCrop>false</ScaleCrop>
  <LinksUpToDate>false</LinksUpToDate>
  <CharactersWithSpaces>3556</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2022-07-11T01:16:00Z</dcterms:created>
  <dc:creator>biu~</dc:creator>
  <cp:lastModifiedBy>admin</cp:lastModifiedBy>
  <dcterms:modified xsi:type="dcterms:W3CDTF">2023-05-17T02:55:24Z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D4BAC59528DA414CB0B0F50D3CE81D1B</vt:lpwstr>
  </property>
</Properties>
</file>