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b/>
          <w:sz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b/>
          <w:sz w:val="44"/>
        </w:rPr>
      </w:pPr>
      <w:r>
        <w:rPr>
          <w:rFonts w:hint="eastAsia" w:ascii="宋体"/>
          <w:b/>
          <w:sz w:val="44"/>
        </w:rPr>
        <w:t>行政处罚决定书</w:t>
      </w:r>
    </w:p>
    <w:tbl>
      <w:tblPr>
        <w:tblStyle w:val="4"/>
        <w:tblpPr w:leftFromText="180" w:rightFromText="180" w:vertAnchor="text" w:horzAnchor="page" w:tblpX="1927" w:tblpY="126"/>
        <w:tblOverlap w:val="never"/>
        <w:tblW w:w="8190"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19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405" w:hRule="atLeast"/>
        </w:trPr>
        <w:tc>
          <w:tcPr>
            <w:tcW w:w="8190" w:type="dxa"/>
            <w:tcBorders>
              <w:top w:val="nil"/>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宋体" w:eastAsia="楷体_GB2312"/>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8"/>
                <w:szCs w:val="28"/>
                <w:lang w:eastAsia="zh-CN"/>
              </w:rPr>
              <w:t>襄自然资执罚决字</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w:t>
            </w:r>
            <w:r>
              <w:rPr>
                <w:rFonts w:hint="eastAsia" w:ascii="楷体_GB2312" w:eastAsia="楷体_GB2312"/>
                <w:sz w:val="28"/>
                <w:szCs w:val="28"/>
                <w:lang w:val="en-US" w:eastAsia="zh-CN"/>
              </w:rPr>
              <w:t xml:space="preserve">  </w:t>
            </w:r>
            <w:r>
              <w:rPr>
                <w:rFonts w:hint="eastAsia" w:ascii="楷体_GB2312" w:eastAsia="楷体_GB2312"/>
                <w:sz w:val="28"/>
                <w:szCs w:val="28"/>
              </w:rPr>
              <w:t>号</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both"/>
        <w:textAlignment w:val="auto"/>
        <w:rPr>
          <w:rFonts w:hint="eastAsia" w:ascii="仿宋" w:hAnsi="仿宋" w:eastAsia="仿宋" w:cs="仿宋"/>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我局于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日对</w:t>
      </w:r>
      <w:r>
        <w:rPr>
          <w:rFonts w:hint="eastAsia" w:ascii="仿宋_GB2312" w:hAnsi="仿宋_GB2312" w:eastAsia="仿宋_GB2312" w:cs="仿宋_GB2312"/>
          <w:sz w:val="28"/>
          <w:szCs w:val="28"/>
          <w:u w:val="single"/>
          <w:lang w:val="en-US" w:eastAsia="zh-CN"/>
        </w:rPr>
        <w:t xml:space="preserve">              </w:t>
      </w:r>
      <w:r>
        <w:rPr>
          <w:rFonts w:hint="eastAsia" w:ascii="仿宋" w:hAnsi="仿宋" w:eastAsia="仿宋" w:cs="仿宋"/>
          <w:sz w:val="28"/>
          <w:szCs w:val="28"/>
          <w:u w:val="single"/>
        </w:rPr>
        <w:t>违法用地</w:t>
      </w:r>
      <w:r>
        <w:rPr>
          <w:rFonts w:hint="eastAsia" w:ascii="仿宋" w:hAnsi="仿宋" w:eastAsia="仿宋" w:cs="仿宋"/>
          <w:sz w:val="28"/>
          <w:szCs w:val="28"/>
          <w:u w:val="none"/>
        </w:rPr>
        <w:t xml:space="preserve"> 一案立案调查。</w:t>
      </w:r>
      <w:r>
        <w:rPr>
          <w:rFonts w:hint="eastAsia" w:ascii="仿宋" w:hAnsi="仿宋" w:eastAsia="仿宋" w:cs="仿宋"/>
          <w:sz w:val="28"/>
          <w:szCs w:val="28"/>
        </w:rPr>
        <w:t>经查，你（单位）</w:t>
      </w:r>
      <w:r>
        <w:rPr>
          <w:rFonts w:hint="eastAsia" w:ascii="仿宋" w:hAnsi="仿宋" w:eastAsia="仿宋" w:cs="仿宋"/>
          <w:sz w:val="28"/>
          <w:szCs w:val="28"/>
          <w:u w:val="single"/>
          <w:lang w:val="en-US" w:eastAsia="zh-CN"/>
        </w:rPr>
        <w:t xml:space="preserve">                </w:t>
      </w:r>
      <w:r>
        <w:rPr>
          <w:rFonts w:hint="eastAsia" w:eastAsia="仿宋_GB2312"/>
          <w:sz w:val="28"/>
          <w:szCs w:val="28"/>
          <w:u w:val="none"/>
          <w:lang w:val="en-US" w:eastAsia="zh-CN"/>
        </w:rPr>
        <w:t>你公司</w:t>
      </w:r>
      <w:r>
        <w:rPr>
          <w:rFonts w:hint="eastAsia" w:ascii="仿宋" w:hAnsi="仿宋" w:eastAsia="仿宋" w:cs="仿宋"/>
          <w:sz w:val="28"/>
          <w:szCs w:val="28"/>
          <w:u w:val="none"/>
        </w:rPr>
        <w:t>的行为</w:t>
      </w:r>
      <w:r>
        <w:rPr>
          <w:rFonts w:hint="eastAsia" w:ascii="仿宋" w:hAnsi="仿宋" w:eastAsia="仿宋" w:cs="仿宋"/>
          <w:sz w:val="28"/>
          <w:szCs w:val="28"/>
        </w:rPr>
        <w:t>，违反了</w:t>
      </w:r>
      <w:r>
        <w:rPr>
          <w:rFonts w:hint="eastAsia" w:ascii="仿宋" w:hAnsi="仿宋" w:eastAsia="仿宋" w:cs="仿宋"/>
          <w:sz w:val="28"/>
          <w:szCs w:val="28"/>
          <w:u w:val="single"/>
        </w:rPr>
        <w:t>《中华人民共和国土地管理法》第</w:t>
      </w:r>
      <w:r>
        <w:rPr>
          <w:rFonts w:hint="eastAsia" w:ascii="仿宋" w:hAnsi="仿宋" w:eastAsia="仿宋" w:cs="仿宋"/>
          <w:sz w:val="28"/>
          <w:szCs w:val="28"/>
          <w:u w:val="single"/>
          <w:lang w:val="en-US" w:eastAsia="zh-CN"/>
        </w:rPr>
        <w:t>44</w:t>
      </w:r>
      <w:r>
        <w:rPr>
          <w:rFonts w:hint="eastAsia" w:ascii="仿宋" w:hAnsi="仿宋" w:eastAsia="仿宋" w:cs="仿宋"/>
          <w:sz w:val="28"/>
          <w:szCs w:val="28"/>
          <w:u w:val="single"/>
        </w:rPr>
        <w:t>条</w:t>
      </w:r>
      <w:r>
        <w:rPr>
          <w:rFonts w:hint="eastAsia" w:ascii="仿宋" w:hAnsi="仿宋" w:eastAsia="仿宋" w:cs="仿宋"/>
          <w:sz w:val="28"/>
          <w:szCs w:val="28"/>
          <w:u w:val="single"/>
          <w:lang w:eastAsia="zh-CN"/>
        </w:rPr>
        <w:t>和</w:t>
      </w:r>
      <w:r>
        <w:rPr>
          <w:rFonts w:hint="eastAsia" w:ascii="仿宋" w:hAnsi="仿宋" w:eastAsia="仿宋" w:cs="仿宋"/>
          <w:sz w:val="28"/>
          <w:szCs w:val="28"/>
          <w:u w:val="single"/>
        </w:rPr>
        <w:t>《山西省实施〈中华人民共和国土地管理法〉办法》</w:t>
      </w:r>
      <w:r>
        <w:rPr>
          <w:rFonts w:hint="eastAsia" w:ascii="仿宋" w:hAnsi="仿宋" w:eastAsia="仿宋" w:cs="仿宋"/>
          <w:sz w:val="28"/>
          <w:szCs w:val="28"/>
          <w:u w:val="single"/>
          <w:lang w:eastAsia="zh-CN"/>
        </w:rPr>
        <w:t>第</w:t>
      </w:r>
      <w:r>
        <w:rPr>
          <w:rFonts w:hint="eastAsia" w:ascii="仿宋" w:hAnsi="仿宋" w:eastAsia="仿宋" w:cs="仿宋"/>
          <w:sz w:val="28"/>
          <w:szCs w:val="28"/>
          <w:u w:val="single"/>
          <w:lang w:val="en-US" w:eastAsia="zh-CN"/>
        </w:rPr>
        <w:t>24条</w:t>
      </w:r>
      <w:r>
        <w:rPr>
          <w:rFonts w:hint="eastAsia" w:ascii="仿宋" w:hAnsi="仿宋" w:eastAsia="仿宋" w:cs="仿宋"/>
          <w:sz w:val="28"/>
          <w:szCs w:val="28"/>
        </w:rPr>
        <w:t>的规定。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上述违法事实</w:t>
      </w:r>
      <w:r>
        <w:rPr>
          <w:rFonts w:hint="eastAsia" w:ascii="仿宋" w:hAnsi="仿宋" w:eastAsia="仿宋" w:cs="仿宋"/>
          <w:sz w:val="28"/>
          <w:szCs w:val="28"/>
          <w:lang w:eastAsia="zh-CN"/>
        </w:rPr>
        <w:t>有</w:t>
      </w:r>
      <w:r>
        <w:rPr>
          <w:rFonts w:hint="eastAsia" w:ascii="仿宋" w:hAnsi="仿宋" w:eastAsia="仿宋" w:cs="仿宋"/>
          <w:sz w:val="28"/>
          <w:szCs w:val="28"/>
        </w:rPr>
        <w:t>下列证据证实：</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仿宋" w:hAnsi="仿宋" w:eastAsia="仿宋" w:cs="仿宋"/>
          <w:sz w:val="28"/>
          <w:szCs w:val="28"/>
          <w:u w:val="single"/>
          <w:lang w:val="en-US"/>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u w:val="single"/>
          <w:lang w:eastAsia="zh-CN"/>
        </w:rPr>
        <w:t>调查询问笔录；</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lang w:eastAsia="zh-CN"/>
        </w:rPr>
        <w:t>违法用地现场照片；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outlineLvl w:val="9"/>
        <w:rPr>
          <w:rFonts w:hint="default" w:ascii="仿宋" w:hAnsi="仿宋" w:eastAsia="仿宋" w:cs="仿宋"/>
          <w:sz w:val="28"/>
          <w:szCs w:val="28"/>
          <w:lang w:val="en-US"/>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u w:val="single"/>
          <w:lang w:eastAsia="zh-CN"/>
        </w:rPr>
        <w:t>勘测定界技术报告；</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我局</w:t>
      </w:r>
      <w:r>
        <w:rPr>
          <w:rFonts w:hint="eastAsia" w:ascii="仿宋" w:hAnsi="仿宋" w:eastAsia="仿宋" w:cs="仿宋"/>
          <w:sz w:val="28"/>
          <w:szCs w:val="28"/>
          <w:lang w:eastAsia="zh-CN"/>
        </w:rPr>
        <w:t>分别</w:t>
      </w:r>
      <w:r>
        <w:rPr>
          <w:rFonts w:hint="eastAsia" w:ascii="仿宋" w:hAnsi="仿宋" w:eastAsia="仿宋" w:cs="仿宋"/>
          <w:sz w:val="28"/>
          <w:szCs w:val="28"/>
        </w:rPr>
        <w:t>已于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日、  </w:t>
      </w:r>
      <w:r>
        <w:rPr>
          <w:rFonts w:hint="eastAsia" w:ascii="仿宋" w:hAnsi="仿宋" w:eastAsia="仿宋" w:cs="仿宋"/>
          <w:sz w:val="28"/>
          <w:szCs w:val="28"/>
        </w:rPr>
        <w:t>日依法向你（单位）进行了</w:t>
      </w:r>
      <w:r>
        <w:rPr>
          <w:rFonts w:hint="eastAsia" w:ascii="仿宋" w:hAnsi="仿宋" w:eastAsia="仿宋" w:cs="仿宋"/>
          <w:sz w:val="28"/>
          <w:szCs w:val="28"/>
          <w:u w:val="single"/>
          <w:lang w:eastAsia="zh-CN"/>
        </w:rPr>
        <w:t>行政处罚</w:t>
      </w:r>
      <w:r>
        <w:rPr>
          <w:rFonts w:hint="eastAsia" w:ascii="仿宋" w:hAnsi="仿宋" w:eastAsia="仿宋" w:cs="仿宋"/>
          <w:sz w:val="28"/>
          <w:szCs w:val="28"/>
          <w:u w:val="single"/>
        </w:rPr>
        <w:t>告知</w:t>
      </w:r>
      <w:r>
        <w:rPr>
          <w:rFonts w:hint="eastAsia" w:ascii="仿宋" w:hAnsi="仿宋" w:eastAsia="仿宋" w:cs="仿宋"/>
          <w:sz w:val="28"/>
          <w:szCs w:val="28"/>
          <w:u w:val="single"/>
          <w:lang w:eastAsia="zh-CN"/>
        </w:rPr>
        <w:t>和行政处罚</w:t>
      </w:r>
      <w:r>
        <w:rPr>
          <w:rFonts w:hint="eastAsia" w:ascii="仿宋" w:hAnsi="仿宋" w:eastAsia="仿宋" w:cs="仿宋"/>
          <w:sz w:val="28"/>
          <w:szCs w:val="28"/>
          <w:u w:val="single"/>
        </w:rPr>
        <w:t>听证告知</w:t>
      </w:r>
      <w:r>
        <w:rPr>
          <w:rFonts w:hint="eastAsia" w:ascii="仿宋" w:hAnsi="仿宋" w:eastAsia="仿宋" w:cs="仿宋"/>
          <w:sz w:val="28"/>
          <w:szCs w:val="28"/>
        </w:rPr>
        <w:t>，</w:t>
      </w:r>
      <w:r>
        <w:rPr>
          <w:rFonts w:hint="eastAsia" w:ascii="仿宋" w:hAnsi="仿宋" w:eastAsia="仿宋" w:cs="仿宋"/>
          <w:sz w:val="28"/>
          <w:szCs w:val="28"/>
          <w:lang w:eastAsia="zh-CN"/>
        </w:rPr>
        <w:t>你（单位）未提出书面</w:t>
      </w:r>
      <w:r>
        <w:rPr>
          <w:rFonts w:hint="eastAsia" w:ascii="仿宋" w:hAnsi="仿宋" w:eastAsia="仿宋" w:cs="仿宋"/>
          <w:sz w:val="28"/>
          <w:szCs w:val="28"/>
        </w:rPr>
        <w:t>陈述或者申辩意见，</w:t>
      </w:r>
      <w:r>
        <w:rPr>
          <w:rFonts w:hint="eastAsia" w:ascii="仿宋" w:hAnsi="仿宋" w:eastAsia="仿宋" w:cs="仿宋"/>
          <w:sz w:val="28"/>
          <w:szCs w:val="28"/>
          <w:lang w:eastAsia="zh-CN"/>
        </w:rPr>
        <w:t>也未要求举行听证。</w:t>
      </w:r>
      <w:r>
        <w:rPr>
          <w:rFonts w:hint="eastAsia" w:ascii="仿宋" w:hAnsi="仿宋" w:eastAsia="仿宋" w:cs="仿宋"/>
          <w:sz w:val="28"/>
          <w:szCs w:val="28"/>
        </w:rPr>
        <w:t>根据</w:t>
      </w:r>
      <w:r>
        <w:rPr>
          <w:rFonts w:hint="eastAsia" w:ascii="仿宋" w:hAnsi="仿宋" w:eastAsia="仿宋" w:cs="仿宋"/>
          <w:sz w:val="28"/>
          <w:szCs w:val="28"/>
          <w:u w:val="single"/>
        </w:rPr>
        <w:t>《中华人民共和国土地管理法》第</w:t>
      </w:r>
      <w:r>
        <w:rPr>
          <w:rFonts w:hint="eastAsia" w:ascii="仿宋" w:hAnsi="仿宋" w:eastAsia="仿宋" w:cs="仿宋"/>
          <w:sz w:val="28"/>
          <w:szCs w:val="28"/>
          <w:u w:val="single"/>
          <w:lang w:val="en-US" w:eastAsia="zh-CN"/>
        </w:rPr>
        <w:t>77</w:t>
      </w:r>
      <w:r>
        <w:rPr>
          <w:rFonts w:hint="eastAsia" w:ascii="仿宋" w:hAnsi="仿宋" w:eastAsia="仿宋" w:cs="仿宋"/>
          <w:sz w:val="28"/>
          <w:szCs w:val="28"/>
          <w:u w:val="single"/>
        </w:rPr>
        <w:t>条</w:t>
      </w:r>
      <w:r>
        <w:rPr>
          <w:rFonts w:hint="eastAsia" w:ascii="仿宋" w:hAnsi="仿宋" w:eastAsia="仿宋" w:cs="仿宋"/>
          <w:sz w:val="28"/>
          <w:szCs w:val="28"/>
          <w:u w:val="single"/>
          <w:lang w:eastAsia="zh-CN"/>
        </w:rPr>
        <w:t>和</w:t>
      </w:r>
      <w:r>
        <w:rPr>
          <w:rFonts w:hint="eastAsia" w:ascii="仿宋" w:hAnsi="仿宋" w:eastAsia="仿宋" w:cs="仿宋"/>
          <w:sz w:val="28"/>
          <w:szCs w:val="28"/>
          <w:u w:val="single"/>
        </w:rPr>
        <w:t>《山西省实施〈中华人民共和国土地管理法〉办法》第</w:t>
      </w:r>
      <w:r>
        <w:rPr>
          <w:rFonts w:hint="eastAsia" w:ascii="仿宋" w:hAnsi="仿宋" w:eastAsia="仿宋" w:cs="仿宋"/>
          <w:sz w:val="28"/>
          <w:szCs w:val="28"/>
          <w:u w:val="single"/>
          <w:lang w:val="en-US" w:eastAsia="zh-CN"/>
        </w:rPr>
        <w:t>47</w:t>
      </w:r>
      <w:r>
        <w:rPr>
          <w:rFonts w:hint="eastAsia" w:ascii="仿宋" w:hAnsi="仿宋" w:eastAsia="仿宋" w:cs="仿宋"/>
          <w:sz w:val="28"/>
          <w:szCs w:val="28"/>
          <w:u w:val="single"/>
        </w:rPr>
        <w:t>条</w:t>
      </w:r>
      <w:r>
        <w:rPr>
          <w:rFonts w:hint="eastAsia" w:ascii="仿宋" w:hAnsi="仿宋" w:eastAsia="仿宋" w:cs="仿宋"/>
          <w:sz w:val="28"/>
          <w:szCs w:val="28"/>
        </w:rPr>
        <w:t>的规定，决定处罚如下：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outlineLvl w:val="9"/>
        <w:rPr>
          <w:rFonts w:hint="default" w:ascii="仿宋" w:hAnsi="仿宋" w:eastAsia="仿宋" w:cs="仿宋"/>
          <w:sz w:val="28"/>
          <w:szCs w:val="28"/>
          <w:u w:val="single"/>
          <w:lang w:val="en-US" w:eastAsia="zh-CN"/>
        </w:rPr>
      </w:pP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876" w:leftChars="284" w:hanging="280" w:hangingChars="10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履行方式和期限</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596" w:leftChars="284"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你（单位）如不服本处罚决定，可以在收到本处罚决定书之日起60日内向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襄垣县人民政府</w:t>
      </w:r>
      <w:r>
        <w:rPr>
          <w:rFonts w:hint="eastAsia" w:ascii="仿宋" w:hAnsi="仿宋" w:eastAsia="仿宋" w:cs="仿宋"/>
          <w:sz w:val="28"/>
          <w:szCs w:val="28"/>
          <w:u w:val="single"/>
          <w:lang w:val="en-US" w:eastAsia="zh-CN"/>
        </w:rPr>
        <w:t xml:space="preserve"> </w:t>
      </w:r>
      <w:r>
        <w:rPr>
          <w:rFonts w:hint="eastAsia" w:eastAsia="仿宋_GB2312"/>
          <w:sz w:val="28"/>
          <w:szCs w:val="28"/>
          <w:lang w:eastAsia="zh-CN"/>
        </w:rPr>
        <w:t>和</w:t>
      </w:r>
      <w:r>
        <w:rPr>
          <w:rFonts w:hint="eastAsia" w:eastAsia="仿宋_GB2312"/>
          <w:sz w:val="28"/>
          <w:szCs w:val="28"/>
          <w:u w:val="single"/>
        </w:rPr>
        <w:t xml:space="preserve"> 长治市</w:t>
      </w:r>
      <w:r>
        <w:rPr>
          <w:rFonts w:hint="eastAsia" w:eastAsia="仿宋_GB2312"/>
          <w:sz w:val="28"/>
          <w:szCs w:val="28"/>
          <w:u w:val="single"/>
          <w:lang w:eastAsia="zh-CN"/>
        </w:rPr>
        <w:t>规划和自然资源局</w:t>
      </w:r>
      <w:r>
        <w:rPr>
          <w:rFonts w:hint="eastAsia" w:ascii="仿宋" w:hAnsi="仿宋" w:eastAsia="仿宋" w:cs="仿宋"/>
          <w:sz w:val="28"/>
          <w:szCs w:val="28"/>
        </w:rPr>
        <w:t>申请行政复议，</w:t>
      </w:r>
      <w:r>
        <w:rPr>
          <w:rFonts w:hint="eastAsia" w:ascii="仿宋" w:hAnsi="仿宋" w:eastAsia="仿宋" w:cs="仿宋"/>
          <w:color w:val="000000" w:themeColor="text1"/>
          <w:sz w:val="28"/>
          <w:szCs w:val="28"/>
        </w:rPr>
        <w:t>或者</w:t>
      </w:r>
      <w:r>
        <w:rPr>
          <w:rFonts w:hint="eastAsia" w:ascii="仿宋" w:hAnsi="仿宋" w:eastAsia="仿宋" w:cs="仿宋"/>
          <w:color w:val="000000" w:themeColor="text1"/>
          <w:sz w:val="28"/>
          <w:szCs w:val="28"/>
          <w:lang w:eastAsia="zh-CN"/>
        </w:rPr>
        <w:t>根据《</w:t>
      </w:r>
      <w:r>
        <w:rPr>
          <w:rFonts w:hint="eastAsia" w:eastAsia="仿宋_GB2312"/>
          <w:color w:val="000000" w:themeColor="text1"/>
          <w:sz w:val="28"/>
          <w:szCs w:val="28"/>
        </w:rPr>
        <w:t>中华人民共和国</w:t>
      </w:r>
      <w:r>
        <w:rPr>
          <w:rFonts w:hint="eastAsia" w:eastAsia="仿宋_GB2312"/>
          <w:color w:val="000000" w:themeColor="text1"/>
          <w:sz w:val="28"/>
          <w:szCs w:val="28"/>
          <w:lang w:eastAsia="zh-CN"/>
        </w:rPr>
        <w:t>行政诉讼法</w:t>
      </w:r>
      <w:r>
        <w:rPr>
          <w:rFonts w:hint="eastAsia" w:eastAsia="仿宋_GB2312"/>
          <w:color w:val="000000" w:themeColor="text1"/>
          <w:sz w:val="28"/>
          <w:szCs w:val="28"/>
        </w:rPr>
        <w:t>》</w:t>
      </w:r>
      <w:r>
        <w:rPr>
          <w:rFonts w:hint="eastAsia" w:eastAsia="仿宋_GB2312"/>
          <w:color w:val="000000" w:themeColor="text1"/>
          <w:sz w:val="28"/>
          <w:szCs w:val="28"/>
          <w:lang w:eastAsia="zh-CN"/>
        </w:rPr>
        <w:t>第四十六条</w:t>
      </w:r>
      <w:r>
        <w:rPr>
          <w:rFonts w:hint="eastAsia" w:eastAsia="仿宋_GB2312"/>
          <w:color w:val="000000" w:themeColor="text1"/>
          <w:sz w:val="28"/>
          <w:szCs w:val="28"/>
        </w:rPr>
        <w:t>的规定</w:t>
      </w:r>
      <w:r>
        <w:rPr>
          <w:rFonts w:hint="eastAsia" w:eastAsia="仿宋_GB2312"/>
          <w:color w:val="000000" w:themeColor="text1"/>
          <w:sz w:val="28"/>
          <w:szCs w:val="28"/>
          <w:lang w:eastAsia="zh-CN"/>
        </w:rPr>
        <w:t>：</w:t>
      </w:r>
      <w:r>
        <w:rPr>
          <w:rFonts w:hint="eastAsia" w:ascii="仿宋" w:hAnsi="仿宋" w:eastAsia="仿宋" w:cs="仿宋"/>
          <w:color w:val="000000" w:themeColor="text1"/>
          <w:sz w:val="28"/>
          <w:szCs w:val="28"/>
          <w:u w:val="single"/>
          <w:lang w:val="en-US" w:eastAsia="zh-CN"/>
        </w:rPr>
        <w:t>6个月</w:t>
      </w:r>
      <w:r>
        <w:rPr>
          <w:rFonts w:hint="eastAsia" w:ascii="仿宋" w:hAnsi="仿宋" w:eastAsia="仿宋" w:cs="仿宋"/>
          <w:color w:val="000000" w:themeColor="text1"/>
          <w:sz w:val="28"/>
          <w:szCs w:val="28"/>
          <w:u w:val="single"/>
        </w:rPr>
        <w:t>内</w:t>
      </w:r>
      <w:r>
        <w:rPr>
          <w:rFonts w:hint="eastAsia" w:ascii="仿宋" w:hAnsi="仿宋" w:eastAsia="仿宋" w:cs="仿宋"/>
          <w:color w:val="000000" w:themeColor="text1"/>
          <w:sz w:val="28"/>
          <w:szCs w:val="28"/>
          <w:u w:val="single"/>
          <w:lang w:val="en-US" w:eastAsia="zh-CN"/>
        </w:rPr>
        <w:t xml:space="preserve"> </w:t>
      </w:r>
      <w:r>
        <w:rPr>
          <w:rFonts w:hint="eastAsia" w:ascii="仿宋" w:hAnsi="仿宋" w:eastAsia="仿宋" w:cs="仿宋"/>
          <w:sz w:val="28"/>
          <w:szCs w:val="28"/>
        </w:rPr>
        <w:t>直接向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潞城区</w:t>
      </w:r>
      <w:r>
        <w:rPr>
          <w:rFonts w:hint="eastAsia" w:ascii="仿宋" w:hAnsi="仿宋" w:eastAsia="仿宋" w:cs="仿宋"/>
          <w:sz w:val="28"/>
          <w:szCs w:val="28"/>
        </w:rPr>
        <w:t>_人民法院提起诉讼</w:t>
      </w:r>
      <w:r>
        <w:rPr>
          <w:rFonts w:hint="eastAsia" w:ascii="仿宋" w:hAnsi="仿宋" w:eastAsia="仿宋" w:cs="仿宋"/>
          <w:sz w:val="28"/>
          <w:szCs w:val="28"/>
          <w:lang w:eastAsia="zh-CN"/>
        </w:rPr>
        <w:t>；</w:t>
      </w:r>
      <w:r>
        <w:rPr>
          <w:rFonts w:hint="eastAsia" w:eastAsia="仿宋_GB2312"/>
          <w:sz w:val="28"/>
          <w:szCs w:val="28"/>
        </w:rPr>
        <w:t>（其中对于责令限期拆除的行政处罚决定不服的，根据《中华人民共和国土地管理法》第八十</w:t>
      </w:r>
      <w:r>
        <w:rPr>
          <w:rFonts w:hint="eastAsia" w:eastAsia="仿宋_GB2312"/>
          <w:sz w:val="28"/>
          <w:szCs w:val="28"/>
          <w:lang w:eastAsia="zh-CN"/>
        </w:rPr>
        <w:t>三</w:t>
      </w:r>
      <w:r>
        <w:rPr>
          <w:rFonts w:hint="eastAsia" w:eastAsia="仿宋_GB2312"/>
          <w:sz w:val="28"/>
          <w:szCs w:val="28"/>
        </w:rPr>
        <w:t>条</w:t>
      </w:r>
      <w:r>
        <w:rPr>
          <w:rFonts w:hint="eastAsia" w:eastAsia="仿宋_GB2312"/>
          <w:sz w:val="28"/>
          <w:szCs w:val="28"/>
          <w:lang w:eastAsia="zh-CN"/>
        </w:rPr>
        <w:t>之规定、</w:t>
      </w:r>
      <w:r>
        <w:rPr>
          <w:rFonts w:hint="eastAsia" w:eastAsia="仿宋_GB2312"/>
          <w:sz w:val="28"/>
          <w:szCs w:val="28"/>
        </w:rPr>
        <w:t>当事人应当自收到本行政处罚决定书之日起十五日内向人民法院起诉）。</w:t>
      </w:r>
      <w:r>
        <w:rPr>
          <w:rFonts w:hint="eastAsia" w:ascii="仿宋" w:hAnsi="仿宋" w:eastAsia="仿宋" w:cs="仿宋"/>
          <w:sz w:val="28"/>
          <w:szCs w:val="28"/>
        </w:rPr>
        <w:t>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firstLine="5320" w:firstLineChars="1900"/>
        <w:textAlignment w:val="auto"/>
        <w:outlineLvl w:val="9"/>
        <w:rPr>
          <w:rFonts w:hint="eastAsia" w:ascii="仿宋" w:hAnsi="仿宋" w:eastAsia="仿宋" w:cs="仿宋"/>
          <w:sz w:val="28"/>
          <w:szCs w:val="28"/>
        </w:rPr>
      </w:pPr>
      <w:bookmarkStart w:id="0" w:name="_GoBack"/>
      <w:bookmarkEnd w:id="0"/>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8"/>
          <w:szCs w:val="28"/>
        </w:rPr>
      </w:pPr>
      <w:r>
        <w:rPr>
          <w:sz w:val="28"/>
          <w:szCs w:val="28"/>
        </w:rPr>
        <w:pict>
          <v:line id="Line 1" o:spid="_x0000_s1026" o:spt="20" style="position:absolute;left:0pt;flip:y;margin-left:0.95pt;margin-top:21.75pt;height:2.2pt;width:410.3pt;z-index:251659264;mso-width-relative:page;mso-height-relative:page;" filled="f" stroked="t" coordsize="21600,21600">
            <v:path arrowok="t"/>
            <v:fill on="f" focussize="0,0"/>
            <v:stroke weight="2.25pt"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360" w:lineRule="exact"/>
        <w:ind w:right="640" w:firstLine="5740" w:firstLineChars="2050"/>
        <w:textAlignment w:val="auto"/>
        <w:rPr>
          <w:rFonts w:hint="eastAsia" w:ascii="仿宋" w:hAnsi="仿宋" w:eastAsia="仿宋" w:cs="仿宋"/>
          <w:sz w:val="28"/>
          <w:szCs w:val="28"/>
        </w:rPr>
      </w:pPr>
    </w:p>
    <w:sectPr>
      <w:pgSz w:w="11906" w:h="16838"/>
      <w:pgMar w:top="1497" w:right="1800"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4EC"/>
    <w:rsid w:val="00021CDD"/>
    <w:rsid w:val="000317C7"/>
    <w:rsid w:val="0004201A"/>
    <w:rsid w:val="000D4063"/>
    <w:rsid w:val="00133117"/>
    <w:rsid w:val="00143253"/>
    <w:rsid w:val="00150896"/>
    <w:rsid w:val="001D782B"/>
    <w:rsid w:val="002E5886"/>
    <w:rsid w:val="002F6D36"/>
    <w:rsid w:val="0031479F"/>
    <w:rsid w:val="00330CED"/>
    <w:rsid w:val="00425542"/>
    <w:rsid w:val="00502111"/>
    <w:rsid w:val="00537C34"/>
    <w:rsid w:val="00542D31"/>
    <w:rsid w:val="005D7D58"/>
    <w:rsid w:val="005E4231"/>
    <w:rsid w:val="005E5B49"/>
    <w:rsid w:val="005F3DFB"/>
    <w:rsid w:val="00647138"/>
    <w:rsid w:val="00751B6F"/>
    <w:rsid w:val="007B04CA"/>
    <w:rsid w:val="0081272A"/>
    <w:rsid w:val="00836204"/>
    <w:rsid w:val="00845F0C"/>
    <w:rsid w:val="008635AD"/>
    <w:rsid w:val="008F7923"/>
    <w:rsid w:val="0090650F"/>
    <w:rsid w:val="0097686E"/>
    <w:rsid w:val="00990416"/>
    <w:rsid w:val="009A39B5"/>
    <w:rsid w:val="009B5660"/>
    <w:rsid w:val="00A95B74"/>
    <w:rsid w:val="00AC7683"/>
    <w:rsid w:val="00B10A73"/>
    <w:rsid w:val="00B174EC"/>
    <w:rsid w:val="00B60C2F"/>
    <w:rsid w:val="00C40A07"/>
    <w:rsid w:val="00C435C8"/>
    <w:rsid w:val="00D47CBD"/>
    <w:rsid w:val="00D554A7"/>
    <w:rsid w:val="00D76E3F"/>
    <w:rsid w:val="00D80C23"/>
    <w:rsid w:val="00DB36A8"/>
    <w:rsid w:val="00DB549D"/>
    <w:rsid w:val="00DD3C77"/>
    <w:rsid w:val="00DF1FB5"/>
    <w:rsid w:val="00DF29E2"/>
    <w:rsid w:val="00E16176"/>
    <w:rsid w:val="00E44986"/>
    <w:rsid w:val="00E541BC"/>
    <w:rsid w:val="00E549DD"/>
    <w:rsid w:val="00E8555B"/>
    <w:rsid w:val="00FC0A36"/>
    <w:rsid w:val="0BDD6485"/>
    <w:rsid w:val="170B7CBE"/>
    <w:rsid w:val="180E0264"/>
    <w:rsid w:val="1E7E1026"/>
    <w:rsid w:val="23D96901"/>
    <w:rsid w:val="29891748"/>
    <w:rsid w:val="2A093C4D"/>
    <w:rsid w:val="2B97372F"/>
    <w:rsid w:val="3234321C"/>
    <w:rsid w:val="372B3139"/>
    <w:rsid w:val="3A43715B"/>
    <w:rsid w:val="40E70656"/>
    <w:rsid w:val="4817053F"/>
    <w:rsid w:val="49577C09"/>
    <w:rsid w:val="4B827D30"/>
    <w:rsid w:val="4D305682"/>
    <w:rsid w:val="4E4F661D"/>
    <w:rsid w:val="523D2EF7"/>
    <w:rsid w:val="55103013"/>
    <w:rsid w:val="575D3A02"/>
    <w:rsid w:val="5D576D54"/>
    <w:rsid w:val="5F515441"/>
    <w:rsid w:val="620B574C"/>
    <w:rsid w:val="62486BCB"/>
    <w:rsid w:val="67482700"/>
    <w:rsid w:val="696A6E00"/>
    <w:rsid w:val="7AF622F8"/>
    <w:rsid w:val="7C2B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733</Words>
  <Characters>782</Characters>
  <Lines>12</Lines>
  <Paragraphs>3</Paragraphs>
  <TotalTime>5</TotalTime>
  <ScaleCrop>false</ScaleCrop>
  <LinksUpToDate>false</LinksUpToDate>
  <CharactersWithSpaces>1051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2015-03-11T01:24:00Z</dcterms:created>
  <dc:creator>USER</dc:creator>
  <cp:lastModifiedBy>Administrator</cp:lastModifiedBy>
  <cp:lastPrinted>2022-03-21T01:45:08Z</cp:lastPrinted>
  <dcterms:modified xsi:type="dcterms:W3CDTF">2022-03-21T01:47:55Z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D3BDE7C14BB7418E9BE883A8346F0772</vt:lpwstr>
  </property>
</Properties>
</file>