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65C1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</w:p>
    <w:p w14:paraId="38768072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 xml:space="preserve"> 长治市生态环境局襄垣分局</w:t>
      </w:r>
    </w:p>
    <w:p w14:paraId="3FEE9C2C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>关于2025年度法治政府建设情况的报告</w:t>
      </w:r>
    </w:p>
    <w:p w14:paraId="651BCA7F">
      <w:pPr>
        <w:rPr>
          <w:rFonts w:ascii="Times New Roman" w:hAnsi="Times New Roman" w:cs="Times New Roman"/>
          <w:szCs w:val="32"/>
        </w:rPr>
      </w:pPr>
    </w:p>
    <w:p w14:paraId="2AC9E47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我局深入学习贯彻习近平法治思想与习近平生态文明思想，严格落实《山西省贯彻落实法治政府建设年度报告制度的规定》，将法治建设贯穿生态环保审批、监管执法、普法宣传全链条，全面推进依法行政、依法治污。对照年度报告报送要求，现将全年法治政府建设工作、存在问题、下步计划等情况报告如下：</w:t>
      </w:r>
    </w:p>
    <w:p w14:paraId="5BF6CAA9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一、2025 年推进法治政府建设主要举措与工作成效</w:t>
      </w:r>
    </w:p>
    <w:p w14:paraId="1C4AC9F1">
      <w:pPr>
        <w:spacing w:line="560" w:lineRule="exact"/>
        <w:ind w:firstLine="640" w:firstLineChars="200"/>
        <w:rPr>
          <w:rFonts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（一）压紧压实法治建设领导责任，筑牢统筹推进体系</w:t>
      </w:r>
    </w:p>
    <w:p w14:paraId="31A34ABF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严格落实党政主要负责人第一责任人职责。构建“主要领导总抓、分管领导分抓、各业务科室、执法队伍协同落实”工作体系，将法治政府建设纳入年度重点工作、党风廉政建设及绩效考核，与污染防治攻坚、环评审批、环境执法同步部署、同步推进、同步考评。局主要负责人切实履行第一责任人职责，牵头组织重大行政处罚案件集体研讨、讲授法治专题党课；班子成员严格落实“一岗双责”，常态化研判分管领域法治风险、化解执法堵点难点，年末全部完成领导干部述法工作。</w:t>
      </w:r>
    </w:p>
    <w:p w14:paraId="5768A841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健全常态化全员学法机制。制定年度领导干部学法清单，把习近平法治思想、宪法、生态环保法律法规作为核心学习内容，依托单位周例会、专项业务培训开展全覆盖学法，围绕新法适用、案卷制作、在线监测监管等内容组织执法实操实训，持续提升干部法治素养。</w:t>
      </w:r>
    </w:p>
    <w:p w14:paraId="08F92EF0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强化法律顾问专业法治支撑。建立法律顾问全程参与重大事项工作机制，法律顾问深度参与重大行政决策、规范性文件合法性审查、重大行政处罚、行政复议应诉、疑难信访、生态环境损害赔偿处置等工作。全年出具专业法律审查意见50余件，从源头防范化解行政法律风险。</w:t>
      </w:r>
    </w:p>
    <w:p w14:paraId="44705A3C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（二）规范生态环境行政执法，实现严格规范公正文明执法</w:t>
      </w:r>
    </w:p>
    <w:p w14:paraId="0BE7E5FB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1.全面落地行政执法 “三项制度”。落实全过程记录制度，配齐执法记录仪、无人机、便携式监测设备，现场检查、调查询问、采样监测、文书送达、查封扣押等流程全程音视频留痕，执法案卷规范归档；落实重大执法决定法制审核制度，对大额罚款、停产整治、吊销许可、移送拘留、涉嫌环境犯罪等重大处罚，执行集体讨论+法律顾问双重审核流程；落实行政执法公示制度，依托政务公开平台、信用信息平台及时公示行政处罚、企业信用评价信息，主动接受社会各界监督。</w:t>
      </w:r>
    </w:p>
    <w:p w14:paraId="7A27E454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优化精准化、人性化监管模式。推行企业差异化监管与正面清单管理制度，对管理规范、信用优良企业减少现场检查频次，以非现场监管为主；对涉危废、涉重金属、监测数据异常、多次违法企业加密巡查频次，守住治污底线。大力推广远程非现场执法，依托污染源在线监控、用电监管、视频监控平台开展线上巡查，全年通过非现场监管排查异常线索60余条，最大限度降低合规企业检查干扰。落实轻微违法容错机制，对照不予处罚清单，对初次、轻微、及时整改且未造成污染危害的企业免予处罚，以行政提醒、上门帮扶替代刚性处罚，全年指导帮扶企业220余家，兼顾执法力度与服务温度，持续优化环保领域营商环境。</w:t>
      </w:r>
    </w:p>
    <w:p w14:paraId="7C482C05">
      <w:pPr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持续开展专项执法整治，严厉打击环境违法行为。围绕蓝天、碧水、净土三大保卫战，聚焦工业废气、城镇污水、危废处置、在线监测造假等突出问题，组织开展夏季臭氧治理、秋冬季大气攻坚、固危废专项排查、入河排污口整治等系列专项行动。全年出动执法人员398人次，检查企业199家次，依法立案查处40起环境违法案件，同步移送涉嫌环境污染犯罪、行政拘留案件1起，形成强力执法震慑。</w:t>
      </w:r>
    </w:p>
    <w:p w14:paraId="6F687845">
      <w:pPr>
        <w:spacing w:line="560" w:lineRule="exact"/>
        <w:ind w:firstLine="640" w:firstLineChars="200"/>
        <w:rPr>
          <w:rFonts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（三）落实“谁执法谁普法”责任制，构建生态共治法治氛围</w:t>
      </w:r>
    </w:p>
    <w:p w14:paraId="60F5921B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一是嵌入式开展日常普法。制定年度普法工作方案与普法责任清单，将普法宣传融入执法检查、行政审批、信访接待各环节，坚持“一次执法、一轮普法”，现场向企业宣讲环保法定责任、违反法律后果，全年开展入企专题普法4场次。二是依托重要节点集中宣传。以6・5世界环境日、全国生态日、12・4国家宪法日、法治宣传周为契机，深入广场、企业、校园、乡镇开展集中普法，通过展板展示、法规手册发放、现场答疑等形式普及大气、水、土壤、固废、噪声污染防治相关法律知识。</w:t>
      </w:r>
      <w:bookmarkStart w:id="0" w:name="_GoBack"/>
      <w:bookmarkEnd w:id="0"/>
    </w:p>
    <w:p w14:paraId="7876DA08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二、2025 年法治政府建设存在不足及成因</w:t>
      </w:r>
    </w:p>
    <w:p w14:paraId="2868B2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（一）执法队伍专业法治能力存在短板。基层执法人员对新修订环保法规、新型环境违法案件（第三方运维数据造假、危废跨区域转运、碳减排配套法规）掌握不够透彻，专业化、精细化法治培训深度不足。</w:t>
      </w:r>
    </w:p>
    <w:p w14:paraId="1C1A6F3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（二）普法宣传精准化水平有待提升。普法仍以线下集中宣传为主，针对工业园区、重点排污企业、农村种养主体的定制化普法供给不足，企业主动学法、自觉守法的主体意识仍需培育。</w:t>
      </w:r>
    </w:p>
    <w:p w14:paraId="35D7180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（三）柔性执法配套制度不够细化。轻微免罚、容错执法后续回访、长效帮扶机制不完善，生态修复激励、多元化行政指导措施体系尚不健全。</w:t>
      </w:r>
    </w:p>
    <w:p w14:paraId="55F0C51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（四）非现场执法法治配套不完善。污染源在线监测数据作为执法证据的固定、认定、采信流程缺乏细化规范，远程执法取证标准化程度不足。</w:t>
      </w:r>
    </w:p>
    <w:p w14:paraId="4A9B3D09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三、党政主要负责人履行法治建设第一责任人职责总体情况</w:t>
      </w:r>
    </w:p>
    <w:p w14:paraId="28D9830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年度局主要负责人始终把法治政府建设摆在全局工作突出位置，带头学习贯彻习近平法治思想，将法治建设纳入单位年度核心工作统筹谋划；定期专题研究依法行政、执法规范、普法宣传等重点工作，牵头审议重大执法案件、研究化解行政法律风险；带头讲授法治党课、参与学法培训，督促班子成员落实述法制度；亲自审核法治政府建设年度报告，统筹梳理全年工作短板，谋划次年法治建设举措，切实扛起推进法治建设第一责任人职责。</w:t>
      </w:r>
    </w:p>
    <w:p w14:paraId="7FBFC431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四、履行法院生效裁判相关情况</w:t>
      </w:r>
    </w:p>
    <w:p w14:paraId="06FAE37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，我局高度重视行政复议、行政诉讼及法院生效裁判执行工作，依托法律顾问提前介入涉诉案件，规范行政行为，严格依照司法判决、裁定要求按期落实整改、履行相关义务，无拒不执行法院生效裁判、拖延履行司法文书要求等情形，行政应诉、裁判执行工作规范有序。</w:t>
      </w:r>
    </w:p>
    <w:p w14:paraId="4646D6B5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五、2026年法治政府建设主要工作安排</w:t>
      </w:r>
    </w:p>
    <w:p w14:paraId="6E16ECF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2026年，我局对标《法治政府建设实施纲要（2021—2025 年）》收官任务，针对现存短板靶向施策，以高水平生态环境法治保障污染防治攻坚纵深推进。</w:t>
      </w:r>
    </w:p>
    <w:p w14:paraId="486A644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深化法治理论学习，压紧压实全链条法治责任。常态化落实党组中心组学法，完善领导干部述法、年度法治考核机制；分层分类开展执法人员新法解读、案卷制作、证据固定实操培训；持续发挥法律顾问专业作用，细化法治建设年度任务清单，实行月度调度、季度督查，层层传导法治工作责任。</w:t>
      </w:r>
    </w:p>
    <w:p w14:paraId="12508B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持续规范行政执法，健全柔性、智慧执法体系。持续抓实行政执法三项制度落地，细化非现场执法证据认定、留存、使用规范；完善企业正面清单、轻微违法行为免罚配套管理制度，丰富生态修复激励、行政指导等柔性执法手段；常态化开展跨区域案卷评查、交叉互评，持续规范执法流程；保持环境违法行为高压整治态势，常态化开展各类环保专项执法行动。</w:t>
      </w:r>
    </w:p>
    <w:p w14:paraId="5CF6681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3.创新精准普法模式，夯实生态法治社会根基。严格落实 “谁执法谁普法”，为工业园区、重点企业定制专属普法服务；拓展短视频等新媒体普法载体，持续推进环保法治宣传进企业、乡村、校园、社区；用好全国生态日、国家宪法日等宣传节点，引导全社会形成尊法、学法、守法、用法、爱护生态环境的良好氛围。</w:t>
      </w:r>
    </w:p>
    <w:p w14:paraId="03D28D7D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六、对全县加强法治政府建设的意见建议</w:t>
      </w:r>
    </w:p>
    <w:p w14:paraId="41BACA9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1.建议县委依法治县办常态化组织县直单位、各镇开展法治业务交流培训，围绕行政执法、行政应诉、年度报告编制等内容开展业务指导，提升各单位法治工作规范化水平。</w:t>
      </w:r>
    </w:p>
    <w:p w14:paraId="02AF354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2.建议统筹全县普法资源，搭建行业联合普法平台，推动生态环境、市场监管、农业农村等部门联动开展精准普法，提升普法宣传实效。</w:t>
      </w:r>
    </w:p>
    <w:p w14:paraId="6304162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3.建议加大智慧执法、数字化取证配套政策与技术支撑力度，统一各行业非现场执法证据采信标准，提升全县行政执法数字化、法治化水平。</w:t>
      </w:r>
    </w:p>
    <w:p w14:paraId="71B7D396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七、其他需要报告的重要事项</w:t>
      </w:r>
    </w:p>
    <w:p w14:paraId="4D1C549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本年度分局无重大行政决策违法、重大行政败诉、拒不履行司法裁判、重大法治风险事件等其他需专项说明事项。</w:t>
      </w:r>
    </w:p>
    <w:p w14:paraId="682363F1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42A37DE2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786FBA2B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长治市生态环境局襄垣分局</w:t>
      </w:r>
    </w:p>
    <w:p w14:paraId="7BFB608B">
      <w:pPr>
        <w:jc w:val="center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2025年12月29日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27E57B3B"/>
    <w:rsid w:val="004444E3"/>
    <w:rsid w:val="00DD2C6D"/>
    <w:rsid w:val="08316AA1"/>
    <w:rsid w:val="08BC0A60"/>
    <w:rsid w:val="0EAF071F"/>
    <w:rsid w:val="16596AB1"/>
    <w:rsid w:val="17B20DF0"/>
    <w:rsid w:val="1E296C3E"/>
    <w:rsid w:val="27E57B3B"/>
    <w:rsid w:val="28E20939"/>
    <w:rsid w:val="34FE7EEC"/>
    <w:rsid w:val="35243225"/>
    <w:rsid w:val="39CC6DF4"/>
    <w:rsid w:val="50A54E65"/>
    <w:rsid w:val="52F44AAD"/>
    <w:rsid w:val="63106634"/>
    <w:rsid w:val="6FFF5BD7"/>
    <w:rsid w:val="798424C1"/>
    <w:rsid w:val="7E8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3081</Words>
  <Characters>3135</Characters>
  <Lines>22</Lines>
  <Paragraphs>6</Paragraphs>
  <TotalTime>5</TotalTime>
  <ScaleCrop>false</ScaleCrop>
  <LinksUpToDate>false</LinksUpToDate>
  <CharactersWithSpaces>3168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2026-06-18T01:15:00Z</dcterms:created>
  <dc:creator>13</dc:creator>
  <cp:lastModifiedBy>_4444x_</cp:lastModifiedBy>
  <dcterms:modified xsi:type="dcterms:W3CDTF">2026-06-18T08:26:25Z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eyJoZGlkIjoiMDZjMjljN2NmYTQ1ZjJiZjg5MDA0NWM0MDA0NWE4ODgiLCJ1c2VySWQiOiI4NDMyNjAyNTgifQ==</vt:lpwstr>
  </property>
  <property fmtid="{D5CDD505-2E9C-101B-9397-08002B2CF9AE}" pid="4" name="ICV">
    <vt:lpwstr>D76C87FE25F84D1EACD9118C1C6579EB_12</vt:lpwstr>
  </property>
</Properties>
</file>