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华文中宋" w:hAnsi="华文中宋" w:eastAsia="华文中宋" w:cs="华文中宋"/>
          <w:b/>
          <w:bCs/>
          <w:sz w:val="44"/>
          <w:szCs w:val="44"/>
          <w:lang w:val="en-US" w:eastAsia="zh-CN"/>
        </w:rPr>
      </w:pPr>
      <w:r>
        <w:rPr>
          <w:rFonts w:hint="eastAsia" w:ascii="华文中宋" w:hAnsi="华文中宋" w:eastAsia="华文中宋" w:cs="华文中宋"/>
          <w:sz w:val="40"/>
          <w:szCs w:val="40"/>
          <w:lang w:val="en-US" w:eastAsia="zh-CN"/>
        </w:rPr>
        <w:t>行政执法公示制度</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仿宋_GB2312" w:hAnsi="仿宋_GB2312" w:eastAsia="仿宋_GB2312" w:cs="仿宋_GB2312"/>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第一章 总 则</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lang w:val="en-US" w:eastAsia="zh-CN"/>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为了规范行政执法行为，提高行政执法透明度，保障公民、法人和其他组织的知情权，根据《中华人民共和国行政处罚法》《中华人民共和国政府信息公开条例》《山西省行政执法公示办法》等有关规定，结合本单位实际，制定本办法。</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lang w:val="en-US" w:eastAsia="zh-CN"/>
        </w:rPr>
        <w:t>第二条</w:t>
      </w:r>
      <w:r>
        <w:rPr>
          <w:rFonts w:hint="eastAsia" w:ascii="仿宋_GB2312" w:hAnsi="仿宋_GB2312" w:eastAsia="仿宋_GB2312" w:cs="仿宋_GB2312"/>
          <w:sz w:val="32"/>
          <w:szCs w:val="32"/>
          <w:lang w:val="en-US" w:eastAsia="zh-CN"/>
        </w:rPr>
        <w:t xml:space="preserve"> 本单位行政区域内行政执法的各股或法律法规授权的组织的行政执法公示，使用本办法。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lang w:val="en-US" w:eastAsia="zh-CN"/>
        </w:rPr>
        <w:t>第三条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本办法所称行政执法公示，是指行政执法的本单位通过一定载体和方式，依法主动或依申请本部门行政执法事前、事中、事后形成的执法主体、人员、职责、权限、依据、程序、结果、监督方式、救济途径等行政执法信息，向社会、行政相对人公示或公开的活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lang w:val="en-US" w:eastAsia="zh-CN"/>
        </w:rPr>
        <w:t>第四条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行政执法公示应当坚持以公开为常态、不公开为例外，遵循合法、全面、及时、准确、便民的原则。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lang w:val="en-US" w:eastAsia="zh-CN"/>
        </w:rPr>
        <w:t>第五条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本单位应当在行政处罚、行政检查的行政执法行为中全面推行行政执法公示制度。其他行政执法行为，可以参照执行。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lang w:val="en-US" w:eastAsia="zh-CN"/>
        </w:rPr>
        <w:t xml:space="preserve">第六条 </w:t>
      </w:r>
      <w:r>
        <w:rPr>
          <w:rFonts w:hint="eastAsia" w:ascii="仿宋_GB2312" w:hAnsi="仿宋_GB2312" w:eastAsia="仿宋_GB2312" w:cs="仿宋_GB2312"/>
          <w:sz w:val="32"/>
          <w:szCs w:val="32"/>
          <w:lang w:val="en-US" w:eastAsia="zh-CN"/>
        </w:rPr>
        <w:t>加强对行政执法公示的组织领导。</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sz w:val="32"/>
          <w:szCs w:val="32"/>
          <w:lang w:val="en-US" w:eastAsia="zh-CN"/>
        </w:rPr>
        <w:sectPr>
          <w:footerReference r:id="rId3" w:type="default"/>
          <w:pgSz w:w="11900" w:h="16840"/>
          <w:pgMar w:top="1440" w:right="1803" w:bottom="1440" w:left="1803" w:header="0" w:footer="1847" w:gutter="0"/>
          <w:pgNumType w:fmt="decimal" w:start="10"/>
          <w:cols w:space="720" w:num="1"/>
        </w:sectPr>
      </w:pPr>
      <w:r>
        <w:rPr>
          <w:sz w:val="21"/>
        </w:rPr>
        <mc:AlternateContent>
          <mc:Choice Requires="wps">
            <w:drawing>
              <wp:anchor distT="0" distB="0" distL="114300" distR="114300" simplePos="0" relativeHeight="251659264" behindDoc="0" locked="0" layoutInCell="1" allowOverlap="1">
                <wp:simplePos x="0" y="0"/>
                <wp:positionH relativeFrom="column">
                  <wp:posOffset>2431415</wp:posOffset>
                </wp:positionH>
                <wp:positionV relativeFrom="paragraph">
                  <wp:posOffset>704850</wp:posOffset>
                </wp:positionV>
                <wp:extent cx="710565" cy="247015"/>
                <wp:effectExtent l="0" t="0" r="0" b="0"/>
                <wp:wrapNone/>
                <wp:docPr id="94" name="矩形 94"/>
                <wp:cNvGraphicFramePr/>
                <a:graphic xmlns:a="http://schemas.openxmlformats.org/drawingml/2006/main">
                  <a:graphicData uri="http://schemas.microsoft.com/office/word/2010/wordprocessingShape">
                    <wps:wsp>
                      <wps:cNvSpPr/>
                      <wps:spPr>
                        <a:xfrm>
                          <a:off x="2968625" y="1482090"/>
                          <a:ext cx="2245995" cy="213995"/>
                        </a:xfrm>
                        <a:prstGeom prst="rect">
                          <a:avLst/>
                        </a:prstGeom>
                        <a:noFill/>
                        <a:ln w="7200">
                          <a:noFill/>
                        </a:ln>
                        <a:effectLst/>
                      </wps:spPr>
                      <wps:txbx>
                        <w:txbxContent>
                          <w:p>
                            <w:pPr>
                              <w:rPr>
                                <w:rFonts w:hint="default"/>
                                <w:lang w:val="en-US" w:eastAsia="zh-CN"/>
                              </w:rPr>
                            </w:pPr>
                          </w:p>
                        </w:txbxContent>
                      </wps:txbx>
                      <wps:bodyPr lIns="0" tIns="0" rIns="0" bIns="0" upright="1"/>
                    </wps:wsp>
                  </a:graphicData>
                </a:graphic>
              </wp:anchor>
            </w:drawing>
          </mc:Choice>
          <mc:Fallback>
            <w:pict>
              <v:rect id="_x0000_s1026" o:spid="_x0000_s1026" o:spt="1" style="position:absolute;left:0pt;margin-left:191.45pt;margin-top:55.5pt;height:19.45pt;width:55.95pt;z-index:251659264;mso-width-relative:page;mso-height-relative:page;" filled="f" stroked="f" coordsize="21600,21600" o:gfxdata="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ErpzfVAAAACwEAAA8AAAAAAAAAAQAgAAAAIgAAAGRycy9kb3du&#10;cmV2LnhtbFBLAQIUABQAAAAIAIdO4kCNPi3DyQEAAIoDAAAOAAAAAAAAAAEAIAAAACQBAABkcnMv&#10;ZTJvRG9jLnhtbFBLBQYAAAAABgAGAFkBAABfBQAAAAA=&#10;">
                <v:fill on="f" focussize="0,0"/>
                <v:stroke on="f" weight="0.566929133858268pt"/>
                <v:imagedata o:title=""/>
                <o:lock v:ext="edit" aspectratio="f"/>
                <v:textbox inset="0mm,0mm,0mm,0mm">
                  <w:txbxContent>
                    <w:p>
                      <w:pPr>
                        <w:rPr>
                          <w:rFonts w:hint="default"/>
                          <w:lang w:val="en-US" w:eastAsia="zh-CN"/>
                        </w:rPr>
                      </w:pPr>
                    </w:p>
                  </w:txbxContent>
                </v:textbox>
              </v:rect>
            </w:pict>
          </mc:Fallback>
        </mc:AlternateContent>
      </w:r>
      <w:r>
        <w:rPr>
          <w:rFonts w:hint="eastAsia" w:ascii="仿宋_GB2312" w:hAnsi="仿宋_GB2312" w:eastAsia="仿宋_GB2312" w:cs="仿宋_GB2312"/>
          <w:sz w:val="32"/>
          <w:szCs w:val="32"/>
          <w:lang w:val="en-US" w:eastAsia="zh-CN"/>
        </w:rPr>
        <w:t>在本级政府领导下，负责对本行政区域内行政执法公示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进行指导、协调和监督。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按照各自职责，对本行政区域内行政执法公示进行指导、检查和监督。</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32"/>
          <w:szCs w:val="32"/>
        </w:rPr>
      </w:pPr>
      <w:r>
        <w:rPr>
          <w:rFonts w:hint="eastAsia" w:ascii="方正小标宋简体" w:hAnsi="方正小标宋简体" w:eastAsia="方正小标宋简体" w:cs="方正小标宋简体"/>
          <w:b/>
          <w:bCs/>
          <w:sz w:val="32"/>
          <w:szCs w:val="32"/>
        </w:rPr>
        <w:t>第二章</w:t>
      </w:r>
      <w:r>
        <w:rPr>
          <w:rFonts w:hint="eastAsia" w:ascii="方正小标宋简体" w:hAnsi="方正小标宋简体" w:eastAsia="方正小标宋简体" w:cs="方正小标宋简体"/>
          <w:b/>
          <w:bCs/>
          <w:sz w:val="32"/>
          <w:szCs w:val="32"/>
        </w:rPr>
        <w:tab/>
      </w:r>
      <w:r>
        <w:rPr>
          <w:rFonts w:hint="eastAsia" w:ascii="方正小标宋简体" w:hAnsi="方正小标宋简体" w:eastAsia="方正小标宋简体" w:cs="方正小标宋简体"/>
          <w:b/>
          <w:bCs/>
          <w:sz w:val="32"/>
          <w:szCs w:val="32"/>
        </w:rPr>
        <w:t>公示载体</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bCs/>
          <w:sz w:val="32"/>
          <w:szCs w:val="32"/>
        </w:rPr>
        <w:t>第七条</w:t>
      </w:r>
      <w:r>
        <w:rPr>
          <w:rFonts w:hint="eastAsia" w:ascii="黑体" w:hAnsi="黑体" w:eastAsia="黑体" w:cs="黑体"/>
          <w:sz w:val="32"/>
          <w:szCs w:val="32"/>
        </w:rPr>
        <w:tab/>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要按照 “ 谁执法 、谁公示” 的原 则 ，根据“ 互联网 ＋ 政务服务” 和信息化建设的要求 ，以政府门户网站、 政务服务网 等信息公示平台为行政执法公示的主要载体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全面、准确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及时地公开各项行政执法信息</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bCs/>
          <w:sz w:val="32"/>
          <w:szCs w:val="32"/>
        </w:rPr>
        <w:t>第八条</w:t>
      </w:r>
      <w:r>
        <w:rPr>
          <w:rFonts w:hint="eastAsia" w:ascii="黑体" w:hAnsi="黑体" w:eastAsia="黑体" w:cs="黑体"/>
          <w:b/>
          <w:bCs/>
          <w:sz w:val="32"/>
          <w:szCs w:val="32"/>
        </w:rPr>
        <w:tab/>
      </w:r>
      <w:r>
        <w:rPr>
          <w:rFonts w:hint="eastAsia" w:ascii="仿宋_GB2312" w:hAnsi="仿宋_GB2312" w:eastAsia="仿宋_GB2312" w:cs="仿宋_GB2312"/>
          <w:sz w:val="32"/>
          <w:szCs w:val="32"/>
        </w:rPr>
        <w:t>通过其他信息平台公示执法信息的 ，应当建立相关平台与本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门户网站的有效链接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实现公示信息互联互通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bCs/>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应当通过以下形式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积极拓宽行政执法公开的范围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一） 新闻发布会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听证会、座谈会、报刊 、广播、电视等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二） 办公场所、办事 大厅、服务窗口的执法公示牌或公示栏、 电子显示屏 、公共查阅室 、资料索取点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咨询台等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三 ） 公众号 、官方微博 、智能手机应用程序等其他互联网传播渠道</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四） 法律、法规、规章规定的其他</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i w:val="0"/>
          <w:iCs w:val="0"/>
          <w:sz w:val="32"/>
          <w:szCs w:val="32"/>
        </w:rPr>
      </w:pPr>
      <w:r>
        <w:rPr>
          <w:rFonts w:hint="eastAsia" w:ascii="方正小标宋简体" w:hAnsi="方正小标宋简体" w:eastAsia="方正小标宋简体" w:cs="方正小标宋简体"/>
          <w:b/>
          <w:bCs/>
          <w:sz w:val="32"/>
          <w:szCs w:val="32"/>
        </w:rPr>
        <w:t>第三章</w:t>
      </w:r>
      <w:r>
        <w:rPr>
          <w:rFonts w:hint="eastAsia" w:ascii="方正小标宋简体" w:hAnsi="方正小标宋简体" w:eastAsia="方正小标宋简体" w:cs="方正小标宋简体"/>
          <w:b/>
          <w:bCs/>
          <w:sz w:val="32"/>
          <w:szCs w:val="32"/>
          <w:lang w:val="en-US" w:eastAsia="zh-CN"/>
        </w:rPr>
        <w:t xml:space="preserve"> </w:t>
      </w:r>
      <w:r>
        <w:rPr>
          <w:rFonts w:hint="eastAsia" w:ascii="方正小标宋简体" w:hAnsi="方正小标宋简体" w:eastAsia="方正小标宋简体" w:cs="方正小标宋简体"/>
          <w:b/>
          <w:bCs/>
          <w:sz w:val="32"/>
          <w:szCs w:val="32"/>
        </w:rPr>
        <w:t>公示内容</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i w:val="0"/>
          <w:iCs w:val="0"/>
          <w:sz w:val="32"/>
          <w:szCs w:val="32"/>
        </w:rPr>
        <w:t>第十条</w:t>
      </w:r>
      <w:r>
        <w:rPr>
          <w:rFonts w:hint="eastAsia" w:ascii="仿宋_GB2312" w:hAnsi="仿宋_GB2312" w:eastAsia="仿宋_GB2312" w:cs="仿宋_GB2312"/>
          <w:b/>
          <w:bCs/>
          <w:i w:val="0"/>
          <w:iCs w:val="0"/>
          <w:sz w:val="32"/>
          <w:szCs w:val="32"/>
          <w:lang w:val="en-US" w:eastAsia="zh-CN"/>
        </w:rPr>
        <w:t xml:space="preserve"> </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应当依法确认行政执法主体资格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及时主动向社会公示行政执法主体名录。</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bCs/>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应当依法主动公开下列行政执法事前信息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并根据法律 、法规 、规章及机构职能变化情况动态调整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主体信息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行政执法机关名称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职责、权限、内设执法机构 、职责分工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管辖范围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执法区域</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清单信息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权力清单</w:t>
      </w:r>
      <w:r>
        <w:rPr>
          <w:rFonts w:hint="eastAsia" w:ascii="仿宋_GB2312" w:hAnsi="仿宋_GB2312" w:eastAsia="仿宋_GB2312" w:cs="仿宋_GB2312"/>
          <w:sz w:val="32"/>
          <w:szCs w:val="32"/>
        </w:rPr>
        <w:t xml:space="preserve"> 、行政执法事项清单 、随机抽查事项清单等信息</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人员信息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行政执法人员清单 ，包括行政执法人员的姓名 、单位、所属机构 、职务、执法证件号及有效期等信息</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依据信息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包括行政执法所依据的有关法律、法规 、规章以及行政执法裁量基准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行政执法事项流程图明确具体操作流程；行政执法事项服务指南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包括事项名称 、实施机构 、受理条件 、申请材料、办理流程 、监督方式 、救济渠道等内容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方便群众办事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其他依法应当事前公开的其他行政执法信息</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行政执法事</w:t>
      </w:r>
      <w:r>
        <w:rPr>
          <w:sz w:val="21"/>
        </w:rPr>
        <mc:AlternateContent>
          <mc:Choice Requires="wps">
            <w:drawing>
              <wp:anchor distT="0" distB="0" distL="114300" distR="114300" simplePos="0" relativeHeight="251660288" behindDoc="0" locked="0" layoutInCell="1" allowOverlap="1">
                <wp:simplePos x="0" y="0"/>
                <wp:positionH relativeFrom="column">
                  <wp:posOffset>2431415</wp:posOffset>
                </wp:positionH>
                <wp:positionV relativeFrom="paragraph">
                  <wp:posOffset>873125</wp:posOffset>
                </wp:positionV>
                <wp:extent cx="710565" cy="247015"/>
                <wp:effectExtent l="0" t="0" r="0" b="0"/>
                <wp:wrapNone/>
                <wp:docPr id="95" name="矩形 95"/>
                <wp:cNvGraphicFramePr/>
                <a:graphic xmlns:a="http://schemas.openxmlformats.org/drawingml/2006/main">
                  <a:graphicData uri="http://schemas.microsoft.com/office/word/2010/wordprocessingShape">
                    <wps:wsp>
                      <wps:cNvSpPr/>
                      <wps:spPr>
                        <a:xfrm>
                          <a:off x="2968625" y="1482090"/>
                          <a:ext cx="2245995" cy="213995"/>
                        </a:xfrm>
                        <a:prstGeom prst="rect">
                          <a:avLst/>
                        </a:prstGeom>
                        <a:noFill/>
                        <a:ln w="7200">
                          <a:noFill/>
                        </a:ln>
                        <a:effectLst/>
                      </wps:spPr>
                      <wps:txbx>
                        <w:txbxContent>
                          <w:p>
                            <w:pPr>
                              <w:widowControl w:val="0"/>
                              <w:spacing w:line="0" w:lineRule="atLeast"/>
                              <w:ind w:left="0" w:leftChars="0" w:right="0" w:rightChars="0" w:firstLine="0" w:firstLineChars="0"/>
                              <w:jc w:val="center"/>
                              <w:textAlignment w:val="center"/>
                              <w:rPr>
                                <w:rFonts w:hint="default" w:ascii="Times New Roman" w:hAnsi="Times New Roman" w:eastAsia="宋体"/>
                                <w:b w:val="0"/>
                                <w:bCs w:val="0"/>
                                <w:i w:val="0"/>
                                <w:strike w:val="0"/>
                                <w:color w:val="000000"/>
                                <w:spacing w:val="0"/>
                                <w:w w:val="100"/>
                                <w:sz w:val="21"/>
                                <w:lang w:val="en-US" w:eastAsia="zh-CN"/>
                              </w:rPr>
                            </w:pPr>
                            <w:r>
                              <w:rPr>
                                <w:rFonts w:hint="eastAsia" w:ascii="Times New Roman" w:hAnsi="Times New Roman" w:eastAsia="宋体"/>
                                <w:b w:val="0"/>
                                <w:bCs w:val="0"/>
                                <w:i w:val="0"/>
                                <w:strike w:val="0"/>
                                <w:color w:val="000000"/>
                                <w:spacing w:val="0"/>
                                <w:w w:val="100"/>
                                <w:sz w:val="21"/>
                                <w:lang w:val="en-US" w:eastAsia="zh-CN"/>
                              </w:rPr>
                              <w:t>12</w:t>
                            </w:r>
                          </w:p>
                        </w:txbxContent>
                      </wps:txbx>
                      <wps:bodyPr lIns="0" tIns="0" rIns="0" bIns="0" upright="1"/>
                    </wps:wsp>
                  </a:graphicData>
                </a:graphic>
              </wp:anchor>
            </w:drawing>
          </mc:Choice>
          <mc:Fallback>
            <w:pict>
              <v:rect id="_x0000_s1026" o:spid="_x0000_s1026" o:spt="1" style="position:absolute;left:0pt;margin-left:191.45pt;margin-top:68.75pt;height:19.45pt;width:55.95pt;z-index:251660288;mso-width-relative:page;mso-height-relative:page;" filled="f" stroked="f" coordsize="21600,21600" o:gfxdata="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AfbO/WAAAACwEAAA8AAAAAAAAAAQAgAAAAIgAAAGRycy9kb3du&#10;cmV2LnhtbFBLAQIUABQAAAAIAIdO4kAXsiscyAEAAIoDAAAOAAAAAAAAAAEAIAAAACUBAABkcnMv&#10;ZTJvRG9jLnhtbFBLBQYAAAAABgAGAFkBAABfBQAAAAA=&#10;">
                <v:fill on="f" focussize="0,0"/>
                <v:stroke on="f" weight="0.566929133858268pt"/>
                <v:imagedata o:title=""/>
                <o:lock v:ext="edit" aspectratio="f"/>
                <v:textbox inset="0mm,0mm,0mm,0mm">
                  <w:txbxContent>
                    <w:p>
                      <w:pPr>
                        <w:widowControl w:val="0"/>
                        <w:spacing w:line="0" w:lineRule="atLeast"/>
                        <w:ind w:left="0" w:leftChars="0" w:right="0" w:rightChars="0" w:firstLine="0" w:firstLineChars="0"/>
                        <w:jc w:val="center"/>
                        <w:textAlignment w:val="center"/>
                        <w:rPr>
                          <w:rFonts w:hint="default" w:ascii="Times New Roman" w:hAnsi="Times New Roman" w:eastAsia="宋体"/>
                          <w:b w:val="0"/>
                          <w:bCs w:val="0"/>
                          <w:i w:val="0"/>
                          <w:strike w:val="0"/>
                          <w:color w:val="000000"/>
                          <w:spacing w:val="0"/>
                          <w:w w:val="100"/>
                          <w:sz w:val="21"/>
                          <w:lang w:val="en-US" w:eastAsia="zh-CN"/>
                        </w:rPr>
                      </w:pPr>
                      <w:r>
                        <w:rPr>
                          <w:rFonts w:hint="eastAsia" w:ascii="Times New Roman" w:hAnsi="Times New Roman" w:eastAsia="宋体"/>
                          <w:b w:val="0"/>
                          <w:bCs w:val="0"/>
                          <w:i w:val="0"/>
                          <w:strike w:val="0"/>
                          <w:color w:val="000000"/>
                          <w:spacing w:val="0"/>
                          <w:w w:val="100"/>
                          <w:sz w:val="21"/>
                          <w:lang w:val="en-US" w:eastAsia="zh-CN"/>
                        </w:rPr>
                        <w:t>12</w:t>
                      </w:r>
                    </w:p>
                  </w:txbxContent>
                </v:textbox>
              </v:rect>
            </w:pict>
          </mc:Fallback>
        </mc:AlternateContent>
      </w:r>
      <w:r>
        <w:rPr>
          <w:rFonts w:hint="eastAsia" w:ascii="仿宋_GB2312" w:hAnsi="仿宋_GB2312" w:eastAsia="仿宋_GB2312" w:cs="仿宋_GB2312"/>
          <w:sz w:val="32"/>
          <w:szCs w:val="32"/>
        </w:rPr>
        <w:t>中环节应当公示下列信息</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执法人员身份：行政执法人员进行监督检查 、调查取证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执法窗口岗位：办事大厅 、服务窗口等固定办事场所要明示工作人员单位 、姓名 、岗位职责和申请材料示范文本、办理进度查询 、咨询服务等信息</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当事人权利义务：执法活动中要按规定出具执法文书 ， 依法告知当事人行政执法决定的事实、理由及依据 ，依法享有的陈述、申辩、申请听证 、申请回避等法定的救济权利和途径 ，依法配合执法的法定义务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以及需要补正的材料等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四）其他依法应当事中公开的行政执法信息</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bCs/>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行政执法事后环节应当公示下列信息</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双随机抽查情况及抽查结果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行政处罚等信息</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上年度行政执法数据和相关行政复议、行政诉讼等情况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其他依法应当事后公开的行政执法信息</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行政执法决定信息以行政执法决定书或者行政执法决定信息摘要的方式公开。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采取行政执法决定信息摘要方式公开的 ，应当包括决定书文号、案件名称 、执法机关 、违法事实 、法律依据、执法结论、决定日期等内容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小标宋简体" w:hAnsi="方正小标宋简体" w:eastAsia="方正小标宋简体" w:cs="方正小标宋简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32"/>
          <w:szCs w:val="32"/>
        </w:rPr>
      </w:pPr>
      <w:r>
        <w:rPr>
          <w:sz w:val="21"/>
        </w:rPr>
        <mc:AlternateContent>
          <mc:Choice Requires="wps">
            <w:drawing>
              <wp:anchor distT="0" distB="0" distL="114300" distR="114300" simplePos="0" relativeHeight="251661312" behindDoc="0" locked="0" layoutInCell="1" allowOverlap="1">
                <wp:simplePos x="0" y="0"/>
                <wp:positionH relativeFrom="column">
                  <wp:posOffset>2436495</wp:posOffset>
                </wp:positionH>
                <wp:positionV relativeFrom="paragraph">
                  <wp:posOffset>578485</wp:posOffset>
                </wp:positionV>
                <wp:extent cx="710565" cy="247015"/>
                <wp:effectExtent l="0" t="0" r="0" b="0"/>
                <wp:wrapNone/>
                <wp:docPr id="69" name="矩形 69"/>
                <wp:cNvGraphicFramePr/>
                <a:graphic xmlns:a="http://schemas.openxmlformats.org/drawingml/2006/main">
                  <a:graphicData uri="http://schemas.microsoft.com/office/word/2010/wordprocessingShape">
                    <wps:wsp>
                      <wps:cNvSpPr/>
                      <wps:spPr>
                        <a:xfrm>
                          <a:off x="2968625" y="1482090"/>
                          <a:ext cx="2245995" cy="213995"/>
                        </a:xfrm>
                        <a:prstGeom prst="rect">
                          <a:avLst/>
                        </a:prstGeom>
                        <a:noFill/>
                        <a:ln w="7200">
                          <a:noFill/>
                        </a:ln>
                        <a:effectLst/>
                      </wps:spPr>
                      <wps:txbx>
                        <w:txbxContent>
                          <w:p>
                            <w:pPr>
                              <w:widowControl w:val="0"/>
                              <w:spacing w:line="0" w:lineRule="atLeast"/>
                              <w:ind w:left="0" w:leftChars="0" w:right="0" w:rightChars="0" w:firstLine="0" w:firstLineChars="0"/>
                              <w:jc w:val="center"/>
                              <w:textAlignment w:val="center"/>
                              <w:rPr>
                                <w:rFonts w:hint="default" w:ascii="Times New Roman" w:hAnsi="Times New Roman" w:eastAsia="宋体"/>
                                <w:b w:val="0"/>
                                <w:bCs w:val="0"/>
                                <w:i w:val="0"/>
                                <w:strike w:val="0"/>
                                <w:color w:val="000000"/>
                                <w:spacing w:val="0"/>
                                <w:w w:val="100"/>
                                <w:sz w:val="21"/>
                                <w:lang w:val="en-US" w:eastAsia="zh-CN"/>
                              </w:rPr>
                            </w:pPr>
                            <w:r>
                              <w:rPr>
                                <w:rFonts w:hint="eastAsia" w:ascii="Times New Roman" w:hAnsi="Times New Roman" w:eastAsia="宋体"/>
                                <w:b w:val="0"/>
                                <w:bCs w:val="0"/>
                                <w:i w:val="0"/>
                                <w:strike w:val="0"/>
                                <w:color w:val="000000"/>
                                <w:spacing w:val="0"/>
                                <w:w w:val="100"/>
                                <w:sz w:val="21"/>
                                <w:lang w:val="en-US" w:eastAsia="zh-CN"/>
                              </w:rPr>
                              <w:t>13</w:t>
                            </w:r>
                          </w:p>
                        </w:txbxContent>
                      </wps:txbx>
                      <wps:bodyPr lIns="0" tIns="0" rIns="0" bIns="0" upright="1"/>
                    </wps:wsp>
                  </a:graphicData>
                </a:graphic>
              </wp:anchor>
            </w:drawing>
          </mc:Choice>
          <mc:Fallback>
            <w:pict>
              <v:rect id="_x0000_s1026" o:spid="_x0000_s1026" o:spt="1" style="position:absolute;left:0pt;margin-left:191.85pt;margin-top:45.55pt;height:19.45pt;width:55.95pt;z-index:251661312;mso-width-relative:page;mso-height-relative:page;" filled="f" stroked="f" coordsize="21600,21600" o:gfxdata="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nGkLtUAAAAKAQAADwAAAAAAAAABACAAAAAiAAAAZHJzL2Rvd25y&#10;ZXYueG1sUEsBAhQAFAAAAAgAh07iQPpnY2jIAQAAigMAAA4AAAAAAAAAAQAgAAAAJAEAAGRycy9l&#10;Mm9Eb2MueG1sUEsFBgAAAAAGAAYAWQEAAF4FAAAAAA==&#10;">
                <v:fill on="f" focussize="0,0"/>
                <v:stroke on="f" weight="0.566929133858268pt"/>
                <v:imagedata o:title=""/>
                <o:lock v:ext="edit" aspectratio="f"/>
                <v:textbox inset="0mm,0mm,0mm,0mm">
                  <w:txbxContent>
                    <w:p>
                      <w:pPr>
                        <w:widowControl w:val="0"/>
                        <w:spacing w:line="0" w:lineRule="atLeast"/>
                        <w:ind w:left="0" w:leftChars="0" w:right="0" w:rightChars="0" w:firstLine="0" w:firstLineChars="0"/>
                        <w:jc w:val="center"/>
                        <w:textAlignment w:val="center"/>
                        <w:rPr>
                          <w:rFonts w:hint="default" w:ascii="Times New Roman" w:hAnsi="Times New Roman" w:eastAsia="宋体"/>
                          <w:b w:val="0"/>
                          <w:bCs w:val="0"/>
                          <w:i w:val="0"/>
                          <w:strike w:val="0"/>
                          <w:color w:val="000000"/>
                          <w:spacing w:val="0"/>
                          <w:w w:val="100"/>
                          <w:sz w:val="21"/>
                          <w:lang w:val="en-US" w:eastAsia="zh-CN"/>
                        </w:rPr>
                      </w:pPr>
                      <w:r>
                        <w:rPr>
                          <w:rFonts w:hint="eastAsia" w:ascii="Times New Roman" w:hAnsi="Times New Roman" w:eastAsia="宋体"/>
                          <w:b w:val="0"/>
                          <w:bCs w:val="0"/>
                          <w:i w:val="0"/>
                          <w:strike w:val="0"/>
                          <w:color w:val="000000"/>
                          <w:spacing w:val="0"/>
                          <w:w w:val="100"/>
                          <w:sz w:val="21"/>
                          <w:lang w:val="en-US" w:eastAsia="zh-CN"/>
                        </w:rPr>
                        <w:t>13</w:t>
                      </w:r>
                    </w:p>
                  </w:txbxContent>
                </v:textbox>
              </v:rect>
            </w:pict>
          </mc:Fallback>
        </mc:AlternateContent>
      </w:r>
      <w:r>
        <w:rPr>
          <w:rFonts w:hint="eastAsia" w:ascii="方正小标宋简体" w:hAnsi="方正小标宋简体" w:eastAsia="方正小标宋简体" w:cs="方正小标宋简体"/>
          <w:b/>
          <w:bCs/>
          <w:sz w:val="32"/>
          <w:szCs w:val="32"/>
        </w:rPr>
        <w:t>第四章</w:t>
      </w:r>
      <w:r>
        <w:rPr>
          <w:rFonts w:hint="eastAsia" w:ascii="方正小标宋简体" w:hAnsi="方正小标宋简体" w:eastAsia="方正小标宋简体" w:cs="方正小标宋简体"/>
          <w:b/>
          <w:bCs/>
          <w:sz w:val="32"/>
          <w:szCs w:val="32"/>
        </w:rPr>
        <w:tab/>
      </w:r>
      <w:r>
        <w:rPr>
          <w:rFonts w:hint="eastAsia" w:ascii="方正小标宋简体" w:hAnsi="方正小标宋简体" w:eastAsia="方正小标宋简体" w:cs="方正小标宋简体"/>
          <w:b/>
          <w:bCs/>
          <w:sz w:val="32"/>
          <w:szCs w:val="32"/>
        </w:rPr>
        <w:t>公示程序</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bCs/>
          <w:sz w:val="32"/>
          <w:szCs w:val="32"/>
        </w:rPr>
        <w:t>第十</w:t>
      </w:r>
      <w:r>
        <w:rPr>
          <w:rFonts w:hint="eastAsia" w:ascii="黑体" w:hAnsi="黑体" w:eastAsia="黑体" w:cs="黑体"/>
          <w:b/>
          <w:bCs/>
          <w:sz w:val="32"/>
          <w:szCs w:val="32"/>
          <w:lang w:val="en-US" w:eastAsia="zh-CN"/>
        </w:rPr>
        <w:t>五</w:t>
      </w:r>
      <w:r>
        <w:rPr>
          <w:rFonts w:hint="eastAsia" w:ascii="黑体" w:hAnsi="黑体" w:eastAsia="黑体" w:cs="黑体"/>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要构建分工明确 、职责明晰、便捷高效的执法公示运行机制 ，建立健全行政执法公示信息审核机制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统一公示信息标准和格式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第十</w:t>
      </w:r>
      <w:r>
        <w:rPr>
          <w:rFonts w:hint="eastAsia" w:ascii="黑体" w:hAnsi="黑体" w:eastAsia="黑体" w:cs="黑体"/>
          <w:b/>
          <w:bCs/>
          <w:sz w:val="32"/>
          <w:szCs w:val="32"/>
          <w:lang w:val="en-US" w:eastAsia="zh-CN"/>
        </w:rPr>
        <w:t>六</w:t>
      </w:r>
      <w:r>
        <w:rPr>
          <w:rFonts w:hint="eastAsia" w:ascii="黑体" w:hAnsi="黑体" w:eastAsia="黑体" w:cs="黑体"/>
          <w:b/>
          <w:bCs/>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行政执法决定信息应当在执法决定作出之日起20个工作日内公开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行政处罚的执法决定信息应当在执法决定作出之日起 7个工作日内公开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w:t>
      </w:r>
      <w:r>
        <w:rPr>
          <w:rFonts w:hint="eastAsia" w:ascii="黑体" w:hAnsi="黑体" w:eastAsia="黑体" w:cs="黑体"/>
          <w:b/>
          <w:bCs/>
          <w:sz w:val="32"/>
          <w:szCs w:val="32"/>
          <w:lang w:val="en-US" w:eastAsia="zh-CN"/>
        </w:rPr>
        <w:t>十七</w:t>
      </w:r>
      <w:r>
        <w:rPr>
          <w:rFonts w:hint="eastAsia" w:ascii="黑体" w:hAnsi="黑体" w:eastAsia="黑体" w:cs="黑体"/>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应当建立行政执法统计年报制度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每年1月 31目前主动公示上年度行政执法总体情况及有关数据， 并报本级人民政府和上级主管部门。行政执法统计年报应当包括下列内容：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行政执法机关的执法主体名称和数量情况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各执法 主体的执法岗位设置及执法人员在岗情况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执法力量投入情况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政务服务事项的办理情况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执法检查计划执行情况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行政处罚等案件的办理情况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投诉、举报案件的受理和分类办理情况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认为需要公示的其他情况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bCs/>
          <w:sz w:val="32"/>
          <w:szCs w:val="32"/>
        </w:rPr>
        <w:t>第十</w:t>
      </w:r>
      <w:r>
        <w:rPr>
          <w:rFonts w:hint="eastAsia" w:ascii="黑体" w:hAnsi="黑体" w:eastAsia="黑体" w:cs="黑体"/>
          <w:b/>
          <w:bCs/>
          <w:sz w:val="32"/>
          <w:szCs w:val="32"/>
          <w:lang w:val="en-US" w:eastAsia="zh-CN"/>
        </w:rPr>
        <w:t>八</w:t>
      </w:r>
      <w:r>
        <w:rPr>
          <w:rFonts w:hint="eastAsia" w:ascii="黑体" w:hAnsi="黑体" w:eastAsia="黑体" w:cs="黑体"/>
          <w:b/>
          <w:bCs/>
          <w:sz w:val="32"/>
          <w:szCs w:val="32"/>
        </w:rPr>
        <w:t xml:space="preserve">条 </w:t>
      </w:r>
      <w:r>
        <w:rPr>
          <w:rFonts w:hint="eastAsia" w:ascii="仿宋_GB2312" w:hAnsi="仿宋_GB2312" w:eastAsia="仿宋_GB2312" w:cs="仿宋_GB2312"/>
          <w:sz w:val="32"/>
          <w:szCs w:val="32"/>
        </w:rPr>
        <w:t>公民 、</w:t>
      </w:r>
      <w:r>
        <w:rPr>
          <w:sz w:val="21"/>
        </w:rPr>
        <mc:AlternateContent>
          <mc:Choice Requires="wps">
            <w:drawing>
              <wp:anchor distT="0" distB="0" distL="114300" distR="114300" simplePos="0" relativeHeight="251662336" behindDoc="0" locked="0" layoutInCell="1" allowOverlap="1">
                <wp:simplePos x="0" y="0"/>
                <wp:positionH relativeFrom="column">
                  <wp:posOffset>2431415</wp:posOffset>
                </wp:positionH>
                <wp:positionV relativeFrom="paragraph">
                  <wp:posOffset>873125</wp:posOffset>
                </wp:positionV>
                <wp:extent cx="710565" cy="247015"/>
                <wp:effectExtent l="0" t="0" r="0" b="0"/>
                <wp:wrapNone/>
                <wp:docPr id="92" name="矩形 92"/>
                <wp:cNvGraphicFramePr/>
                <a:graphic xmlns:a="http://schemas.openxmlformats.org/drawingml/2006/main">
                  <a:graphicData uri="http://schemas.microsoft.com/office/word/2010/wordprocessingShape">
                    <wps:wsp>
                      <wps:cNvSpPr/>
                      <wps:spPr>
                        <a:xfrm>
                          <a:off x="2968625" y="1482090"/>
                          <a:ext cx="2245995" cy="213995"/>
                        </a:xfrm>
                        <a:prstGeom prst="rect">
                          <a:avLst/>
                        </a:prstGeom>
                        <a:noFill/>
                        <a:ln w="7200">
                          <a:noFill/>
                        </a:ln>
                        <a:effectLst/>
                      </wps:spPr>
                      <wps:txbx>
                        <w:txbxContent>
                          <w:p>
                            <w:pPr>
                              <w:widowControl w:val="0"/>
                              <w:spacing w:line="0" w:lineRule="atLeast"/>
                              <w:ind w:left="0" w:leftChars="0" w:right="0" w:rightChars="0" w:firstLine="0" w:firstLineChars="0"/>
                              <w:jc w:val="center"/>
                              <w:textAlignment w:val="center"/>
                              <w:rPr>
                                <w:rFonts w:hint="default" w:ascii="Times New Roman" w:hAnsi="Times New Roman" w:eastAsia="宋体"/>
                                <w:b w:val="0"/>
                                <w:bCs w:val="0"/>
                                <w:i w:val="0"/>
                                <w:strike w:val="0"/>
                                <w:color w:val="000000"/>
                                <w:spacing w:val="0"/>
                                <w:w w:val="100"/>
                                <w:sz w:val="21"/>
                                <w:lang w:val="en-US" w:eastAsia="zh-CN"/>
                              </w:rPr>
                            </w:pPr>
                            <w:r>
                              <w:rPr>
                                <w:rFonts w:hint="eastAsia" w:ascii="Times New Roman" w:hAnsi="Times New Roman" w:eastAsia="宋体"/>
                                <w:b w:val="0"/>
                                <w:bCs w:val="0"/>
                                <w:i w:val="0"/>
                                <w:strike w:val="0"/>
                                <w:color w:val="000000"/>
                                <w:spacing w:val="0"/>
                                <w:w w:val="100"/>
                                <w:sz w:val="21"/>
                                <w:lang w:val="en-US" w:eastAsia="zh-CN"/>
                              </w:rPr>
                              <w:t>14</w:t>
                            </w:r>
                          </w:p>
                        </w:txbxContent>
                      </wps:txbx>
                      <wps:bodyPr lIns="0" tIns="0" rIns="0" bIns="0" upright="1"/>
                    </wps:wsp>
                  </a:graphicData>
                </a:graphic>
              </wp:anchor>
            </w:drawing>
          </mc:Choice>
          <mc:Fallback>
            <w:pict>
              <v:rect id="_x0000_s1026" o:spid="_x0000_s1026" o:spt="1" style="position:absolute;left:0pt;margin-left:191.45pt;margin-top:68.75pt;height:19.45pt;width:55.95pt;z-index:251662336;mso-width-relative:page;mso-height-relative:page;" filled="f" stroked="f" coordsize="21600,21600" o:gfxdata="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AfbO/WAAAACwEAAA8AAAAAAAAAAQAgAAAAIgAAAGRycy9kb3du&#10;cmV2LnhtbFBLAQIUABQAAAAIAIdO4kASH6lsyAEAAIoDAAAOAAAAAAAAAAEAIAAAACUBAABkcnMv&#10;ZTJvRG9jLnhtbFBLBQYAAAAABgAGAFkBAABfBQAAAAA=&#10;">
                <v:fill on="f" focussize="0,0"/>
                <v:stroke on="f" weight="0.566929133858268pt"/>
                <v:imagedata o:title=""/>
                <o:lock v:ext="edit" aspectratio="f"/>
                <v:textbox inset="0mm,0mm,0mm,0mm">
                  <w:txbxContent>
                    <w:p>
                      <w:pPr>
                        <w:widowControl w:val="0"/>
                        <w:spacing w:line="0" w:lineRule="atLeast"/>
                        <w:ind w:left="0" w:leftChars="0" w:right="0" w:rightChars="0" w:firstLine="0" w:firstLineChars="0"/>
                        <w:jc w:val="center"/>
                        <w:textAlignment w:val="center"/>
                        <w:rPr>
                          <w:rFonts w:hint="default" w:ascii="Times New Roman" w:hAnsi="Times New Roman" w:eastAsia="宋体"/>
                          <w:b w:val="0"/>
                          <w:bCs w:val="0"/>
                          <w:i w:val="0"/>
                          <w:strike w:val="0"/>
                          <w:color w:val="000000"/>
                          <w:spacing w:val="0"/>
                          <w:w w:val="100"/>
                          <w:sz w:val="21"/>
                          <w:lang w:val="en-US" w:eastAsia="zh-CN"/>
                        </w:rPr>
                      </w:pPr>
                      <w:r>
                        <w:rPr>
                          <w:rFonts w:hint="eastAsia" w:ascii="Times New Roman" w:hAnsi="Times New Roman" w:eastAsia="宋体"/>
                          <w:b w:val="0"/>
                          <w:bCs w:val="0"/>
                          <w:i w:val="0"/>
                          <w:strike w:val="0"/>
                          <w:color w:val="000000"/>
                          <w:spacing w:val="0"/>
                          <w:w w:val="100"/>
                          <w:sz w:val="21"/>
                          <w:lang w:val="en-US" w:eastAsia="zh-CN"/>
                        </w:rPr>
                        <w:t>14</w:t>
                      </w:r>
                    </w:p>
                  </w:txbxContent>
                </v:textbox>
              </v:rect>
            </w:pict>
          </mc:Fallback>
        </mc:AlternateContent>
      </w:r>
      <w:r>
        <w:rPr>
          <w:rFonts w:hint="eastAsia" w:ascii="仿宋_GB2312" w:hAnsi="仿宋_GB2312" w:eastAsia="仿宋_GB2312" w:cs="仿宋_GB2312"/>
          <w:sz w:val="32"/>
          <w:szCs w:val="32"/>
        </w:rPr>
        <w:t>法人或者其他组织对</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的执法信息申请公开的，</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应当根据《 中华人民共和国政府信息公开条例》 等有关规定办理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bCs/>
          <w:sz w:val="32"/>
          <w:szCs w:val="32"/>
        </w:rPr>
        <w:t>第</w:t>
      </w:r>
      <w:r>
        <w:rPr>
          <w:rFonts w:hint="eastAsia" w:ascii="黑体" w:hAnsi="黑体" w:eastAsia="黑体" w:cs="黑体"/>
          <w:b/>
          <w:bCs/>
          <w:sz w:val="32"/>
          <w:szCs w:val="32"/>
          <w:lang w:val="en-US" w:eastAsia="zh-CN"/>
        </w:rPr>
        <w:t>十九</w:t>
      </w:r>
      <w:r>
        <w:rPr>
          <w:rFonts w:hint="eastAsia" w:ascii="黑体" w:hAnsi="黑体" w:eastAsia="黑体" w:cs="黑体"/>
          <w:b/>
          <w:bCs/>
          <w:sz w:val="32"/>
          <w:szCs w:val="32"/>
        </w:rPr>
        <w:t>条</w:t>
      </w:r>
      <w:r>
        <w:rPr>
          <w:rFonts w:hint="eastAsia" w:ascii="仿宋_GB2312" w:hAnsi="仿宋_GB2312" w:eastAsia="仿宋_GB2312" w:cs="仿宋_GB2312"/>
          <w:sz w:val="32"/>
          <w:szCs w:val="32"/>
          <w:lang w:val="en-US" w:eastAsia="zh-CN"/>
        </w:rPr>
        <w:t xml:space="preserve"> 本单位</w:t>
      </w:r>
      <w:r>
        <w:rPr>
          <w:rFonts w:hint="eastAsia" w:ascii="仿宋_GB2312" w:hAnsi="仿宋_GB2312" w:eastAsia="仿宋_GB2312" w:cs="仿宋_GB2312"/>
          <w:sz w:val="32"/>
          <w:szCs w:val="32"/>
        </w:rPr>
        <w:t>应当及时更新下列相关执法信息</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根据法律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规章及行政规范性文件的立改废释需及时更新的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职能发生变化的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生效行政复议决定或行政诉讼裁判文书变更、撤销行政执法行为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或确认行政执法行为违法或无效的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其他需要更新的情形。</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bCs/>
          <w:sz w:val="32"/>
          <w:szCs w:val="32"/>
        </w:rPr>
        <w:t>第二十条</w:t>
      </w:r>
      <w:r>
        <w:rPr>
          <w:rFonts w:hint="eastAsia" w:ascii="黑体" w:hAnsi="黑体" w:eastAsia="黑体" w:cs="黑体"/>
          <w:sz w:val="32"/>
          <w:szCs w:val="32"/>
        </w:rPr>
        <w:tab/>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发现公示的行政执法信息不准确的，应当及时更正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法人或者其他组织有证据证明公示的与其自身利益相关的执法信息不准确的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可以要求实施公示的</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予以更正，</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应当及时</w:t>
      </w:r>
      <w:bookmarkStart w:id="0" w:name="_GoBack"/>
      <w:r>
        <w:rPr>
          <w:rFonts w:hint="eastAsia" w:ascii="仿宋_GB2312" w:hAnsi="仿宋_GB2312" w:eastAsia="仿宋_GB2312" w:cs="仿宋_GB2312"/>
          <w:sz w:val="32"/>
          <w:szCs w:val="32"/>
          <w:highlight w:val="none"/>
        </w:rPr>
        <w:t>作出处理</w:t>
      </w:r>
      <w:bookmarkEnd w:id="0"/>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bCs/>
          <w:sz w:val="32"/>
          <w:szCs w:val="32"/>
        </w:rPr>
        <w:t>第二十</w:t>
      </w:r>
      <w:r>
        <w:rPr>
          <w:rFonts w:hint="eastAsia" w:ascii="黑体" w:hAnsi="黑体" w:eastAsia="黑体" w:cs="黑体"/>
          <w:b/>
          <w:bCs/>
          <w:sz w:val="32"/>
          <w:szCs w:val="32"/>
          <w:lang w:val="en-US" w:eastAsia="zh-CN"/>
        </w:rPr>
        <w:t>一</w:t>
      </w:r>
      <w:r>
        <w:rPr>
          <w:rFonts w:hint="eastAsia" w:ascii="黑体" w:hAnsi="黑体" w:eastAsia="黑体" w:cs="黑体"/>
          <w:b/>
          <w:bCs/>
          <w:sz w:val="32"/>
          <w:szCs w:val="32"/>
        </w:rPr>
        <w:t>条</w:t>
      </w:r>
      <w:r>
        <w:rPr>
          <w:rFonts w:hint="eastAsia" w:ascii="仿宋_GB2312" w:hAnsi="仿宋_GB2312" w:eastAsia="仿宋_GB2312" w:cs="仿宋_GB2312"/>
          <w:sz w:val="32"/>
          <w:szCs w:val="32"/>
        </w:rPr>
        <w:t xml:space="preserve">  公民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法人或者其他组织认为</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在执法公示中侵犯其合法权益的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可以向上一级行政机关或者</w:t>
      </w:r>
      <w:r>
        <w:rPr>
          <w:rFonts w:hint="eastAsia" w:ascii="仿宋_GB2312" w:hAnsi="仿宋_GB2312" w:eastAsia="仿宋_GB2312" w:cs="仿宋_GB2312"/>
          <w:sz w:val="32"/>
          <w:szCs w:val="32"/>
          <w:lang w:val="en-US" w:eastAsia="zh-CN"/>
        </w:rPr>
        <w:t>本级</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申诉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小标宋简体" w:hAnsi="方正小标宋简体" w:eastAsia="方正小标宋简体" w:cs="方正小标宋简体"/>
          <w:sz w:val="36"/>
          <w:szCs w:val="36"/>
        </w:rPr>
      </w:pPr>
      <w:r>
        <w:rPr>
          <w:rFonts w:hint="eastAsia" w:ascii="仿宋_GB2312" w:hAnsi="仿宋_GB2312" w:eastAsia="仿宋_GB2312" w:cs="仿宋_GB2312"/>
          <w:sz w:val="32"/>
          <w:szCs w:val="32"/>
        </w:rPr>
        <w:t>信息公开工作主管部门投诉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也可以依法申请行政复议或者提起行政诉讼</w:t>
      </w:r>
      <w:r>
        <w:rPr>
          <w:rFonts w:hint="eastAsia" w:ascii="仿宋_GB2312" w:hAnsi="仿宋_GB2312" w:eastAsia="仿宋_GB2312" w:cs="仿宋_GB2312"/>
          <w:sz w:val="32"/>
          <w:szCs w:val="32"/>
          <w:lang w:eastAsia="zh-CN"/>
        </w:rPr>
        <w:t>。</w:t>
      </w:r>
      <w:r>
        <w:rPr>
          <w:sz w:val="21"/>
        </w:rPr>
        <mc:AlternateContent>
          <mc:Choice Requires="wps">
            <w:drawing>
              <wp:anchor distT="0" distB="0" distL="114300" distR="114300" simplePos="0" relativeHeight="251663360" behindDoc="0" locked="0" layoutInCell="1" allowOverlap="1">
                <wp:simplePos x="0" y="0"/>
                <wp:positionH relativeFrom="column">
                  <wp:posOffset>2431415</wp:posOffset>
                </wp:positionH>
                <wp:positionV relativeFrom="paragraph">
                  <wp:posOffset>2505075</wp:posOffset>
                </wp:positionV>
                <wp:extent cx="710565" cy="247015"/>
                <wp:effectExtent l="0" t="0" r="0" b="0"/>
                <wp:wrapNone/>
                <wp:docPr id="2" name="矩形 2"/>
                <wp:cNvGraphicFramePr/>
                <a:graphic xmlns:a="http://schemas.openxmlformats.org/drawingml/2006/main">
                  <a:graphicData uri="http://schemas.microsoft.com/office/word/2010/wordprocessingShape">
                    <wps:wsp>
                      <wps:cNvSpPr/>
                      <wps:spPr>
                        <a:xfrm>
                          <a:off x="2968625" y="1482090"/>
                          <a:ext cx="2245995" cy="213995"/>
                        </a:xfrm>
                        <a:prstGeom prst="rect">
                          <a:avLst/>
                        </a:prstGeom>
                        <a:noFill/>
                        <a:ln w="7200">
                          <a:noFill/>
                        </a:ln>
                        <a:effectLst/>
                      </wps:spPr>
                      <wps:txbx>
                        <w:txbxContent>
                          <w:p>
                            <w:pPr>
                              <w:widowControl w:val="0"/>
                              <w:spacing w:line="0" w:lineRule="atLeast"/>
                              <w:ind w:left="0" w:leftChars="0" w:right="0" w:rightChars="0" w:firstLine="0" w:firstLineChars="0"/>
                              <w:jc w:val="center"/>
                              <w:textAlignment w:val="center"/>
                              <w:rPr>
                                <w:rFonts w:hint="default" w:ascii="Times New Roman" w:hAnsi="Times New Roman" w:eastAsia="宋体"/>
                                <w:b w:val="0"/>
                                <w:bCs w:val="0"/>
                                <w:i w:val="0"/>
                                <w:strike w:val="0"/>
                                <w:color w:val="000000"/>
                                <w:spacing w:val="0"/>
                                <w:w w:val="100"/>
                                <w:sz w:val="21"/>
                                <w:lang w:val="en-US" w:eastAsia="zh-CN"/>
                              </w:rPr>
                            </w:pPr>
                            <w:r>
                              <w:rPr>
                                <w:rFonts w:hint="eastAsia" w:ascii="Times New Roman" w:hAnsi="Times New Roman" w:eastAsia="宋体"/>
                                <w:b w:val="0"/>
                                <w:bCs w:val="0"/>
                                <w:i w:val="0"/>
                                <w:strike w:val="0"/>
                                <w:color w:val="000000"/>
                                <w:spacing w:val="0"/>
                                <w:w w:val="100"/>
                                <w:sz w:val="21"/>
                                <w:lang w:val="en-US" w:eastAsia="zh-CN"/>
                              </w:rPr>
                              <w:t>15</w:t>
                            </w:r>
                          </w:p>
                        </w:txbxContent>
                      </wps:txbx>
                      <wps:bodyPr lIns="0" tIns="0" rIns="0" bIns="0" upright="1"/>
                    </wps:wsp>
                  </a:graphicData>
                </a:graphic>
              </wp:anchor>
            </w:drawing>
          </mc:Choice>
          <mc:Fallback>
            <w:pict>
              <v:rect id="_x0000_s1026" o:spid="_x0000_s1026" o:spt="1" style="position:absolute;left:0pt;margin-left:191.45pt;margin-top:197.25pt;height:19.45pt;width:55.95pt;z-index:251663360;mso-width-relative:page;mso-height-relative:page;" filled="f" stroked="f" coordsize="21600,21600" o:gfxdata="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1Xk/R1QAAAAsBAAAPAAAAAAAAAAEAIAAAACIAAABkcnMvZG93bnJl&#10;di54bWxQSwECFAAUAAAACACHTuJAqkfXeccBAACIAwAADgAAAAAAAAABACAAAAAkAQAAZHJzL2Uy&#10;b0RvYy54bWxQSwUGAAAAAAYABgBZAQAAXQUAAAAA&#10;">
                <v:fill on="f" focussize="0,0"/>
                <v:stroke on="f" weight="0.566929133858268pt"/>
                <v:imagedata o:title=""/>
                <o:lock v:ext="edit" aspectratio="f"/>
                <v:textbox inset="0mm,0mm,0mm,0mm">
                  <w:txbxContent>
                    <w:p>
                      <w:pPr>
                        <w:widowControl w:val="0"/>
                        <w:spacing w:line="0" w:lineRule="atLeast"/>
                        <w:ind w:left="0" w:leftChars="0" w:right="0" w:rightChars="0" w:firstLine="0" w:firstLineChars="0"/>
                        <w:jc w:val="center"/>
                        <w:textAlignment w:val="center"/>
                        <w:rPr>
                          <w:rFonts w:hint="default" w:ascii="Times New Roman" w:hAnsi="Times New Roman" w:eastAsia="宋体"/>
                          <w:b w:val="0"/>
                          <w:bCs w:val="0"/>
                          <w:i w:val="0"/>
                          <w:strike w:val="0"/>
                          <w:color w:val="000000"/>
                          <w:spacing w:val="0"/>
                          <w:w w:val="100"/>
                          <w:sz w:val="21"/>
                          <w:lang w:val="en-US" w:eastAsia="zh-CN"/>
                        </w:rPr>
                      </w:pPr>
                      <w:r>
                        <w:rPr>
                          <w:rFonts w:hint="eastAsia" w:ascii="Times New Roman" w:hAnsi="Times New Roman" w:eastAsia="宋体"/>
                          <w:b w:val="0"/>
                          <w:bCs w:val="0"/>
                          <w:i w:val="0"/>
                          <w:strike w:val="0"/>
                          <w:color w:val="000000"/>
                          <w:spacing w:val="0"/>
                          <w:w w:val="100"/>
                          <w:sz w:val="21"/>
                          <w:lang w:val="en-US" w:eastAsia="zh-CN"/>
                        </w:rPr>
                        <w:t>15</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2"/>
          <w:szCs w:val="32"/>
        </w:rPr>
      </w:pPr>
      <w:r>
        <w:rPr>
          <w:rFonts w:hint="eastAsia" w:ascii="方正小标宋简体" w:hAnsi="方正小标宋简体" w:eastAsia="方正小标宋简体" w:cs="方正小标宋简体"/>
          <w:b/>
          <w:bCs/>
          <w:sz w:val="32"/>
          <w:szCs w:val="32"/>
        </w:rPr>
        <w:t>第五章</w:t>
      </w:r>
      <w:r>
        <w:rPr>
          <w:rFonts w:hint="eastAsia" w:ascii="方正小标宋简体" w:hAnsi="方正小标宋简体" w:eastAsia="方正小标宋简体" w:cs="方正小标宋简体"/>
          <w:b/>
          <w:bCs/>
          <w:sz w:val="32"/>
          <w:szCs w:val="32"/>
          <w:lang w:val="en-US" w:eastAsia="zh-CN"/>
        </w:rPr>
        <w:t xml:space="preserve"> </w:t>
      </w:r>
      <w:r>
        <w:rPr>
          <w:rFonts w:hint="eastAsia" w:ascii="方正小标宋简体" w:hAnsi="方正小标宋简体" w:eastAsia="方正小标宋简体" w:cs="方正小标宋简体"/>
          <w:b/>
          <w:bCs/>
          <w:sz w:val="32"/>
          <w:szCs w:val="32"/>
        </w:rPr>
        <w:t>监督与责任</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bCs/>
          <w:sz w:val="32"/>
          <w:szCs w:val="32"/>
        </w:rPr>
        <w:t>第二十</w:t>
      </w:r>
      <w:r>
        <w:rPr>
          <w:rFonts w:hint="eastAsia" w:ascii="黑体" w:hAnsi="黑体" w:eastAsia="黑体" w:cs="黑体"/>
          <w:b/>
          <w:bCs/>
          <w:sz w:val="32"/>
          <w:szCs w:val="32"/>
          <w:lang w:val="en-US" w:eastAsia="zh-CN"/>
        </w:rPr>
        <w:t>二</w:t>
      </w:r>
      <w:r>
        <w:rPr>
          <w:rFonts w:hint="eastAsia" w:ascii="黑体" w:hAnsi="黑体" w:eastAsia="黑体" w:cs="黑体"/>
          <w:b/>
          <w:bCs/>
          <w:sz w:val="32"/>
          <w:szCs w:val="32"/>
        </w:rPr>
        <w:t>条</w:t>
      </w:r>
      <w:r>
        <w:rPr>
          <w:rFonts w:hint="eastAsia" w:ascii="仿宋_GB2312" w:hAnsi="仿宋_GB2312" w:eastAsia="仿宋_GB2312" w:cs="仿宋_GB2312"/>
          <w:sz w:val="32"/>
          <w:szCs w:val="32"/>
          <w:lang w:val="en-US" w:eastAsia="zh-CN"/>
        </w:rPr>
        <w:t xml:space="preserve"> 发展规划股</w:t>
      </w:r>
      <w:r>
        <w:rPr>
          <w:rFonts w:hint="eastAsia" w:ascii="仿宋_GB2312" w:hAnsi="仿宋_GB2312" w:eastAsia="仿宋_GB2312" w:cs="仿宋_GB2312"/>
          <w:sz w:val="32"/>
          <w:szCs w:val="32"/>
        </w:rPr>
        <w:t>应当建立健全考核制度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加强对行政执法公示制度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推行情况的监督检查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并将监督检查情况纳入法治政府建设考评指标体系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rPr>
      </w:pPr>
      <w:r>
        <w:rPr>
          <w:rFonts w:hint="eastAsia" w:ascii="黑体" w:hAnsi="黑体" w:eastAsia="黑体" w:cs="黑体"/>
          <w:b/>
          <w:bCs/>
          <w:sz w:val="32"/>
          <w:szCs w:val="32"/>
        </w:rPr>
        <w:t>第二十</w:t>
      </w:r>
      <w:r>
        <w:rPr>
          <w:rFonts w:hint="eastAsia" w:ascii="黑体" w:hAnsi="黑体" w:eastAsia="黑体" w:cs="黑体"/>
          <w:b/>
          <w:bCs/>
          <w:sz w:val="32"/>
          <w:szCs w:val="32"/>
          <w:lang w:val="en-US" w:eastAsia="zh-CN"/>
        </w:rPr>
        <w:t>三</w:t>
      </w:r>
      <w:r>
        <w:rPr>
          <w:rFonts w:hint="eastAsia" w:ascii="黑体" w:hAnsi="黑体" w:eastAsia="黑体" w:cs="黑体"/>
          <w:b/>
          <w:bCs/>
          <w:sz w:val="32"/>
          <w:szCs w:val="32"/>
        </w:rPr>
        <w:t>条</w:t>
      </w:r>
      <w:r>
        <w:rPr>
          <w:rFonts w:hint="eastAsia" w:ascii="仿宋_GB2312" w:hAnsi="仿宋_GB2312" w:eastAsia="仿宋_GB2312" w:cs="仿宋_GB2312"/>
          <w:sz w:val="32"/>
          <w:szCs w:val="32"/>
          <w:lang w:val="en-US" w:eastAsia="zh-CN"/>
        </w:rPr>
        <w:t xml:space="preserve"> 本单位</w:t>
      </w:r>
      <w:r>
        <w:rPr>
          <w:rFonts w:hint="eastAsia" w:ascii="仿宋_GB2312" w:hAnsi="仿宋_GB2312" w:eastAsia="仿宋_GB2312" w:cs="仿宋_GB2312"/>
          <w:sz w:val="32"/>
          <w:szCs w:val="32"/>
        </w:rPr>
        <w:t>违反本办法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未按要求公示行政执法信息的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由上一级行政机关责令改正；情节严重的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对负有直接责任的领导人员和其他直接责任人员依</w:t>
      </w:r>
      <w:r>
        <w:rPr>
          <w:rFonts w:hint="eastAsia" w:ascii="仿宋_GB2312" w:hAnsi="仿宋_GB2312" w:eastAsia="仿宋_GB2312" w:cs="仿宋_GB2312"/>
          <w:sz w:val="32"/>
          <w:szCs w:val="32"/>
          <w:highlight w:val="none"/>
        </w:rPr>
        <w:t>法给予处</w:t>
      </w:r>
      <w:r>
        <w:rPr>
          <w:rFonts w:hint="eastAsia" w:ascii="仿宋_GB2312" w:hAnsi="仿宋_GB2312" w:eastAsia="仿宋_GB2312" w:cs="仿宋_GB2312"/>
          <w:sz w:val="32"/>
          <w:szCs w:val="32"/>
        </w:rPr>
        <w:t>分；构成犯罪的，依法追究刑事责任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32"/>
          <w:szCs w:val="32"/>
        </w:rPr>
      </w:pPr>
      <w:r>
        <w:rPr>
          <w:rFonts w:hint="eastAsia" w:ascii="方正小标宋简体" w:hAnsi="方正小标宋简体" w:eastAsia="方正小标宋简体" w:cs="方正小标宋简体"/>
          <w:b/>
          <w:bCs/>
          <w:sz w:val="32"/>
          <w:szCs w:val="32"/>
        </w:rPr>
        <w:t>第六章</w:t>
      </w:r>
      <w:r>
        <w:rPr>
          <w:rFonts w:hint="eastAsia" w:ascii="方正小标宋简体" w:hAnsi="方正小标宋简体" w:eastAsia="方正小标宋简体" w:cs="方正小标宋简体"/>
          <w:b/>
          <w:bCs/>
          <w:sz w:val="32"/>
          <w:szCs w:val="32"/>
        </w:rPr>
        <w:tab/>
      </w:r>
      <w:r>
        <w:rPr>
          <w:rFonts w:hint="eastAsia" w:ascii="方正小标宋简体" w:hAnsi="方正小标宋简体" w:eastAsia="方正小标宋简体" w:cs="方正小标宋简体"/>
          <w:b/>
          <w:bCs/>
          <w:sz w:val="32"/>
          <w:szCs w:val="32"/>
        </w:rPr>
        <w:t>附</w:t>
      </w:r>
      <w:r>
        <w:rPr>
          <w:rFonts w:hint="eastAsia" w:ascii="方正小标宋简体" w:hAnsi="方正小标宋简体" w:eastAsia="方正小标宋简体" w:cs="方正小标宋简体"/>
          <w:b/>
          <w:bCs/>
          <w:sz w:val="32"/>
          <w:szCs w:val="32"/>
          <w:lang w:val="en-US" w:eastAsia="zh-CN"/>
        </w:rPr>
        <w:t xml:space="preserve"> </w:t>
      </w:r>
      <w:r>
        <w:rPr>
          <w:rFonts w:hint="eastAsia" w:ascii="方正小标宋简体" w:hAnsi="方正小标宋简体" w:eastAsia="方正小标宋简体" w:cs="方正小标宋简体"/>
          <w:b/>
          <w:bCs/>
          <w:sz w:val="32"/>
          <w:szCs w:val="32"/>
        </w:rPr>
        <w:t>则</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bCs/>
          <w:sz w:val="32"/>
          <w:szCs w:val="32"/>
        </w:rPr>
        <w:t>第二十</w:t>
      </w:r>
      <w:r>
        <w:rPr>
          <w:rFonts w:hint="eastAsia" w:ascii="黑体" w:hAnsi="黑体" w:eastAsia="黑体" w:cs="黑体"/>
          <w:b/>
          <w:bCs/>
          <w:sz w:val="32"/>
          <w:szCs w:val="32"/>
          <w:lang w:val="en-US" w:eastAsia="zh-CN"/>
        </w:rPr>
        <w:t>四</w:t>
      </w:r>
      <w:r>
        <w:rPr>
          <w:rFonts w:hint="eastAsia" w:ascii="黑体" w:hAnsi="黑体" w:eastAsia="黑体" w:cs="黑体"/>
          <w:b/>
          <w:bCs/>
          <w:sz w:val="32"/>
          <w:szCs w:val="32"/>
        </w:rPr>
        <w:t>条</w:t>
      </w:r>
      <w:r>
        <w:rPr>
          <w:rFonts w:hint="eastAsia" w:ascii="仿宋_GB2312" w:hAnsi="仿宋_GB2312" w:eastAsia="仿宋_GB2312" w:cs="仿宋_GB2312"/>
          <w:sz w:val="32"/>
          <w:szCs w:val="32"/>
        </w:rPr>
        <w:t xml:space="preserve"> 受委托实施行政执法组织的行政执法公示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适用本办法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bCs/>
          <w:sz w:val="32"/>
          <w:szCs w:val="32"/>
        </w:rPr>
        <w:t>第二十</w:t>
      </w:r>
      <w:r>
        <w:rPr>
          <w:rFonts w:hint="eastAsia" w:ascii="黑体" w:hAnsi="黑体" w:eastAsia="黑体" w:cs="黑体"/>
          <w:b/>
          <w:bCs/>
          <w:sz w:val="32"/>
          <w:szCs w:val="32"/>
          <w:lang w:val="en-US" w:eastAsia="zh-CN"/>
        </w:rPr>
        <w:t>五</w:t>
      </w:r>
      <w:r>
        <w:rPr>
          <w:rFonts w:hint="eastAsia" w:ascii="黑体" w:hAnsi="黑体" w:eastAsia="黑体" w:cs="黑体"/>
          <w:b/>
          <w:bCs/>
          <w:sz w:val="32"/>
          <w:szCs w:val="32"/>
        </w:rPr>
        <w:t>条</w:t>
      </w:r>
      <w:r>
        <w:rPr>
          <w:rFonts w:hint="eastAsia" w:ascii="仿宋_GB2312" w:hAnsi="仿宋_GB2312" w:eastAsia="仿宋_GB2312" w:cs="仿宋_GB2312"/>
          <w:sz w:val="32"/>
          <w:szCs w:val="32"/>
        </w:rPr>
        <w:t xml:space="preserve"> 本办法自</w:t>
      </w:r>
      <w:r>
        <w:rPr>
          <w:rFonts w:hint="eastAsia" w:ascii="仿宋_GB2312" w:hAnsi="仿宋_GB2312" w:eastAsia="仿宋_GB2312" w:cs="仿宋_GB2312"/>
          <w:sz w:val="32"/>
          <w:szCs w:val="32"/>
          <w:lang w:val="en-US" w:eastAsia="zh-CN"/>
        </w:rPr>
        <w:t>公示</w:t>
      </w:r>
      <w:r>
        <w:rPr>
          <w:rFonts w:hint="eastAsia" w:ascii="仿宋_GB2312" w:hAnsi="仿宋_GB2312" w:eastAsia="仿宋_GB2312" w:cs="仿宋_GB2312"/>
          <w:sz w:val="32"/>
          <w:szCs w:val="32"/>
        </w:rPr>
        <w:t>之日起施行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bCs/>
          <w:sz w:val="36"/>
          <w:szCs w:val="36"/>
          <w:lang w:val="en-US" w:eastAsia="zh-CN"/>
        </w:rPr>
      </w:pPr>
    </w:p>
    <w:p>
      <w:pPr>
        <w:rPr>
          <w:rFonts w:hint="eastAsia"/>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29563C"/>
    <w:rsid w:val="0B6E0A4C"/>
    <w:rsid w:val="28C95735"/>
    <w:rsid w:val="2E78383D"/>
    <w:rsid w:val="33295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ind w:left="151"/>
    </w:pPr>
    <w:rPr>
      <w:rFonts w:hint="eastAsia" w:ascii="宋体" w:hAnsi="宋体" w:eastAsia="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2020-04-02T09:07:00Z</dcterms:created>
  <dc:creator>有志青年</dc:creator>
  <cp:lastModifiedBy>WPS_1486956236</cp:lastModifiedBy>
  <dcterms:modified xsi:type="dcterms:W3CDTF">2021-05-13T01:43:13Z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AAC658B5B1D646BE8C818798E5AD896B</vt:lpwstr>
  </property>
</Properties>
</file>