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襄垣县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人力资源和社会保障局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2017年度政府信息公开报告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府信息公开条例》和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上级文件</w:t>
      </w:r>
      <w:r>
        <w:rPr>
          <w:rFonts w:hint="eastAsia" w:ascii="仿宋" w:hAnsi="仿宋" w:eastAsia="仿宋" w:cs="仿宋"/>
          <w:sz w:val="32"/>
          <w:szCs w:val="32"/>
        </w:rPr>
        <w:t>要求,现将我局2017年政府信息公开情况报告如下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2017年,我局严格落突《中华人民共和国政府信息公开条例》和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的要求,紧紧围绕人社工作的总体要求,切实把信息公开工作摆在重要位置,充分发挥政府信息对人民群众生产、生活和经济社会的服务作用,保障人民群众对人社工作的知情权、参与权、表达权和监督权。进一步加强载体建设、加强监督检查,扎实稳步开展政府信息公开工作,保障了我局政府信息公开工作依法、及时、准确、有序地开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2017年政府信息公开重点工作完成情况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文件要求,我局主动公开人力资源和社会保障政府信息共计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条,全文电子化率为100%。其中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涵盖单位机构职能、领导信息、内设科室、下属单位、工作信息（包含应急管理、政务动态、公示公告）、公共服务（包含事业单位、劳动就业、社保信息公开）、财政信息、权力清单、依法行政</w:t>
      </w:r>
      <w:r>
        <w:rPr>
          <w:rFonts w:hint="eastAsia" w:ascii="仿宋" w:hAnsi="仿宋" w:eastAsia="仿宋" w:cs="仿宋"/>
          <w:sz w:val="32"/>
          <w:szCs w:val="32"/>
        </w:rPr>
        <w:t>录等信息。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、存在的主要问题及改进措施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,我局政府信息公开工作,有长足发展,但离群众的要求和期盼还存在一定的差距。如公开内容有待进一步深化、公开形式有待进一步完善拓展等问题。我局将采取以下措施:一是健全政府信息公开工作制度。结合工作实际不断修订完善已有的工作制度,及时补充制定监督、考核、评议等工作制度,进一步推动政府信息公开工作,确保政府信息公开工作深入、持续、高效地开展。二是加强教育学习培训训。深入开展政府信息公开教育培训工作,切实增强各科室对政府信息公开工作重要性的认识,增强对政府信息公开工作的主动性、自觉性。加大对政府信息公开工作人员的培训,不断提高政府信息公开工作的质量和水平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襄垣县</w:t>
      </w:r>
      <w:r>
        <w:rPr>
          <w:rFonts w:hint="eastAsia" w:ascii="仿宋" w:hAnsi="仿宋" w:eastAsia="仿宋" w:cs="仿宋"/>
          <w:sz w:val="32"/>
          <w:szCs w:val="32"/>
        </w:rPr>
        <w:t>人力资源和社会保障局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319BC"/>
    <w:rsid w:val="059452B0"/>
    <w:rsid w:val="1514091E"/>
    <w:rsid w:val="27A84C60"/>
    <w:rsid w:val="285319BC"/>
    <w:rsid w:val="639325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2018-05-16T09:31:00Z</dcterms:created>
  <dc:creator>世界</dc:creator>
  <cp:lastModifiedBy>小鹏</cp:lastModifiedBy>
  <dcterms:modified xsi:type="dcterms:W3CDTF">2018-05-18T09:45:00Z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