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襄垣县劳动保障监察综合行政执法队</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val="en-US" w:eastAsia="zh-CN"/>
        </w:rPr>
        <w:t>工作</w:t>
      </w:r>
      <w:r>
        <w:rPr>
          <w:rFonts w:hint="eastAsia" w:ascii="Times New Roman" w:hAnsi="Times New Roman" w:eastAsia="方正小标宋简体" w:cs="Times New Roman"/>
          <w:sz w:val="44"/>
          <w:szCs w:val="44"/>
          <w:lang w:val="en-US" w:eastAsia="zh-CN"/>
        </w:rPr>
        <w:t>计划</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为扎实做好2022年劳动保障监察工作，努力构建和谐劳动关系，维护劳动者的合法权益，维护我县社会稳定，我</w:t>
      </w:r>
      <w:r>
        <w:rPr>
          <w:rFonts w:hint="eastAsia" w:ascii="Times New Roman" w:hAnsi="Times New Roman" w:eastAsia="仿宋_GB2312" w:cs="Times New Roman"/>
          <w:sz w:val="32"/>
          <w:szCs w:val="32"/>
          <w:lang w:val="en-US" w:eastAsia="zh-CN"/>
        </w:rPr>
        <w:t>执法队</w:t>
      </w:r>
      <w:r>
        <w:rPr>
          <w:rFonts w:hint="default" w:ascii="Times New Roman" w:hAnsi="Times New Roman" w:eastAsia="仿宋_GB2312" w:cs="Times New Roman"/>
          <w:sz w:val="32"/>
          <w:szCs w:val="32"/>
          <w:lang w:val="en-US" w:eastAsia="zh-CN"/>
        </w:rPr>
        <w:t>将认真服从县人社局党组的工作部署，积极总结工作经验，扎实推进劳动保障监察各项工作的顺利进行，特计划如下：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1月—</w:t>
      </w:r>
      <w:r>
        <w:rPr>
          <w:rFonts w:hint="default" w:ascii="Times New Roman" w:hAnsi="Times New Roman" w:eastAsia="仿宋_GB2312" w:cs="Times New Roman"/>
          <w:sz w:val="32"/>
          <w:szCs w:val="32"/>
          <w:lang w:val="en-US" w:eastAsia="zh-CN"/>
        </w:rPr>
        <w:t>3月：做好根治欠薪工作。主要是认真开展拖欠工资清欠专项行动，维护劳动者的合法权益。扎实查处拖欠劳动者工资的案件，保一方平安。同时对2021年1月至今发生过欠薪的企业进行“回头看”，特别是春节前省、市督办重点欠薪案件的企业。对存在问题整改不到位的，依法依规进行行政处罚。重点检查企业：鸿达煤化、180煤基油、污水处理厂、光伏发电</w:t>
      </w:r>
      <w:r>
        <w:rPr>
          <w:rFonts w:hint="eastAsia" w:ascii="Times New Roman" w:hAnsi="Times New Roman" w:eastAsia="仿宋_GB2312" w:cs="Times New Roman"/>
          <w:sz w:val="32"/>
          <w:szCs w:val="32"/>
          <w:lang w:val="en-US" w:eastAsia="zh-CN"/>
        </w:rPr>
        <w:t>。其他企业及个体工商户。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4月</w:t>
      </w:r>
      <w:r>
        <w:rPr>
          <w:rFonts w:hint="eastAsia" w:ascii="Times New Roman" w:hAnsi="Times New Roman" w:eastAsia="仿宋_GB2312" w:cs="Times New Roman"/>
          <w:sz w:val="32"/>
          <w:szCs w:val="32"/>
          <w:lang w:val="en-US" w:eastAsia="zh-CN"/>
        </w:rPr>
        <w:t>—6月</w:t>
      </w:r>
      <w:r>
        <w:rPr>
          <w:rFonts w:hint="default" w:ascii="Times New Roman" w:hAnsi="Times New Roman" w:eastAsia="仿宋_GB2312" w:cs="Times New Roman"/>
          <w:sz w:val="32"/>
          <w:szCs w:val="32"/>
          <w:lang w:val="en-US" w:eastAsia="zh-CN"/>
        </w:rPr>
        <w:t>：组织全县重点企业进行高危行业考试，检查劳动用工制度、各项社会保险缴纳情况、工资发放</w:t>
      </w:r>
      <w:r>
        <w:rPr>
          <w:rFonts w:hint="eastAsia" w:ascii="Times New Roman" w:hAnsi="Times New Roman" w:eastAsia="仿宋_GB2312" w:cs="Times New Roman"/>
          <w:sz w:val="32"/>
          <w:szCs w:val="32"/>
          <w:lang w:val="en-US" w:eastAsia="zh-CN"/>
        </w:rPr>
        <w:t>及薪酬调查</w:t>
      </w:r>
      <w:r>
        <w:rPr>
          <w:rFonts w:hint="default" w:ascii="Times New Roman" w:hAnsi="Times New Roman" w:eastAsia="仿宋_GB2312" w:cs="Times New Roman"/>
          <w:sz w:val="32"/>
          <w:szCs w:val="32"/>
          <w:lang w:val="en-US" w:eastAsia="zh-CN"/>
        </w:rPr>
        <w:t>等。重点检查企业：襄矿集团、瑞恒化工、晋平煤业、万发洗煤、诚丰电厂、大平煤矿、石泉煤矿、金星集团、三荆沟煤矿、善福联矿、七一集团、石板沟煤矿、辉坡煤矿、西故县煤矿、上良煤矿、新庄煤矿、恒翔煤焦化、潞安华润煤业、鸿达煤焦化</w:t>
      </w:r>
      <w:r>
        <w:rPr>
          <w:rFonts w:hint="eastAsia" w:ascii="Times New Roman" w:hAnsi="Times New Roman" w:eastAsia="仿宋_GB2312" w:cs="Times New Roman"/>
          <w:sz w:val="32"/>
          <w:szCs w:val="32"/>
          <w:lang w:val="en-US" w:eastAsia="zh-CN"/>
        </w:rPr>
        <w:t>。其他企业及个体工商户。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—9月</w:t>
      </w:r>
      <w:r>
        <w:rPr>
          <w:rFonts w:hint="default" w:ascii="Times New Roman" w:hAnsi="Times New Roman" w:eastAsia="仿宋_GB2312" w:cs="Times New Roman"/>
          <w:sz w:val="32"/>
          <w:szCs w:val="32"/>
          <w:lang w:val="en-US" w:eastAsia="zh-CN"/>
        </w:rPr>
        <w:t>：全面检查我县在建项目，拉网式排查工程建设领域三十二项制度落实情况，依法查处拖欠农民工工资案件，建立项目信息台账，实行建设项目监管网格化、全覆盖。对用人单位存在的拖欠工资问题的要责令改正，拒不改正的要依法做出行政处理或行政处罚；对涉嫌拒不支付劳动报酬罪的欠薪案件，要及时移送公安机关。对已经依法查处并作出处理决定的重大劳动保障违法行为的用人单位进行审查，并进行社会公布。将符合条件的用人单位列入本级失信联合惩戒名单。</w:t>
      </w:r>
      <w:r>
        <w:rPr>
          <w:rFonts w:hint="eastAsia" w:ascii="Times New Roman" w:hAnsi="Times New Roman" w:eastAsia="仿宋_GB2312" w:cs="Times New Roman"/>
          <w:sz w:val="32"/>
          <w:szCs w:val="32"/>
          <w:lang w:val="en-US" w:eastAsia="zh-CN"/>
        </w:rPr>
        <w:t>其他企业及个体工商户。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—12月</w:t>
      </w:r>
      <w:r>
        <w:rPr>
          <w:rFonts w:hint="default" w:ascii="Times New Roman" w:hAnsi="Times New Roman" w:eastAsia="仿宋_GB2312" w:cs="Times New Roman"/>
          <w:sz w:val="32"/>
          <w:szCs w:val="32"/>
          <w:lang w:val="en-US" w:eastAsia="zh-CN"/>
        </w:rPr>
        <w:t>：深入劳务派遣单位、非煤矿山了解派遣劳动者工资支付情况，通过填发检查表、查看工资发放台账等方式，认真摸排存在问题，全面深入地检查劳务派遣单位和非煤矿山贯彻执行劳动保障法律法规的情况。对存在问题的劳务派遣公司，立即督促企业自纠自查。对个别在检查中发现的存在不依法订立劳动合同、不依法签订劳务派遣协议、拖欠和克扣工资、不依法参加社会保险等侵害劳动者合法权益又不及时整改的单位，凡符合立案条件的，我</w:t>
      </w:r>
      <w:r>
        <w:rPr>
          <w:rFonts w:hint="eastAsia" w:ascii="Times New Roman" w:hAnsi="Times New Roman" w:eastAsia="仿宋_GB2312" w:cs="Times New Roman"/>
          <w:sz w:val="32"/>
          <w:szCs w:val="32"/>
          <w:lang w:val="en-US" w:eastAsia="zh-CN"/>
        </w:rPr>
        <w:t>执法</w:t>
      </w:r>
      <w:r>
        <w:rPr>
          <w:rFonts w:hint="default" w:ascii="Times New Roman" w:hAnsi="Times New Roman" w:eastAsia="仿宋_GB2312" w:cs="Times New Roman"/>
          <w:sz w:val="32"/>
          <w:szCs w:val="32"/>
          <w:lang w:val="en-US" w:eastAsia="zh-CN"/>
        </w:rPr>
        <w:t>队均予以依法立案查处。</w:t>
      </w:r>
      <w:r>
        <w:rPr>
          <w:rFonts w:hint="eastAsia" w:ascii="Times New Roman" w:hAnsi="Times New Roman" w:eastAsia="仿宋_GB2312" w:cs="Times New Roman"/>
          <w:sz w:val="32"/>
          <w:szCs w:val="32"/>
          <w:lang w:val="en-US" w:eastAsia="zh-CN"/>
        </w:rPr>
        <w:t>其他企业及个体工商户。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bookmarkStart w:id="0" w:name="_GoBack"/>
      <w:bookmarkEnd w:id="0"/>
    </w:p>
    <w:sectPr>
      <w:pgSz w:w="11906" w:h="16838"/>
      <w:pgMar w:top="1440" w:right="1803" w:bottom="1440" w:left="1803" w:header="851" w:footer="140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E17D2C"/>
    <w:rsid w:val="21594DCE"/>
    <w:rsid w:val="23742961"/>
    <w:rsid w:val="24664D94"/>
    <w:rsid w:val="255A6045"/>
    <w:rsid w:val="303E760E"/>
    <w:rsid w:val="441E2D6A"/>
    <w:rsid w:val="4BD36BF2"/>
    <w:rsid w:val="5B092B0F"/>
    <w:rsid w:val="5E8B0BB9"/>
    <w:rsid w:val="5F5A4893"/>
    <w:rsid w:val="62E7592B"/>
    <w:rsid w:val="669A6ABF"/>
    <w:rsid w:val="67CF37FE"/>
    <w:rsid w:val="6C903544"/>
    <w:rsid w:val="70CB6C5A"/>
    <w:rsid w:val="7C8F1D09"/>
    <w:rsid w:val="7F93711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861</Words>
  <Characters>869</Characters>
  <Lines>0</Lines>
  <Paragraphs>0</Paragraphs>
  <ScaleCrop>false</ScaleCrop>
  <LinksUpToDate>false</LinksUpToDate>
  <CharactersWithSpaces>871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2022-03-11T07:33:00Z</dcterms:created>
  <dc:creator>Anpengfei</dc:creator>
  <cp:lastModifiedBy>111</cp:lastModifiedBy>
  <cp:lastPrinted>2022-03-17T00:57:00Z</cp:lastPrinted>
  <dcterms:modified xsi:type="dcterms:W3CDTF">2022-03-25T01:27:06Z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y fmtid="{D5CDD505-2E9C-101B-9397-08002B2CF9AE}" pid="3" name="ICV">
    <vt:lpwstr>5865FE9699894130BA513CB355FE6FB7</vt:lpwstr>
  </property>
</Properties>
</file>