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CF9C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  <w:lang w:eastAsia="zh-CN"/>
        </w:rPr>
        <w:t>襄垣县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  <w:t>市场监督管理局</w:t>
      </w:r>
    </w:p>
    <w:p w14:paraId="2204E97D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6"/>
          <w:w w:val="120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  <w:lang w:val="en-US" w:eastAsia="zh-CN"/>
        </w:rPr>
        <w:t>通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</w:rPr>
        <w:t xml:space="preserve"> 告</w:t>
      </w:r>
    </w:p>
    <w:p w14:paraId="01DFA471">
      <w:pPr>
        <w:spacing w:line="34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503EA82A">
      <w:pPr>
        <w:pStyle w:val="14"/>
        <w:spacing w:line="66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2025年第三期</w:t>
      </w:r>
    </w:p>
    <w:p w14:paraId="2D4A6BE2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ascii="仿宋" w:hAnsi="仿宋" w:eastAsia="仿宋" w:cs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121920</wp:posOffset>
                </wp:positionV>
                <wp:extent cx="5800725" cy="0"/>
                <wp:effectExtent l="0" t="12700" r="9525" b="1587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6.65pt;margin-top:9.6pt;height:0pt;width:456.75pt;z-index:251659264;mso-width-relative:page;mso-height-relative:page;" filled="f" stroked="t" coordsize="21600,21600" o:gfxdata="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Gyt8NcAAAAJAQAADwAAAAAAAAABACAAAAAiAAAAZHJzL2Rvd25yZXYu&#10;eG1sUEsBAhQAFAAAAAgAh07iQIQpDPD8AQAA8gMAAA4AAAAAAAAAAQAgAAAAJg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6DA1E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襄垣县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市场监督管理局</w:t>
      </w:r>
    </w:p>
    <w:p w14:paraId="349CA8A6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第三期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食品安全监督抽检信息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告</w:t>
      </w:r>
    </w:p>
    <w:p w14:paraId="0C8C83E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7D93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本期公布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次监督抽检结果,涉及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饼干、餐饮食品、炒货食品及坚果制品、蛋制品、淀粉及淀粉制品、调味品、豆制品、方便食品、蜂产品、糕点、罐头、酒类、冷冻饮品、粮食加工品、肉制品、乳制品、食糖、食用农产品、食用油、油脂及其制品、蔬菜制品、薯类和膨化食品、水产制品、水果制品、速冻食品、糖果制品、饮料26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大类。根据食品安全国家标准，个别项目不合格，其产品即判定为不合格产品。其中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批次，合格样品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批次。</w:t>
      </w:r>
    </w:p>
    <w:p w14:paraId="273BE58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：</w:t>
      </w:r>
    </w:p>
    <w:p w14:paraId="0B6582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襄垣县久夏生活超市有限公司销售的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，噻虫胺不符合食品安全国家标准。检测机构为英格尔检测认证（山东）有限公司。</w:t>
      </w:r>
    </w:p>
    <w:p w14:paraId="22333D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襄垣县大田园生鲜超市销售的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，毒死蜱不符合食品安全国家标准。检测机构为英格尔检测认证（山东）有限公司。</w:t>
      </w:r>
    </w:p>
    <w:p w14:paraId="27D00D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襄垣县佳百乐生活超市（个体工商户）销售的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，噻虫胺不符合食品安全国家标准。检测机构为英格尔检测认证（山东）有限公司。</w:t>
      </w:r>
    </w:p>
    <w:p w14:paraId="006798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针对上述抽检发现的不合格产品，我局已按照相关法律法规依法处理。消费者如果在市场上发现被通报的不合格产品，可拨打12315投诉举报。</w:t>
      </w:r>
    </w:p>
    <w:p w14:paraId="36B9745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特此通告</w:t>
      </w:r>
    </w:p>
    <w:p w14:paraId="6C9432A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部分不合格项目小知识</w:t>
      </w:r>
    </w:p>
    <w:p w14:paraId="1E8A7D6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期食品监督抽检产品合格信息</w:t>
      </w:r>
    </w:p>
    <w:p w14:paraId="5BF9644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期食品监督抽检产品不合格信息</w:t>
      </w:r>
    </w:p>
    <w:p w14:paraId="4552131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998C9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058A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6" w:firstLineChars="15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 w14:paraId="4493C6A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type w:val="continuous"/>
      <w:pgSz w:w="11906" w:h="16838"/>
      <w:pgMar w:top="2098" w:right="1474" w:bottom="1984" w:left="1588" w:header="851" w:footer="110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94132"/>
    <w:multiLevelType w:val="singleLevel"/>
    <w:tmpl w:val="CE094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TY1Nzc2YWNlYzM5ZjEyMmM1ZTBlZjgwMGI4MDUifQ=="/>
  </w:docVars>
  <w:rsids>
    <w:rsidRoot w:val="00DF0F47"/>
    <w:rsid w:val="00032DD3"/>
    <w:rsid w:val="00094FD6"/>
    <w:rsid w:val="000A3469"/>
    <w:rsid w:val="00271836"/>
    <w:rsid w:val="00272FD9"/>
    <w:rsid w:val="002813D6"/>
    <w:rsid w:val="00316F3A"/>
    <w:rsid w:val="00350E2E"/>
    <w:rsid w:val="0037344B"/>
    <w:rsid w:val="004405DD"/>
    <w:rsid w:val="00450EF7"/>
    <w:rsid w:val="006A08D1"/>
    <w:rsid w:val="00721C66"/>
    <w:rsid w:val="007411AC"/>
    <w:rsid w:val="007D551A"/>
    <w:rsid w:val="007F70BC"/>
    <w:rsid w:val="008A39CC"/>
    <w:rsid w:val="008F76F6"/>
    <w:rsid w:val="00AB6D73"/>
    <w:rsid w:val="00AC2A32"/>
    <w:rsid w:val="00BA55A8"/>
    <w:rsid w:val="00BD6AFB"/>
    <w:rsid w:val="00C54A2B"/>
    <w:rsid w:val="00C75B59"/>
    <w:rsid w:val="00DA26C7"/>
    <w:rsid w:val="00DF0F47"/>
    <w:rsid w:val="00E70DC5"/>
    <w:rsid w:val="00E848E7"/>
    <w:rsid w:val="00ED607D"/>
    <w:rsid w:val="00ED6CF5"/>
    <w:rsid w:val="00F404C9"/>
    <w:rsid w:val="00F406DD"/>
    <w:rsid w:val="00FA4487"/>
    <w:rsid w:val="039B3DC0"/>
    <w:rsid w:val="045E4AF0"/>
    <w:rsid w:val="04691184"/>
    <w:rsid w:val="04770389"/>
    <w:rsid w:val="04FC6AE0"/>
    <w:rsid w:val="05BC597E"/>
    <w:rsid w:val="075C6BD1"/>
    <w:rsid w:val="08C56734"/>
    <w:rsid w:val="0C8D0D3D"/>
    <w:rsid w:val="0F4D6104"/>
    <w:rsid w:val="111C501C"/>
    <w:rsid w:val="145853B5"/>
    <w:rsid w:val="16AD0328"/>
    <w:rsid w:val="180E2877"/>
    <w:rsid w:val="185E1A53"/>
    <w:rsid w:val="19586C4B"/>
    <w:rsid w:val="19B47531"/>
    <w:rsid w:val="1B5B0070"/>
    <w:rsid w:val="1E8B0F83"/>
    <w:rsid w:val="1F8B53D5"/>
    <w:rsid w:val="2554298B"/>
    <w:rsid w:val="25772940"/>
    <w:rsid w:val="2DD83033"/>
    <w:rsid w:val="2DFD104F"/>
    <w:rsid w:val="2E836679"/>
    <w:rsid w:val="309E6117"/>
    <w:rsid w:val="31025B08"/>
    <w:rsid w:val="33574880"/>
    <w:rsid w:val="36F47CE2"/>
    <w:rsid w:val="37016BC6"/>
    <w:rsid w:val="3810197F"/>
    <w:rsid w:val="39E135D3"/>
    <w:rsid w:val="3B5D13BC"/>
    <w:rsid w:val="3C14175B"/>
    <w:rsid w:val="3FD75E6E"/>
    <w:rsid w:val="405F1D16"/>
    <w:rsid w:val="41327A24"/>
    <w:rsid w:val="415154E2"/>
    <w:rsid w:val="41B06A28"/>
    <w:rsid w:val="425C75A7"/>
    <w:rsid w:val="42843695"/>
    <w:rsid w:val="42D84DB5"/>
    <w:rsid w:val="46073614"/>
    <w:rsid w:val="48E676F2"/>
    <w:rsid w:val="4941408E"/>
    <w:rsid w:val="49617D70"/>
    <w:rsid w:val="4BF045EC"/>
    <w:rsid w:val="4C0D5DDD"/>
    <w:rsid w:val="4CE625E7"/>
    <w:rsid w:val="4D261D28"/>
    <w:rsid w:val="4F8A27B3"/>
    <w:rsid w:val="4FA9473B"/>
    <w:rsid w:val="516130C0"/>
    <w:rsid w:val="52CC489B"/>
    <w:rsid w:val="538C05FC"/>
    <w:rsid w:val="540E7263"/>
    <w:rsid w:val="547E7379"/>
    <w:rsid w:val="54B943D6"/>
    <w:rsid w:val="54EA382C"/>
    <w:rsid w:val="556D5EA2"/>
    <w:rsid w:val="56445ADF"/>
    <w:rsid w:val="5C6519EA"/>
    <w:rsid w:val="5C942DEC"/>
    <w:rsid w:val="5CB169DD"/>
    <w:rsid w:val="5CE525F2"/>
    <w:rsid w:val="5DE54B90"/>
    <w:rsid w:val="5E1812D9"/>
    <w:rsid w:val="60DA4129"/>
    <w:rsid w:val="616B1851"/>
    <w:rsid w:val="62AA2314"/>
    <w:rsid w:val="64D76E1A"/>
    <w:rsid w:val="65C74292"/>
    <w:rsid w:val="66EB5EAC"/>
    <w:rsid w:val="68BA5204"/>
    <w:rsid w:val="68E942D9"/>
    <w:rsid w:val="6970716D"/>
    <w:rsid w:val="6EE42C42"/>
    <w:rsid w:val="6F461BE1"/>
    <w:rsid w:val="706A3B25"/>
    <w:rsid w:val="723F7193"/>
    <w:rsid w:val="72A80532"/>
    <w:rsid w:val="7611343A"/>
    <w:rsid w:val="76F83B8C"/>
    <w:rsid w:val="76FF0ECC"/>
    <w:rsid w:val="772C38BB"/>
    <w:rsid w:val="77425EB5"/>
    <w:rsid w:val="77A2369A"/>
    <w:rsid w:val="77CD4741"/>
    <w:rsid w:val="79251310"/>
    <w:rsid w:val="7B43226A"/>
    <w:rsid w:val="7DDC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ind w:left="237" w:right="164"/>
      <w:jc w:val="center"/>
      <w:outlineLvl w:val="0"/>
    </w:pPr>
    <w:rPr>
      <w:rFonts w:ascii="Arial Unicode MS" w:hAnsi="Arial Unicode MS" w:eastAsia="Arial Unicode MS" w:cs="Arial Unicode MS"/>
      <w:kern w:val="0"/>
      <w:sz w:val="42"/>
      <w:szCs w:val="4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sz w:val="42"/>
      <w:szCs w:val="4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cs="黑体"/>
      <w:kern w:val="2"/>
      <w:sz w:val="18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2</Pages>
  <Words>570</Words>
  <Characters>599</Characters>
  <Lines>9</Lines>
  <Paragraphs>2</Paragraphs>
  <TotalTime>6</TotalTime>
  <ScaleCrop>false</ScaleCrop>
  <LinksUpToDate>false</LinksUpToDate>
  <CharactersWithSpaces>600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Administrator</dc:creator>
  <cp:lastModifiedBy>霞子</cp:lastModifiedBy>
  <cp:lastPrinted>2019-11-08T06:49:00Z</cp:lastPrinted>
  <dcterms:modified xsi:type="dcterms:W3CDTF">2025-09-09T02:45:09Z</dcterms:modified>
  <dc:title>泽州县农业标准化领导组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042E2833464D47F184E8D7E56ADAB9CC_13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