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襄垣县市场监督管理局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开展涉疫药品和医疗用品稳价保质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专项行动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为打赢涉疫药品和医疗用品稳价保质攻坚战，使广大群众实现购药价格有保障、用药质量有保障、合法权益有保障。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县市场监管局从即日起到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6月底</w:t>
      </w:r>
      <w:r>
        <w:rPr>
          <w:rFonts w:hint="eastAsia" w:ascii="仿宋" w:hAnsi="仿宋" w:eastAsia="仿宋"/>
          <w:sz w:val="32"/>
          <w:szCs w:val="32"/>
          <w:lang w:eastAsia="zh-CN"/>
        </w:rPr>
        <w:t>在全县范围内开展涉疫药品和医疗用品稳价保质专项行动。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专项行动成立工作领导小组，突出打击哄抬价格、整治虚假宣传、维护网络市场秩序、保护知识产权、保障药品质量安全等5个方面，全面维护涉疫药品、医疗用品市场秩序稳定。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下一步，我局将继续紧盯涉疫药品、医疗用品市场波动情况，不断加大巡查、检查和办案力度，保证投诉举报渠道畅通，切实维护消费者合法权益，对发现的各类违法行为做到依法依规从快从严从重查处，全力保障全县经济社会发展大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zVmMzgxNGM0MGFkMjA1ZTIxNGY5Zjg4ZWJhODMifQ=="/>
  </w:docVars>
  <w:rsids>
    <w:rsidRoot w:val="422D6AFC"/>
    <w:rsid w:val="0BAB11F6"/>
    <w:rsid w:val="1D76076E"/>
    <w:rsid w:val="422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4</TotalTime>
  <ScaleCrop>false</ScaleCrop>
  <LinksUpToDate>false</LinksUpToDate>
  <CharactersWithSpaces>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2023-01-11T09:05:00Z</dcterms:created>
  <dc:creator>LiChenjing</dc:creator>
  <cp:lastModifiedBy>Administrator</cp:lastModifiedBy>
  <cp:lastPrinted>2023-02-27T02:52:00Z</cp:lastPrinted>
  <dcterms:modified xsi:type="dcterms:W3CDTF">2023-02-27T02:53:50Z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8A5D9FAF1E9645A8AAE9A793843025F1</vt:lpwstr>
  </property>
</Properties>
</file>