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right="0"/>
        <w:jc w:val="center"/>
        <w:textAlignment w:val="auto"/>
        <w:rPr>
          <w:rFonts w:hint="eastAsia" w:ascii="方正公文小标宋" w:hAnsi="方正公文小标宋" w:eastAsia="方正公文小标宋" w:cs="方正公文小标宋"/>
          <w:b w:val="0"/>
          <w:bCs w:val="0"/>
          <w:i w:val="0"/>
          <w:iCs w:val="0"/>
          <w:caps w:val="0"/>
          <w:color w:val="000000"/>
          <w:spacing w:val="0"/>
          <w:sz w:val="44"/>
          <w:szCs w:val="44"/>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right="0"/>
        <w:jc w:val="center"/>
        <w:textAlignment w:val="auto"/>
        <w:rPr>
          <w:rFonts w:hint="eastAsia" w:ascii="方正公文小标宋" w:hAnsi="方正公文小标宋" w:eastAsia="方正公文小标宋" w:cs="方正公文小标宋"/>
          <w:b w:val="0"/>
          <w:bCs w:val="0"/>
          <w:i w:val="0"/>
          <w:iCs w:val="0"/>
          <w:caps w:val="0"/>
          <w:color w:val="000000"/>
          <w:spacing w:val="0"/>
          <w:sz w:val="44"/>
          <w:szCs w:val="44"/>
          <w:shd w:val="clear" w:fill="FFFFFF"/>
          <w:lang w:val="en-US" w:eastAsia="zh-CN"/>
        </w:rPr>
      </w:pPr>
      <w:r>
        <w:rPr>
          <w:rFonts w:hint="eastAsia" w:ascii="方正公文小标宋" w:hAnsi="方正公文小标宋" w:eastAsia="方正公文小标宋" w:cs="方正公文小标宋"/>
          <w:b w:val="0"/>
          <w:bCs w:val="0"/>
          <w:i w:val="0"/>
          <w:iCs w:val="0"/>
          <w:caps w:val="0"/>
          <w:color w:val="000000"/>
          <w:spacing w:val="0"/>
          <w:sz w:val="44"/>
          <w:szCs w:val="44"/>
          <w:shd w:val="clear" w:fill="FFFFFF"/>
          <w:lang w:val="en-US" w:eastAsia="zh-CN"/>
        </w:rPr>
        <w:t>襄垣县水利局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center"/>
        <w:textAlignment w:val="auto"/>
        <w:rPr>
          <w:rFonts w:hint="eastAsia" w:ascii="方正公文小标宋" w:hAnsi="方正公文小标宋" w:eastAsia="方正公文小标宋" w:cs="方正公文小标宋"/>
          <w:b w:val="0"/>
          <w:bCs w:val="0"/>
          <w:i w:val="0"/>
          <w:iCs w:val="0"/>
          <w:caps w:val="0"/>
          <w:color w:val="000000"/>
          <w:spacing w:val="0"/>
          <w:sz w:val="44"/>
          <w:szCs w:val="44"/>
          <w:shd w:val="clear" w:fill="FFFFFF"/>
          <w:lang w:val="en-US" w:eastAsia="zh-CN"/>
        </w:rPr>
      </w:pPr>
      <w:r>
        <w:rPr>
          <w:rFonts w:hint="eastAsia" w:ascii="方正公文小标宋" w:hAnsi="方正公文小标宋" w:eastAsia="方正公文小标宋" w:cs="方正公文小标宋"/>
          <w:b w:val="0"/>
          <w:bCs w:val="0"/>
          <w:i w:val="0"/>
          <w:iCs w:val="0"/>
          <w:caps w:val="0"/>
          <w:color w:val="000000"/>
          <w:spacing w:val="0"/>
          <w:sz w:val="44"/>
          <w:szCs w:val="44"/>
          <w:shd w:val="clear" w:fill="FFFFFF"/>
          <w:lang w:val="en-US" w:eastAsia="zh-CN"/>
        </w:rPr>
        <w:t>关于2023年度法治政府建设情况的报告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lang w:val="en-US" w:eastAsia="zh-CN"/>
        </w:rPr>
        <w:t>2023</w:t>
      </w:r>
      <w:r>
        <w:rPr>
          <w:rFonts w:hint="eastAsia" w:ascii="仿宋" w:hAnsi="仿宋" w:eastAsia="仿宋" w:cs="仿宋"/>
          <w:b w:val="0"/>
          <w:bCs w:val="0"/>
          <w:i w:val="0"/>
          <w:iCs w:val="0"/>
          <w:caps w:val="0"/>
          <w:color w:val="000000"/>
          <w:spacing w:val="0"/>
          <w:sz w:val="30"/>
          <w:szCs w:val="30"/>
          <w:shd w:val="clear" w:fill="FFFFFF"/>
        </w:rPr>
        <w:t>年，在县委、县政府的正确领导下，</w:t>
      </w:r>
      <w:r>
        <w:rPr>
          <w:rFonts w:hint="eastAsia" w:ascii="仿宋" w:hAnsi="仿宋" w:eastAsia="仿宋" w:cs="仿宋"/>
          <w:b w:val="0"/>
          <w:bCs w:val="0"/>
          <w:i w:val="0"/>
          <w:iCs w:val="0"/>
          <w:caps w:val="0"/>
          <w:color w:val="000000"/>
          <w:spacing w:val="0"/>
          <w:sz w:val="30"/>
          <w:szCs w:val="30"/>
          <w:shd w:val="clear" w:fill="FFFFFF"/>
          <w:lang w:eastAsia="zh-CN"/>
        </w:rPr>
        <w:t>我</w:t>
      </w:r>
      <w:r>
        <w:rPr>
          <w:rFonts w:hint="eastAsia" w:ascii="仿宋" w:hAnsi="仿宋" w:eastAsia="仿宋" w:cs="仿宋"/>
          <w:b w:val="0"/>
          <w:bCs w:val="0"/>
          <w:i w:val="0"/>
          <w:iCs w:val="0"/>
          <w:caps w:val="0"/>
          <w:color w:val="000000"/>
          <w:spacing w:val="0"/>
          <w:sz w:val="30"/>
          <w:szCs w:val="30"/>
          <w:shd w:val="clear" w:fill="FFFFFF"/>
        </w:rPr>
        <w:t>局深学笃行</w:t>
      </w:r>
      <w:r>
        <w:rPr>
          <w:rFonts w:hint="eastAsia" w:ascii="仿宋" w:hAnsi="仿宋" w:eastAsia="仿宋" w:cs="仿宋"/>
          <w:b w:val="0"/>
          <w:bCs w:val="0"/>
          <w:i w:val="0"/>
          <w:iCs w:val="0"/>
          <w:caps w:val="0"/>
          <w:color w:val="000000"/>
          <w:spacing w:val="0"/>
          <w:sz w:val="30"/>
          <w:szCs w:val="30"/>
          <w:shd w:val="clear" w:fill="FFFFFF"/>
          <w:lang w:eastAsia="zh-CN"/>
        </w:rPr>
        <w:t>习近平</w:t>
      </w:r>
      <w:r>
        <w:rPr>
          <w:rFonts w:hint="eastAsia" w:ascii="仿宋" w:hAnsi="仿宋" w:eastAsia="仿宋" w:cs="仿宋"/>
          <w:b w:val="0"/>
          <w:bCs w:val="0"/>
          <w:i w:val="0"/>
          <w:iCs w:val="0"/>
          <w:caps w:val="0"/>
          <w:color w:val="000000"/>
          <w:spacing w:val="0"/>
          <w:sz w:val="30"/>
          <w:szCs w:val="30"/>
          <w:shd w:val="clear" w:fill="FFFFFF"/>
        </w:rPr>
        <w:t>法治思想，坚持人民满意“金标准”，用好法治建设“金钥匙”，锚定出彩争先“金答卷”，围绕中心、服务大局、踔厉奋发、笃行不怠，为县域经济社会高质量发展营造了良好的水利法治环境。现将有关情况报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shd w:val="clear" w:fill="FFFFFF"/>
        </w:rPr>
        <w:t>一、深入践行</w:t>
      </w:r>
      <w:r>
        <w:rPr>
          <w:rFonts w:hint="eastAsia" w:ascii="黑体" w:hAnsi="黑体" w:eastAsia="黑体" w:cs="黑体"/>
          <w:b w:val="0"/>
          <w:bCs w:val="0"/>
          <w:i w:val="0"/>
          <w:iCs w:val="0"/>
          <w:caps w:val="0"/>
          <w:color w:val="000000"/>
          <w:spacing w:val="0"/>
          <w:sz w:val="32"/>
          <w:szCs w:val="32"/>
          <w:shd w:val="clear" w:fill="FFFFFF"/>
          <w:lang w:eastAsia="zh-CN"/>
        </w:rPr>
        <w:t>习近平</w:t>
      </w:r>
      <w:r>
        <w:rPr>
          <w:rFonts w:hint="eastAsia" w:ascii="黑体" w:hAnsi="黑体" w:eastAsia="黑体" w:cs="黑体"/>
          <w:b w:val="0"/>
          <w:bCs w:val="0"/>
          <w:i w:val="0"/>
          <w:iCs w:val="0"/>
          <w:caps w:val="0"/>
          <w:color w:val="000000"/>
          <w:spacing w:val="0"/>
          <w:sz w:val="32"/>
          <w:szCs w:val="32"/>
          <w:shd w:val="clear" w:fill="FFFFFF"/>
          <w:lang w:val="en-US" w:eastAsia="zh-CN"/>
        </w:rPr>
        <w:t>法</w:t>
      </w:r>
      <w:r>
        <w:rPr>
          <w:rFonts w:hint="eastAsia" w:ascii="黑体" w:hAnsi="黑体" w:eastAsia="黑体" w:cs="黑体"/>
          <w:b w:val="0"/>
          <w:bCs w:val="0"/>
          <w:i w:val="0"/>
          <w:iCs w:val="0"/>
          <w:caps w:val="0"/>
          <w:color w:val="000000"/>
          <w:spacing w:val="0"/>
          <w:sz w:val="32"/>
          <w:szCs w:val="32"/>
          <w:shd w:val="clear" w:fill="FFFFFF"/>
        </w:rPr>
        <w:t>治思想情况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20</w:t>
      </w:r>
      <w:r>
        <w:rPr>
          <w:rFonts w:hint="eastAsia" w:ascii="仿宋" w:hAnsi="仿宋" w:eastAsia="仿宋" w:cs="仿宋"/>
          <w:b w:val="0"/>
          <w:bCs w:val="0"/>
          <w:i w:val="0"/>
          <w:iCs w:val="0"/>
          <w:caps w:val="0"/>
          <w:color w:val="000000"/>
          <w:spacing w:val="0"/>
          <w:sz w:val="30"/>
          <w:szCs w:val="30"/>
          <w:shd w:val="clear" w:fill="FFFFFF"/>
          <w:lang w:val="en-US" w:eastAsia="zh-CN"/>
        </w:rPr>
        <w:t>23</w:t>
      </w:r>
      <w:r>
        <w:rPr>
          <w:rFonts w:hint="eastAsia" w:ascii="仿宋" w:hAnsi="仿宋" w:eastAsia="仿宋" w:cs="仿宋"/>
          <w:b w:val="0"/>
          <w:bCs w:val="0"/>
          <w:i w:val="0"/>
          <w:iCs w:val="0"/>
          <w:caps w:val="0"/>
          <w:color w:val="000000"/>
          <w:spacing w:val="0"/>
          <w:sz w:val="30"/>
          <w:szCs w:val="30"/>
          <w:shd w:val="clear" w:fill="FFFFFF"/>
        </w:rPr>
        <w:t>年以来，我局坚持以习近平新时代中国特色社会主义思想</w:t>
      </w:r>
      <w:bookmarkStart w:id="0" w:name="_GoBack"/>
      <w:bookmarkEnd w:id="0"/>
      <w:r>
        <w:rPr>
          <w:rFonts w:hint="eastAsia" w:ascii="仿宋" w:hAnsi="仿宋" w:eastAsia="仿宋" w:cs="仿宋"/>
          <w:b w:val="0"/>
          <w:bCs w:val="0"/>
          <w:i w:val="0"/>
          <w:iCs w:val="0"/>
          <w:caps w:val="0"/>
          <w:color w:val="000000"/>
          <w:spacing w:val="0"/>
          <w:sz w:val="30"/>
          <w:szCs w:val="30"/>
          <w:shd w:val="clear" w:fill="FFFFFF"/>
        </w:rPr>
        <w:t>为指导，</w:t>
      </w:r>
      <w:r>
        <w:rPr>
          <w:rFonts w:hint="eastAsia" w:ascii="仿宋" w:hAnsi="仿宋" w:eastAsia="仿宋" w:cs="仿宋"/>
          <w:b w:val="0"/>
          <w:bCs w:val="0"/>
          <w:i w:val="0"/>
          <w:iCs w:val="0"/>
          <w:caps w:val="0"/>
          <w:color w:val="000000"/>
          <w:spacing w:val="0"/>
          <w:sz w:val="30"/>
          <w:szCs w:val="30"/>
          <w:shd w:val="clear" w:fill="FFFFFF"/>
          <w:lang w:eastAsia="zh-CN"/>
        </w:rPr>
        <w:t>深刻领党的二十大精神实质</w:t>
      </w:r>
      <w:r>
        <w:rPr>
          <w:rFonts w:hint="eastAsia" w:ascii="仿宋" w:hAnsi="仿宋" w:eastAsia="仿宋" w:cs="仿宋"/>
          <w:b w:val="0"/>
          <w:bCs w:val="0"/>
          <w:i w:val="0"/>
          <w:iCs w:val="0"/>
          <w:caps w:val="0"/>
          <w:color w:val="000000"/>
          <w:spacing w:val="0"/>
          <w:sz w:val="30"/>
          <w:szCs w:val="30"/>
          <w:shd w:val="clear" w:fill="FFFFFF"/>
        </w:rPr>
        <w:t>，深入践行</w:t>
      </w:r>
      <w:r>
        <w:rPr>
          <w:rFonts w:hint="eastAsia" w:ascii="仿宋" w:hAnsi="仿宋" w:eastAsia="仿宋" w:cs="仿宋"/>
          <w:b w:val="0"/>
          <w:bCs w:val="0"/>
          <w:i w:val="0"/>
          <w:iCs w:val="0"/>
          <w:caps w:val="0"/>
          <w:color w:val="000000"/>
          <w:spacing w:val="0"/>
          <w:sz w:val="30"/>
          <w:szCs w:val="30"/>
          <w:shd w:val="clear" w:fill="FFFFFF"/>
          <w:lang w:eastAsia="zh-CN"/>
        </w:rPr>
        <w:t>习近平</w:t>
      </w:r>
      <w:r>
        <w:rPr>
          <w:rFonts w:hint="eastAsia" w:ascii="仿宋" w:hAnsi="仿宋" w:eastAsia="仿宋" w:cs="仿宋"/>
          <w:b w:val="0"/>
          <w:bCs w:val="0"/>
          <w:i w:val="0"/>
          <w:iCs w:val="0"/>
          <w:caps w:val="0"/>
          <w:color w:val="000000"/>
          <w:spacing w:val="0"/>
          <w:sz w:val="30"/>
          <w:szCs w:val="30"/>
          <w:shd w:val="clear" w:fill="FFFFFF"/>
        </w:rPr>
        <w:t>法治思想，紧紧围绕职能科学、权责法定、执法严明、公开公正、智能高效、廉洁诚信、人民满意的工作目标，结合我单位实际，深入学习贯彻党的</w:t>
      </w:r>
      <w:r>
        <w:rPr>
          <w:rFonts w:hint="eastAsia" w:ascii="仿宋" w:hAnsi="仿宋" w:eastAsia="仿宋" w:cs="仿宋"/>
          <w:b w:val="0"/>
          <w:bCs w:val="0"/>
          <w:i w:val="0"/>
          <w:iCs w:val="0"/>
          <w:caps w:val="0"/>
          <w:color w:val="000000"/>
          <w:spacing w:val="0"/>
          <w:sz w:val="30"/>
          <w:szCs w:val="30"/>
          <w:shd w:val="clear" w:fill="FFFFFF"/>
          <w:lang w:eastAsia="zh-CN"/>
        </w:rPr>
        <w:t>二十</w:t>
      </w:r>
      <w:r>
        <w:rPr>
          <w:rFonts w:hint="eastAsia" w:ascii="仿宋" w:hAnsi="仿宋" w:eastAsia="仿宋" w:cs="仿宋"/>
          <w:b w:val="0"/>
          <w:bCs w:val="0"/>
          <w:i w:val="0"/>
          <w:iCs w:val="0"/>
          <w:caps w:val="0"/>
          <w:color w:val="000000"/>
          <w:spacing w:val="0"/>
          <w:sz w:val="30"/>
          <w:szCs w:val="30"/>
          <w:shd w:val="clear" w:fill="FFFFFF"/>
        </w:rPr>
        <w:t>大会精神，全面系统学习、完整准确理</w:t>
      </w:r>
      <w:r>
        <w:rPr>
          <w:rFonts w:hint="eastAsia" w:ascii="仿宋" w:hAnsi="仿宋" w:eastAsia="仿宋" w:cs="仿宋"/>
          <w:b w:val="0"/>
          <w:bCs w:val="0"/>
          <w:i w:val="0"/>
          <w:iCs w:val="0"/>
          <w:caps w:val="0"/>
          <w:color w:val="000000"/>
          <w:spacing w:val="0"/>
          <w:sz w:val="30"/>
          <w:szCs w:val="30"/>
          <w:shd w:val="clear" w:fill="FFFFFF"/>
          <w:lang w:eastAsia="zh-CN"/>
        </w:rPr>
        <w:t>习近平</w:t>
      </w:r>
      <w:r>
        <w:rPr>
          <w:rFonts w:hint="eastAsia" w:ascii="仿宋" w:hAnsi="仿宋" w:eastAsia="仿宋" w:cs="仿宋"/>
          <w:b w:val="0"/>
          <w:bCs w:val="0"/>
          <w:i w:val="0"/>
          <w:iCs w:val="0"/>
          <w:caps w:val="0"/>
          <w:color w:val="000000"/>
          <w:spacing w:val="0"/>
          <w:sz w:val="30"/>
          <w:szCs w:val="30"/>
          <w:shd w:val="clear" w:fill="FFFFFF"/>
        </w:rPr>
        <w:t>法治思想，不断将法治水利建设向纵深推进。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二、不断完善政府机构职能、合理发挥机构职责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楷体" w:hAnsi="楷体" w:eastAsia="楷体" w:cs="楷体"/>
          <w:b w:val="0"/>
          <w:bCs w:val="0"/>
          <w:i w:val="0"/>
          <w:iCs w:val="0"/>
          <w:caps w:val="0"/>
          <w:color w:val="000000"/>
          <w:spacing w:val="0"/>
          <w:sz w:val="32"/>
          <w:szCs w:val="32"/>
        </w:rPr>
      </w:pPr>
      <w:r>
        <w:rPr>
          <w:rFonts w:hint="eastAsia" w:ascii="楷体" w:hAnsi="楷体" w:eastAsia="楷体" w:cs="楷体"/>
          <w:b w:val="0"/>
          <w:bCs w:val="0"/>
          <w:i w:val="0"/>
          <w:iCs w:val="0"/>
          <w:caps w:val="0"/>
          <w:color w:val="000000"/>
          <w:spacing w:val="0"/>
          <w:sz w:val="32"/>
          <w:szCs w:val="32"/>
          <w:shd w:val="clear" w:fill="FFFFFF"/>
        </w:rPr>
        <w:t>（一）推进政府机构职能优化协同高效。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坚持以优化单位结构，促进政府职能转变为目标。理顺各股室的职责关系统筹结合，完善了水资源管理、水行政执法等职能，高效推动水利工作有序发展。强化制定实施发展战略、规划、政策、标准等职能，更加注重运用法律和制度遏制不当干预微观经济活动的行为。构建简约高效的基层管理体制，实行专业化和网格化管理相结合的工作模式。推进资源向基层倾斜，鼓励、支持基层执法协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全面梳理权责清单制度，落实权责清单公开、动态管理和考核评估机制，及时对权责清单进行调整完善并依法公开，确保权责清单的权威性、时效性、准确性和透明性。将权责清单执行情况作为重点工作来抓。进一步完善市场准入负面清单信息公开制度，严格执行市场准入负面清单，全面落实“非禁即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w:t>
      </w:r>
      <w:r>
        <w:rPr>
          <w:rFonts w:hint="eastAsia" w:ascii="楷体" w:hAnsi="楷体" w:eastAsia="楷体" w:cs="楷体"/>
          <w:b w:val="0"/>
          <w:bCs w:val="0"/>
          <w:i w:val="0"/>
          <w:iCs w:val="0"/>
          <w:caps w:val="0"/>
          <w:color w:val="000000"/>
          <w:spacing w:val="0"/>
          <w:sz w:val="32"/>
          <w:szCs w:val="32"/>
          <w:shd w:val="clear" w:fill="FFFFFF"/>
          <w:lang w:eastAsia="zh-CN"/>
        </w:rPr>
        <w:t>二</w:t>
      </w:r>
      <w:r>
        <w:rPr>
          <w:rFonts w:hint="eastAsia" w:ascii="楷体" w:hAnsi="楷体" w:eastAsia="楷体" w:cs="楷体"/>
          <w:b w:val="0"/>
          <w:bCs w:val="0"/>
          <w:i w:val="0"/>
          <w:iCs w:val="0"/>
          <w:caps w:val="0"/>
          <w:color w:val="000000"/>
          <w:spacing w:val="0"/>
          <w:sz w:val="32"/>
          <w:szCs w:val="32"/>
          <w:shd w:val="clear" w:fill="FFFFFF"/>
        </w:rPr>
        <w:t>）加强行政规范性文件制定监督管理。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按照规定，对我局行政规范性文件印发情况，进行全面清理。严格落实行政规范性文件评估论证、公开征求意见、合法性审核、集体审议决定、向社会公开发布等程序。建立完善了行政规范性文件动态清理工作机制。由政策法规和监督股牵头加强对行政规范性文件制定和管理工作的指导监督，全面落实行政规范性文件合法性审核机制，明确审核范围，统一审核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lang w:eastAsia="zh-CN"/>
        </w:rPr>
        <w:t>三</w:t>
      </w:r>
      <w:r>
        <w:rPr>
          <w:rFonts w:hint="eastAsia" w:ascii="黑体" w:hAnsi="黑体" w:eastAsia="黑体" w:cs="黑体"/>
          <w:b w:val="0"/>
          <w:bCs w:val="0"/>
          <w:i w:val="0"/>
          <w:iCs w:val="0"/>
          <w:caps w:val="0"/>
          <w:color w:val="000000"/>
          <w:spacing w:val="0"/>
          <w:sz w:val="32"/>
          <w:szCs w:val="32"/>
          <w:shd w:val="clear" w:fill="FFFFFF"/>
        </w:rPr>
        <w:t>、健全行政决策制度体系，持续提升行政决策公信力和执行力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w:t>
      </w:r>
      <w:r>
        <w:rPr>
          <w:rFonts w:hint="eastAsia" w:ascii="楷体" w:hAnsi="楷体" w:eastAsia="楷体" w:cs="楷体"/>
          <w:b w:val="0"/>
          <w:bCs w:val="0"/>
          <w:i w:val="0"/>
          <w:iCs w:val="0"/>
          <w:caps w:val="0"/>
          <w:color w:val="000000"/>
          <w:spacing w:val="0"/>
          <w:sz w:val="32"/>
          <w:szCs w:val="32"/>
          <w:shd w:val="clear" w:fill="FFFFFF"/>
          <w:lang w:eastAsia="zh-CN"/>
        </w:rPr>
        <w:t>一</w:t>
      </w:r>
      <w:r>
        <w:rPr>
          <w:rFonts w:hint="eastAsia" w:ascii="楷体" w:hAnsi="楷体" w:eastAsia="楷体" w:cs="楷体"/>
          <w:b w:val="0"/>
          <w:bCs w:val="0"/>
          <w:i w:val="0"/>
          <w:iCs w:val="0"/>
          <w:caps w:val="0"/>
          <w:color w:val="000000"/>
          <w:spacing w:val="0"/>
          <w:sz w:val="32"/>
          <w:szCs w:val="32"/>
          <w:shd w:val="clear" w:fill="FFFFFF"/>
        </w:rPr>
        <w:t>）强化依法决策意识。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依法行使行政决策权，落实重大行政决策公众参与、专家论证、风险评估、合法性审查、集体讨论决定等程序，例如20__年度，我局在查处牛某非法采砂案过程中，因案件复杂并且违法行为严重，经征求法律顾问的意见后，经局班子集体讨论后，对牛某做出了立即恢复原状并处罚款五万元的行政处罚。在打击违法行为的同时，也保障了行政相对人的合法权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w:t>
      </w:r>
      <w:r>
        <w:rPr>
          <w:rFonts w:hint="eastAsia" w:ascii="楷体" w:hAnsi="楷体" w:eastAsia="楷体" w:cs="楷体"/>
          <w:b w:val="0"/>
          <w:bCs w:val="0"/>
          <w:i w:val="0"/>
          <w:iCs w:val="0"/>
          <w:caps w:val="0"/>
          <w:color w:val="000000"/>
          <w:spacing w:val="0"/>
          <w:sz w:val="32"/>
          <w:szCs w:val="32"/>
          <w:shd w:val="clear" w:fill="FFFFFF"/>
          <w:lang w:eastAsia="zh-CN"/>
        </w:rPr>
        <w:t>二</w:t>
      </w:r>
      <w:r>
        <w:rPr>
          <w:rFonts w:hint="eastAsia" w:ascii="楷体" w:hAnsi="楷体" w:eastAsia="楷体" w:cs="楷体"/>
          <w:b w:val="0"/>
          <w:bCs w:val="0"/>
          <w:i w:val="0"/>
          <w:iCs w:val="0"/>
          <w:caps w:val="0"/>
          <w:color w:val="000000"/>
          <w:spacing w:val="0"/>
          <w:sz w:val="32"/>
          <w:szCs w:val="32"/>
          <w:shd w:val="clear" w:fill="FFFFFF"/>
        </w:rPr>
        <w:t>）健全落实政府法律顾问制度。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我局深入贯彻落实中央及省委关于切实加强党政机关法律顾问工作充分发挥党政机关法律顾问作用的文件精神，进一步完善了党政机关法律顾问制度。我局法律顾在我局开展合同签订、行政执法、民事纠纷等事项上提供了法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w:t>
      </w:r>
      <w:r>
        <w:rPr>
          <w:rFonts w:hint="eastAsia" w:ascii="楷体" w:hAnsi="楷体" w:eastAsia="楷体" w:cs="楷体"/>
          <w:b w:val="0"/>
          <w:bCs w:val="0"/>
          <w:i w:val="0"/>
          <w:iCs w:val="0"/>
          <w:caps w:val="0"/>
          <w:color w:val="000000"/>
          <w:spacing w:val="0"/>
          <w:sz w:val="32"/>
          <w:szCs w:val="32"/>
          <w:shd w:val="clear" w:fill="FFFFFF"/>
          <w:lang w:eastAsia="zh-CN"/>
        </w:rPr>
        <w:t>三</w:t>
      </w:r>
      <w:r>
        <w:rPr>
          <w:rFonts w:hint="eastAsia" w:ascii="楷体" w:hAnsi="楷体" w:eastAsia="楷体" w:cs="楷体"/>
          <w:b w:val="0"/>
          <w:bCs w:val="0"/>
          <w:i w:val="0"/>
          <w:iCs w:val="0"/>
          <w:caps w:val="0"/>
          <w:color w:val="000000"/>
          <w:spacing w:val="0"/>
          <w:sz w:val="32"/>
          <w:szCs w:val="32"/>
          <w:shd w:val="clear" w:fill="FFFFFF"/>
        </w:rPr>
        <w:t>）严格落实重大行政决策程序。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为了提高决策质量和效率，明确决策责任，提高专家论证质量，我局严格执行《重大行政决策程序暂行条例》《</w:t>
      </w:r>
      <w:r>
        <w:rPr>
          <w:rFonts w:hint="eastAsia" w:ascii="仿宋" w:hAnsi="仿宋" w:eastAsia="仿宋" w:cs="仿宋"/>
          <w:b w:val="0"/>
          <w:bCs w:val="0"/>
          <w:i w:val="0"/>
          <w:iCs w:val="0"/>
          <w:caps w:val="0"/>
          <w:color w:val="000000"/>
          <w:spacing w:val="0"/>
          <w:sz w:val="30"/>
          <w:szCs w:val="30"/>
          <w:shd w:val="clear" w:fill="FFFFFF"/>
          <w:lang w:eastAsia="zh-CN"/>
        </w:rPr>
        <w:t>山西</w:t>
      </w:r>
      <w:r>
        <w:rPr>
          <w:rFonts w:hint="eastAsia" w:ascii="仿宋" w:hAnsi="仿宋" w:eastAsia="仿宋" w:cs="仿宋"/>
          <w:b w:val="0"/>
          <w:bCs w:val="0"/>
          <w:i w:val="0"/>
          <w:iCs w:val="0"/>
          <w:caps w:val="0"/>
          <w:color w:val="000000"/>
          <w:spacing w:val="0"/>
          <w:sz w:val="30"/>
          <w:szCs w:val="30"/>
          <w:shd w:val="clear" w:fill="FFFFFF"/>
        </w:rPr>
        <w:t>省重大行政决策程序规定》《</w:t>
      </w:r>
      <w:r>
        <w:rPr>
          <w:rFonts w:hint="eastAsia" w:ascii="仿宋" w:hAnsi="仿宋" w:eastAsia="仿宋" w:cs="仿宋"/>
          <w:b w:val="0"/>
          <w:bCs w:val="0"/>
          <w:i w:val="0"/>
          <w:iCs w:val="0"/>
          <w:caps w:val="0"/>
          <w:color w:val="000000"/>
          <w:spacing w:val="0"/>
          <w:sz w:val="30"/>
          <w:szCs w:val="30"/>
          <w:shd w:val="clear" w:fill="FFFFFF"/>
          <w:lang w:eastAsia="zh-CN"/>
        </w:rPr>
        <w:t>山西</w:t>
      </w:r>
      <w:r>
        <w:rPr>
          <w:rFonts w:hint="eastAsia" w:ascii="仿宋" w:hAnsi="仿宋" w:eastAsia="仿宋" w:cs="仿宋"/>
          <w:b w:val="0"/>
          <w:bCs w:val="0"/>
          <w:i w:val="0"/>
          <w:iCs w:val="0"/>
          <w:caps w:val="0"/>
          <w:color w:val="000000"/>
          <w:spacing w:val="0"/>
          <w:sz w:val="30"/>
          <w:szCs w:val="30"/>
          <w:shd w:val="clear" w:fill="FFFFFF"/>
        </w:rPr>
        <w:t>市重大行政决策程序暂行规定》等文件要求。确保所有重大行政决策都严格履行合法性审查和集体讨论决定程序。让其对涉及社会公众切身利益的重要规划、重大公共政策和措施、重大公共建设项目</w:t>
      </w:r>
      <w:r>
        <w:rPr>
          <w:rFonts w:hint="eastAsia" w:ascii="仿宋" w:hAnsi="仿宋" w:eastAsia="仿宋" w:cs="仿宋"/>
          <w:b w:val="0"/>
          <w:bCs w:val="0"/>
          <w:i w:val="0"/>
          <w:iCs w:val="0"/>
          <w:caps w:val="0"/>
          <w:color w:val="000000"/>
          <w:spacing w:val="0"/>
          <w:sz w:val="30"/>
          <w:szCs w:val="30"/>
          <w:shd w:val="clear" w:fill="FFFFFF"/>
          <w:lang w:eastAsia="zh-CN"/>
        </w:rPr>
        <w:t>，访问群众</w:t>
      </w:r>
      <w:r>
        <w:rPr>
          <w:rFonts w:hint="eastAsia" w:ascii="仿宋" w:hAnsi="仿宋" w:eastAsia="仿宋" w:cs="仿宋"/>
          <w:b w:val="0"/>
          <w:bCs w:val="0"/>
          <w:i w:val="0"/>
          <w:iCs w:val="0"/>
          <w:caps w:val="0"/>
          <w:color w:val="000000"/>
          <w:spacing w:val="0"/>
          <w:sz w:val="30"/>
          <w:szCs w:val="30"/>
          <w:shd w:val="clear" w:fill="FFFFFF"/>
        </w:rPr>
        <w:t>认真听取和反映利益相关群体的意见和建议。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w:t>
      </w:r>
      <w:r>
        <w:rPr>
          <w:rFonts w:hint="eastAsia" w:ascii="楷体" w:hAnsi="楷体" w:eastAsia="楷体" w:cs="楷体"/>
          <w:b w:val="0"/>
          <w:bCs w:val="0"/>
          <w:i w:val="0"/>
          <w:iCs w:val="0"/>
          <w:caps w:val="0"/>
          <w:color w:val="000000"/>
          <w:spacing w:val="0"/>
          <w:sz w:val="32"/>
          <w:szCs w:val="32"/>
          <w:shd w:val="clear" w:fill="FFFFFF"/>
          <w:lang w:eastAsia="zh-CN"/>
        </w:rPr>
        <w:t>四</w:t>
      </w:r>
      <w:r>
        <w:rPr>
          <w:rFonts w:hint="eastAsia" w:ascii="楷体" w:hAnsi="楷体" w:eastAsia="楷体" w:cs="楷体"/>
          <w:b w:val="0"/>
          <w:bCs w:val="0"/>
          <w:i w:val="0"/>
          <w:iCs w:val="0"/>
          <w:caps w:val="0"/>
          <w:color w:val="000000"/>
          <w:spacing w:val="0"/>
          <w:sz w:val="32"/>
          <w:szCs w:val="32"/>
          <w:shd w:val="clear" w:fill="FFFFFF"/>
        </w:rPr>
        <w:t>）加强行政决策执行和评估。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通过不断完善行政决策执行机制，在工作中明确执行主体、执行时限、执行反馈等内容。健全重大行政决策终身责任追究制度和责任倒查机制，按照“谁决策、谁负责”的原则，追究违反法定程序进行行政决策等事项的相关责任人员进行责任追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lang w:eastAsia="zh-CN"/>
        </w:rPr>
        <w:t>四</w:t>
      </w:r>
      <w:r>
        <w:rPr>
          <w:rFonts w:hint="eastAsia" w:ascii="黑体" w:hAnsi="黑体" w:eastAsia="黑体" w:cs="黑体"/>
          <w:b w:val="0"/>
          <w:bCs w:val="0"/>
          <w:i w:val="0"/>
          <w:iCs w:val="0"/>
          <w:caps w:val="0"/>
          <w:color w:val="000000"/>
          <w:spacing w:val="0"/>
          <w:sz w:val="32"/>
          <w:szCs w:val="32"/>
          <w:shd w:val="clear" w:fill="FFFFFF"/>
        </w:rPr>
        <w:t>、健全行政执法工作体系，全面推进严格规范公正文明执法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w:t>
      </w:r>
      <w:r>
        <w:rPr>
          <w:rFonts w:hint="eastAsia" w:ascii="楷体" w:hAnsi="楷体" w:eastAsia="楷体" w:cs="楷体"/>
          <w:b w:val="0"/>
          <w:bCs w:val="0"/>
          <w:i w:val="0"/>
          <w:iCs w:val="0"/>
          <w:caps w:val="0"/>
          <w:color w:val="000000"/>
          <w:spacing w:val="0"/>
          <w:sz w:val="32"/>
          <w:szCs w:val="32"/>
          <w:shd w:val="clear" w:fill="FFFFFF"/>
          <w:lang w:eastAsia="zh-CN"/>
        </w:rPr>
        <w:t>一</w:t>
      </w:r>
      <w:r>
        <w:rPr>
          <w:rFonts w:hint="eastAsia" w:ascii="楷体" w:hAnsi="楷体" w:eastAsia="楷体" w:cs="楷体"/>
          <w:b w:val="0"/>
          <w:bCs w:val="0"/>
          <w:i w:val="0"/>
          <w:iCs w:val="0"/>
          <w:caps w:val="0"/>
          <w:color w:val="000000"/>
          <w:spacing w:val="0"/>
          <w:sz w:val="32"/>
          <w:szCs w:val="32"/>
          <w:shd w:val="clear" w:fill="FFFFFF"/>
        </w:rPr>
        <w:t>）深化行政执法体制改革。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持续深化行政执法体制改革，提升执法机关的执行力和公信力。在日常的监督检查过程中，通过不断提高本部门执法能力，积极推进跨部门联合执法，减少入企检查次数。20__年度按照依法下放、合理下放的原则，将部分行政处罚权向乡镇(街道）下移，有效解决乡镇街道“只有管理权没有执法权”的困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w:t>
      </w:r>
      <w:r>
        <w:rPr>
          <w:rFonts w:hint="eastAsia" w:ascii="楷体" w:hAnsi="楷体" w:eastAsia="楷体" w:cs="楷体"/>
          <w:b w:val="0"/>
          <w:bCs w:val="0"/>
          <w:i w:val="0"/>
          <w:iCs w:val="0"/>
          <w:caps w:val="0"/>
          <w:color w:val="000000"/>
          <w:spacing w:val="0"/>
          <w:sz w:val="32"/>
          <w:szCs w:val="32"/>
          <w:shd w:val="clear" w:fill="FFFFFF"/>
          <w:lang w:eastAsia="zh-CN"/>
        </w:rPr>
        <w:t>二</w:t>
      </w:r>
      <w:r>
        <w:rPr>
          <w:rFonts w:hint="eastAsia" w:ascii="楷体" w:hAnsi="楷体" w:eastAsia="楷体" w:cs="楷体"/>
          <w:b w:val="0"/>
          <w:bCs w:val="0"/>
          <w:i w:val="0"/>
          <w:iCs w:val="0"/>
          <w:caps w:val="0"/>
          <w:color w:val="000000"/>
          <w:spacing w:val="0"/>
          <w:sz w:val="32"/>
          <w:szCs w:val="32"/>
          <w:shd w:val="clear" w:fill="FFFFFF"/>
        </w:rPr>
        <w:t>）加大重点领域执法力度。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随着社会的发展，涉水违法行为的查处因发生时间短、隐蔽性高，导致了查处难度不断加大，不易发现的困境。执法人员在加强日常监管和执法巡查的同时，从源头上预防和化解违法风险。按照上级文件要求，我县开展了《水利公安联合开展保护水资源复苏河湖生态环境专项执法行动》。专项执法行动期间，在主要街道，县委、县政府门前等显要位置悬挂横幅，印发宣传册等，行动期间发放各类宣传手册1000余份。同时要求执法人员在平时的工作中，无论走到哪里，工作到哪里，就是磨破嘴皮子，也要把这些法律法规不厌其烦地宣传到哪里，并结合已发生的典型案例和教训来解读水法规，让当事人彻底知道水事违法行为的危害性，达到查处一案，教育一片的目的。进一步增强了全县广大群众的水忧患意识和水法治观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w:t>
      </w:r>
      <w:r>
        <w:rPr>
          <w:rFonts w:hint="eastAsia" w:ascii="楷体" w:hAnsi="楷体" w:eastAsia="楷体" w:cs="楷体"/>
          <w:b w:val="0"/>
          <w:bCs w:val="0"/>
          <w:i w:val="0"/>
          <w:iCs w:val="0"/>
          <w:caps w:val="0"/>
          <w:color w:val="000000"/>
          <w:spacing w:val="0"/>
          <w:sz w:val="32"/>
          <w:szCs w:val="32"/>
          <w:shd w:val="clear" w:fill="FFFFFF"/>
          <w:lang w:eastAsia="zh-CN"/>
        </w:rPr>
        <w:t>三</w:t>
      </w:r>
      <w:r>
        <w:rPr>
          <w:rFonts w:hint="eastAsia" w:ascii="楷体" w:hAnsi="楷体" w:eastAsia="楷体" w:cs="楷体"/>
          <w:b w:val="0"/>
          <w:bCs w:val="0"/>
          <w:i w:val="0"/>
          <w:iCs w:val="0"/>
          <w:caps w:val="0"/>
          <w:color w:val="000000"/>
          <w:spacing w:val="0"/>
          <w:sz w:val="32"/>
          <w:szCs w:val="32"/>
          <w:shd w:val="clear" w:fill="FFFFFF"/>
        </w:rPr>
        <w:t>）全面落实行政执法责任制。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全面系统梳理了水利行业行政执法权责清单，持续推进执法岗位责体系建设，明确岗位责任、工作流程、工作标准。统一了执法人员资格和证件。严格落实行政执法公示、执法全过程记录、重大执法决定法治审核制度。组织执法人员集中学习《</w:t>
      </w:r>
      <w:r>
        <w:rPr>
          <w:rFonts w:hint="eastAsia" w:ascii="仿宋" w:hAnsi="仿宋" w:eastAsia="仿宋" w:cs="仿宋"/>
          <w:b w:val="0"/>
          <w:bCs w:val="0"/>
          <w:i w:val="0"/>
          <w:iCs w:val="0"/>
          <w:caps w:val="0"/>
          <w:color w:val="000000"/>
          <w:spacing w:val="0"/>
          <w:sz w:val="30"/>
          <w:szCs w:val="30"/>
          <w:shd w:val="clear" w:fill="FFFFFF"/>
          <w:lang w:val="en-US" w:eastAsia="zh-CN"/>
        </w:rPr>
        <w:t xml:space="preserve"> 山西</w:t>
      </w:r>
      <w:r>
        <w:rPr>
          <w:rFonts w:hint="eastAsia" w:ascii="仿宋" w:hAnsi="仿宋" w:eastAsia="仿宋" w:cs="仿宋"/>
          <w:b w:val="0"/>
          <w:bCs w:val="0"/>
          <w:i w:val="0"/>
          <w:iCs w:val="0"/>
          <w:caps w:val="0"/>
          <w:color w:val="000000"/>
          <w:spacing w:val="0"/>
          <w:sz w:val="30"/>
          <w:szCs w:val="30"/>
          <w:shd w:val="clear" w:fill="FFFFFF"/>
        </w:rPr>
        <w:t>省行政执法案卷立卷规范》，提高了执法文书、案卷规范水平。全面推行轻微违法行为依法免予处罚清单。全面梳理、规范和精简执法事项，对没有法律法规规章依据的一律取消。进一步完善了行政执法程序、行政征收、行政检查等执法行为。严格落实告知制度，依法保障行政相对人陈述、申辩、提出听证申请等权利。按照“谁执法谁普法”的原则，制定了我局的普法规划、年度普法计划和普法责任清单，明确普法任务和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rPr>
      </w:pPr>
      <w:r>
        <w:rPr>
          <w:rFonts w:hint="eastAsia" w:ascii="楷体" w:hAnsi="楷体" w:eastAsia="楷体" w:cs="楷体"/>
          <w:b w:val="0"/>
          <w:bCs w:val="0"/>
          <w:i w:val="0"/>
          <w:iCs w:val="0"/>
          <w:caps w:val="0"/>
          <w:color w:val="000000"/>
          <w:spacing w:val="0"/>
          <w:sz w:val="32"/>
          <w:szCs w:val="32"/>
          <w:shd w:val="clear" w:fill="FFFFFF"/>
        </w:rPr>
        <w:t>（</w:t>
      </w:r>
      <w:r>
        <w:rPr>
          <w:rFonts w:hint="eastAsia" w:ascii="楷体" w:hAnsi="楷体" w:eastAsia="楷体" w:cs="楷体"/>
          <w:b w:val="0"/>
          <w:bCs w:val="0"/>
          <w:i w:val="0"/>
          <w:iCs w:val="0"/>
          <w:caps w:val="0"/>
          <w:color w:val="000000"/>
          <w:spacing w:val="0"/>
          <w:sz w:val="32"/>
          <w:szCs w:val="32"/>
          <w:shd w:val="clear" w:fill="FFFFFF"/>
          <w:lang w:eastAsia="zh-CN"/>
        </w:rPr>
        <w:t>四</w:t>
      </w:r>
      <w:r>
        <w:rPr>
          <w:rFonts w:hint="eastAsia" w:ascii="楷体" w:hAnsi="楷体" w:eastAsia="楷体" w:cs="楷体"/>
          <w:b w:val="0"/>
          <w:bCs w:val="0"/>
          <w:i w:val="0"/>
          <w:iCs w:val="0"/>
          <w:caps w:val="0"/>
          <w:color w:val="000000"/>
          <w:spacing w:val="0"/>
          <w:sz w:val="32"/>
          <w:szCs w:val="32"/>
          <w:shd w:val="clear" w:fill="FFFFFF"/>
        </w:rPr>
        <w:t>）深化服务型行政执法。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持续转变行政执法理念，促进行政执法从管理思维向法治思维转变，按照非强制手段优先适用原则，实行事前提醒的工作机制，在水资源税、水土保持费征收、水资源管理等方面，加大提醒、指导机制，利用好现代化监测手段达到管理目的。持续完善行政相对人法律风险防控制度，梳理风险点、制定防控措施、宣传辅导和实施防控等关键环节的针对性、科学性和合理性，实现同类行政违法行为数量逐步减少，人民群众满意度显著提升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shd w:val="clear" w:fill="FFFFFF"/>
          <w:lang w:eastAsia="zh-CN"/>
        </w:rPr>
        <w:t>五</w:t>
      </w:r>
      <w:r>
        <w:rPr>
          <w:rFonts w:hint="eastAsia" w:ascii="黑体" w:hAnsi="黑体" w:eastAsia="黑体" w:cs="黑体"/>
          <w:b w:val="0"/>
          <w:bCs w:val="0"/>
          <w:i w:val="0"/>
          <w:iCs w:val="0"/>
          <w:caps w:val="0"/>
          <w:color w:val="000000"/>
          <w:spacing w:val="0"/>
          <w:sz w:val="32"/>
          <w:szCs w:val="32"/>
          <w:shd w:val="clear" w:fill="FFFFFF"/>
        </w:rPr>
        <w:t>、健全突发事件应对体系，依法预防处置重大突发事件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w:t>
      </w:r>
      <w:r>
        <w:rPr>
          <w:rFonts w:hint="eastAsia" w:ascii="楷体" w:hAnsi="楷体" w:eastAsia="楷体" w:cs="楷体"/>
          <w:b w:val="0"/>
          <w:bCs w:val="0"/>
          <w:i w:val="0"/>
          <w:iCs w:val="0"/>
          <w:caps w:val="0"/>
          <w:color w:val="000000"/>
          <w:spacing w:val="0"/>
          <w:sz w:val="32"/>
          <w:szCs w:val="32"/>
          <w:shd w:val="clear" w:fill="FFFFFF"/>
          <w:lang w:eastAsia="zh-CN"/>
        </w:rPr>
        <w:t>一</w:t>
      </w:r>
      <w:r>
        <w:rPr>
          <w:rFonts w:hint="eastAsia" w:ascii="楷体" w:hAnsi="楷体" w:eastAsia="楷体" w:cs="楷体"/>
          <w:b w:val="0"/>
          <w:bCs w:val="0"/>
          <w:i w:val="0"/>
          <w:iCs w:val="0"/>
          <w:caps w:val="0"/>
          <w:color w:val="000000"/>
          <w:spacing w:val="0"/>
          <w:sz w:val="32"/>
          <w:szCs w:val="32"/>
          <w:shd w:val="clear" w:fill="FFFFFF"/>
        </w:rPr>
        <w:t>）完善突发事件应对制度。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完</w:t>
      </w:r>
      <w:r>
        <w:rPr>
          <w:rFonts w:hint="eastAsia" w:ascii="仿宋" w:hAnsi="仿宋" w:eastAsia="仿宋" w:cs="仿宋"/>
          <w:b w:val="0"/>
          <w:bCs w:val="0"/>
          <w:i w:val="0"/>
          <w:iCs w:val="0"/>
          <w:caps w:val="0"/>
          <w:color w:val="000000"/>
          <w:spacing w:val="0"/>
          <w:sz w:val="30"/>
          <w:szCs w:val="30"/>
          <w:shd w:val="clear" w:fill="FFFFFF"/>
          <w:lang w:eastAsia="zh-CN"/>
        </w:rPr>
        <w:t>了</w:t>
      </w:r>
      <w:r>
        <w:rPr>
          <w:rFonts w:hint="eastAsia" w:ascii="仿宋" w:hAnsi="仿宋" w:eastAsia="仿宋" w:cs="仿宋"/>
          <w:b w:val="0"/>
          <w:bCs w:val="0"/>
          <w:i w:val="0"/>
          <w:iCs w:val="0"/>
          <w:caps w:val="0"/>
          <w:color w:val="000000"/>
          <w:spacing w:val="0"/>
          <w:sz w:val="30"/>
          <w:szCs w:val="30"/>
          <w:shd w:val="clear" w:fill="FFFFFF"/>
        </w:rPr>
        <w:t>善县域内各条河流的防汛应急预案体系。加强安全隐患排查、突发事件监测预警、应急响应、救援处置等机制建设。健全完善了应急组织。加强应急救援能力建设，完善了防汛突发事件应急演练制度，并按规定举行应急演练，有效提升了依法预防突发事件、先期处置和快速反应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w:t>
      </w:r>
      <w:r>
        <w:rPr>
          <w:rFonts w:hint="eastAsia" w:ascii="楷体" w:hAnsi="楷体" w:eastAsia="楷体" w:cs="楷体"/>
          <w:b w:val="0"/>
          <w:bCs w:val="0"/>
          <w:i w:val="0"/>
          <w:iCs w:val="0"/>
          <w:caps w:val="0"/>
          <w:color w:val="000000"/>
          <w:spacing w:val="0"/>
          <w:sz w:val="32"/>
          <w:szCs w:val="32"/>
          <w:shd w:val="clear" w:fill="FFFFFF"/>
          <w:lang w:eastAsia="zh-CN"/>
        </w:rPr>
        <w:t>二</w:t>
      </w:r>
      <w:r>
        <w:rPr>
          <w:rFonts w:hint="eastAsia" w:ascii="楷体" w:hAnsi="楷体" w:eastAsia="楷体" w:cs="楷体"/>
          <w:b w:val="0"/>
          <w:bCs w:val="0"/>
          <w:i w:val="0"/>
          <w:iCs w:val="0"/>
          <w:caps w:val="0"/>
          <w:color w:val="000000"/>
          <w:spacing w:val="0"/>
          <w:sz w:val="32"/>
          <w:szCs w:val="32"/>
          <w:shd w:val="clear" w:fill="FFFFFF"/>
        </w:rPr>
        <w:t>）加强对行政执法制约和监督。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积极贯彻落实《行政处罚法》，对水利部门的行政处罚主体和处罚措施进行了认真清理，进一步规范了水行政处罚行为。加强了对本部门行政执法人员的资格管理，遴选具备资格、业务能力强、责任心强、具有一定法律基础的执法人员配备到行政处罚执法岗位上。深入推进行政处罚权规范透明运行工作。不断完善强化水行政执法层级监督，健全了监督检查的方式方法，通过各种渠道加强对群众举报和投诉的处理，对违法行政行为实行责任追究，坚决杜绝违法行政行为的产生，实现了水行政执法的及时、有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w:t>
      </w:r>
      <w:r>
        <w:rPr>
          <w:rFonts w:hint="eastAsia" w:ascii="楷体" w:hAnsi="楷体" w:eastAsia="楷体" w:cs="楷体"/>
          <w:b w:val="0"/>
          <w:bCs w:val="0"/>
          <w:i w:val="0"/>
          <w:iCs w:val="0"/>
          <w:caps w:val="0"/>
          <w:color w:val="000000"/>
          <w:spacing w:val="0"/>
          <w:sz w:val="32"/>
          <w:szCs w:val="32"/>
          <w:shd w:val="clear" w:fill="FFFFFF"/>
          <w:lang w:eastAsia="zh-CN"/>
        </w:rPr>
        <w:t>三</w:t>
      </w:r>
      <w:r>
        <w:rPr>
          <w:rFonts w:hint="eastAsia" w:ascii="楷体" w:hAnsi="楷体" w:eastAsia="楷体" w:cs="楷体"/>
          <w:b w:val="0"/>
          <w:bCs w:val="0"/>
          <w:i w:val="0"/>
          <w:iCs w:val="0"/>
          <w:caps w:val="0"/>
          <w:color w:val="000000"/>
          <w:spacing w:val="0"/>
          <w:sz w:val="32"/>
          <w:szCs w:val="32"/>
          <w:shd w:val="clear" w:fill="FFFFFF"/>
        </w:rPr>
        <w:t>）强化领导机制。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我局将法治政府建设工作列入年度重点工作目标的重要议事日程，精心组织部署，周密安排实施。以部门主要负责人为贯彻实施《水法》等法律法规、加强行政程序建设的第一责任人，分管领导主抓，法策法规股作为本部门法治机构，负责依法行政的协调工作，其他相关业务股室和有关单位按照各自工作职能协同做好相关工作，依法行政工作的开展情况，根据有关要求，适时向县政府法制机构和有关部门总结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黑体" w:hAnsi="黑体" w:eastAsia="黑体" w:cs="黑体"/>
          <w:b w:val="0"/>
          <w:bCs w:val="0"/>
          <w:i w:val="0"/>
          <w:iCs w:val="0"/>
          <w:caps w:val="0"/>
          <w:color w:val="000000"/>
          <w:spacing w:val="0"/>
          <w:sz w:val="32"/>
          <w:szCs w:val="32"/>
          <w:shd w:val="clear" w:fill="FFFFFF"/>
          <w:lang w:eastAsia="zh-CN"/>
        </w:rPr>
      </w:pPr>
      <w:r>
        <w:rPr>
          <w:rFonts w:hint="eastAsia" w:ascii="黑体" w:hAnsi="黑体" w:eastAsia="黑体" w:cs="黑体"/>
          <w:b w:val="0"/>
          <w:bCs w:val="0"/>
          <w:i w:val="0"/>
          <w:iCs w:val="0"/>
          <w:caps w:val="0"/>
          <w:color w:val="000000"/>
          <w:spacing w:val="0"/>
          <w:sz w:val="32"/>
          <w:szCs w:val="32"/>
          <w:shd w:val="clear" w:fill="FFFFFF"/>
          <w:lang w:eastAsia="zh-CN"/>
        </w:rPr>
        <w:t>六、水行政执法方面存在的问题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一年来，水行政执法工作虽然取得了一定的成效，但与各级领导和群众的期望还存在一定差距。主要存在以下几方面的问题，一是执法人员素质提升缓慢，法律法规修订后虽然组织了集中学习，但是学习的深度不够。二是法律法规宣传需进一步深化，让其在行业重点领域，宣传手段需要进一步完善。三是法治建设队伍存在规模小、人手不足的问题。四是极少数干部职工依法行政的意识还不强，口头上讲法治、但在实际工作中轻法治、或不讲法治的现象依然存在，没有真正把依法办事落实到具体的行政管理工作中去，依法行政水平不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lang w:eastAsia="zh-CN"/>
        </w:rPr>
      </w:pPr>
      <w:r>
        <w:rPr>
          <w:rFonts w:hint="eastAsia" w:ascii="黑体" w:hAnsi="黑体" w:eastAsia="黑体" w:cs="黑体"/>
          <w:b w:val="0"/>
          <w:bCs w:val="0"/>
          <w:i w:val="0"/>
          <w:iCs w:val="0"/>
          <w:caps w:val="0"/>
          <w:color w:val="000000"/>
          <w:spacing w:val="0"/>
          <w:sz w:val="32"/>
          <w:szCs w:val="32"/>
          <w:shd w:val="clear" w:fill="FFFFFF"/>
          <w:lang w:eastAsia="zh-CN"/>
        </w:rPr>
        <w:t>七、下一步工作打算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（一）高度重视，积极整改。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我局将结合水行政执法检查中发现的问题，认真对照水行政执法评查标准，本着“有则改之、无则加勉，举一反三、改进工作”的态度，查找存在问题的原因，采取切实有效的措施加以整改，以达到解决问题、促进工作的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lang w:eastAsia="zh-CN"/>
        </w:rPr>
      </w:pPr>
      <w:r>
        <w:rPr>
          <w:rFonts w:hint="eastAsia" w:ascii="楷体" w:hAnsi="楷体" w:eastAsia="楷体" w:cs="楷体"/>
          <w:b w:val="0"/>
          <w:bCs w:val="0"/>
          <w:i w:val="0"/>
          <w:iCs w:val="0"/>
          <w:caps w:val="0"/>
          <w:color w:val="000000"/>
          <w:spacing w:val="0"/>
          <w:sz w:val="32"/>
          <w:szCs w:val="32"/>
          <w:shd w:val="clear" w:fill="FFFFFF"/>
          <w:lang w:eastAsia="zh-CN"/>
        </w:rPr>
        <w:t>（二）加强宣传，营造氛围。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一是加大宣传力度。利用好“世界水日”和“中国水周”集中宣传的机会，同时抓住日常巡查和执法活动，曝光和监督违法水事案件，在平时工作中宣传水法律、法规，以案释法，以点带面，说服教育。二是认真开展“执法大检查专项行动”和“集中整治专项行动”等执法专项行动，加大查处力度，做到执法必严，促进水资源保护工作任务落实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lang w:eastAsia="zh-CN"/>
        </w:rPr>
      </w:pPr>
      <w:r>
        <w:rPr>
          <w:rFonts w:hint="eastAsia" w:ascii="楷体" w:hAnsi="楷体" w:eastAsia="楷体" w:cs="楷体"/>
          <w:b w:val="0"/>
          <w:bCs w:val="0"/>
          <w:i w:val="0"/>
          <w:iCs w:val="0"/>
          <w:caps w:val="0"/>
          <w:color w:val="000000"/>
          <w:spacing w:val="0"/>
          <w:sz w:val="32"/>
          <w:szCs w:val="32"/>
          <w:shd w:val="clear" w:fill="FFFFFF"/>
          <w:lang w:eastAsia="zh-CN"/>
        </w:rPr>
        <w:t>（三）加强培训，提高能力。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我大队加强对行政执法人员的业务培训力度，积极开展行政执法案卷的交流学习活动，着力提高行政执法人员对法律、法规和规章条文的理解能力、对行政违法行为的调查取证和分析判断能力、对行政执法文书的制作运用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jc w:val="left"/>
        <w:textAlignment w:val="auto"/>
        <w:rPr>
          <w:rFonts w:hint="eastAsia" w:ascii="楷体" w:hAnsi="楷体" w:eastAsia="楷体" w:cs="楷体"/>
          <w:b w:val="0"/>
          <w:bCs w:val="0"/>
          <w:i w:val="0"/>
          <w:iCs w:val="0"/>
          <w:caps w:val="0"/>
          <w:color w:val="000000"/>
          <w:spacing w:val="0"/>
          <w:sz w:val="32"/>
          <w:szCs w:val="32"/>
          <w:shd w:val="clear" w:fill="FFFFFF"/>
          <w:lang w:eastAsia="zh-CN"/>
        </w:rPr>
      </w:pPr>
      <w:r>
        <w:rPr>
          <w:rFonts w:hint="eastAsia" w:ascii="楷体" w:hAnsi="楷体" w:eastAsia="楷体" w:cs="楷体"/>
          <w:b w:val="0"/>
          <w:bCs w:val="0"/>
          <w:i w:val="0"/>
          <w:iCs w:val="0"/>
          <w:caps w:val="0"/>
          <w:color w:val="000000"/>
          <w:spacing w:val="0"/>
          <w:sz w:val="32"/>
          <w:szCs w:val="32"/>
          <w:shd w:val="clear" w:fill="FFFFFF"/>
          <w:lang w:eastAsia="zh-CN"/>
        </w:rPr>
        <w:t>（四）完善制度，规范操作。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225" w:afterAutospacing="0" w:line="576" w:lineRule="exact"/>
        <w:ind w:left="105" w:right="0" w:firstLine="420"/>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shd w:val="clear" w:fill="FFFFFF"/>
        </w:rPr>
        <w:t>行政执法检查是一项长期工作，对规范行政执法行为、促进依法行政具有十分重要的作用。我大队将不断完善执法案件办理内部运行机制，规范工作流程，同时，建立健全执法档案管理等各项配套制度，切实提高行政执法水平和案卷质量。</w:t>
      </w: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02220D-0492-4184-8407-273934975E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B1EE6A42-F214-42BD-BE4F-4307EDD85127}"/>
  </w:font>
  <w:font w:name="仿宋">
    <w:panose1 w:val="02010609060101010101"/>
    <w:charset w:val="86"/>
    <w:family w:val="auto"/>
    <w:pitch w:val="default"/>
    <w:sig w:usb0="800002BF" w:usb1="38CF7CFA" w:usb2="00000016" w:usb3="00000000" w:csb0="00040001" w:csb1="00000000"/>
    <w:embedRegular r:id="rId3" w:fontKey="{91A3D2A6-B4AB-4CE8-A461-09AC355F05F9}"/>
  </w:font>
  <w:font w:name="楷体">
    <w:panose1 w:val="02010609060101010101"/>
    <w:charset w:val="86"/>
    <w:family w:val="auto"/>
    <w:pitch w:val="default"/>
    <w:sig w:usb0="800002BF" w:usb1="38CF7CFA" w:usb2="00000016" w:usb3="00000000" w:csb0="00040001" w:csb1="00000000"/>
    <w:embedRegular r:id="rId4" w:fontKey="{381530D1-551D-4903-BC06-7CB109DB1F9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jFmNjY0YTJjMzVjZWVkMmFlMTUxMDA0OTA4MTAifQ=="/>
  </w:docVars>
  <w:rsids>
    <w:rsidRoot w:val="71DB1C7F"/>
    <w:rsid w:val="175A7C15"/>
    <w:rsid w:val="22ED6BDF"/>
    <w:rsid w:val="59540F1D"/>
    <w:rsid w:val="6B960E0F"/>
    <w:rsid w:val="71DB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3885</Words>
  <Characters>3903</Characters>
  <Lines>0</Lines>
  <Paragraphs>0</Paragraphs>
  <TotalTime>49</TotalTime>
  <ScaleCrop>false</ScaleCrop>
  <LinksUpToDate>false</LinksUpToDate>
  <CharactersWithSpaces>3904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2024-01-08T01:28:00Z</dcterms:created>
  <dc:creator>小臭</dc:creator>
  <cp:lastModifiedBy>企业用户_282967631</cp:lastModifiedBy>
  <cp:lastPrinted>2024-01-08T01:31:00Z</cp:lastPrinted>
  <dcterms:modified xsi:type="dcterms:W3CDTF">2025-03-04T08:37:39Z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EA4ED646D28A419D97B0F8EE1EEA4349_13</vt:lpwstr>
  </property>
</Properties>
</file>