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  <w:r>
        <w:rPr>
          <w:rFonts w:hint="eastAsia"/>
        </w:rPr>
        <w:t>襄垣县</w:t>
      </w:r>
      <w:r>
        <w:rPr>
          <w:rFonts w:hint="eastAsia"/>
          <w:lang w:val="en-US" w:eastAsia="zh-CN"/>
        </w:rPr>
        <w:t>基层</w:t>
      </w:r>
      <w:r>
        <w:rPr>
          <w:rFonts w:hint="eastAsia"/>
        </w:rPr>
        <w:t>统计人员调整申请表</w:t>
      </w:r>
    </w:p>
    <w:tbl>
      <w:tblPr>
        <w:tblStyle w:val="3"/>
        <w:tblW w:w="8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513"/>
        <w:gridCol w:w="1030"/>
        <w:gridCol w:w="784"/>
        <w:gridCol w:w="1138"/>
        <w:gridCol w:w="841"/>
        <w:gridCol w:w="1431"/>
        <w:gridCol w:w="45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拟接任统计岗位人员基本信息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学历/学位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编制类型</w:t>
            </w:r>
          </w:p>
        </w:tc>
        <w:tc>
          <w:tcPr>
            <w:tcW w:w="71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个人学习工作简历</w:t>
            </w:r>
          </w:p>
        </w:tc>
        <w:tc>
          <w:tcPr>
            <w:tcW w:w="76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拟调离人员基本信息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9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事由</w:t>
            </w:r>
          </w:p>
        </w:tc>
        <w:tc>
          <w:tcPr>
            <w:tcW w:w="7646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4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审批备案流程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乡镇意见</w:t>
            </w:r>
          </w:p>
        </w:tc>
        <w:tc>
          <w:tcPr>
            <w:tcW w:w="76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Chars="20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负责人（签字）：             年    月    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县统计局审批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6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wordWrap/>
              <w:bidi w:val="0"/>
              <w:spacing w:before="0" w:beforeAutospacing="0" w:after="0" w:afterAutospacing="0" w:line="240" w:lineRule="auto"/>
              <w:ind w:leftChars="20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负责人（签字）：             年    月 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3A7F"/>
    <w:rsid w:val="43A45FCF"/>
    <w:rsid w:val="47C63CE4"/>
    <w:rsid w:val="776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方正小标宋_GBK" w:hAnsi="方正小标宋_GBK" w:eastAsia="方正小标宋_GBK" w:cs="方正小标宋_GBK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2024-07-05T01:05:00Z</dcterms:created>
  <dc:creator>Administrator</dc:creator>
  <cp:lastModifiedBy>翔子1369991035</cp:lastModifiedBy>
  <dcterms:modified xsi:type="dcterms:W3CDTF">2025-06-04T01:29:31Z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4404517A1C2544229E5148501BAD99EF</vt:lpwstr>
  </property>
</Properties>
</file>