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eastAsia="zh-CN"/>
        </w:rPr>
        <w:t>大干苦干</w:t>
      </w:r>
      <w:r>
        <w:rPr>
          <w:rFonts w:hint="default" w:ascii="Times New Roman" w:hAnsi="Times New Roman" w:eastAsia="方正小标宋简体" w:cs="Times New Roman"/>
          <w:sz w:val="40"/>
          <w:szCs w:val="40"/>
          <w:lang w:val="en-US" w:eastAsia="zh-CN"/>
        </w:rPr>
        <w:t xml:space="preserve">  真干实干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为开创健康襄垣建设新局面而努力奋斗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eastAsia="楷体_GB2312"/>
          <w:sz w:val="32"/>
          <w:szCs w:val="32"/>
        </w:rPr>
      </w:pPr>
      <w:r>
        <w:rPr>
          <w:rFonts w:hint="eastAsia" w:ascii="楷体_GB2312" w:eastAsia="楷体_GB2312"/>
          <w:sz w:val="32"/>
          <w:szCs w:val="32"/>
        </w:rPr>
        <w:t>——在襄垣县201</w:t>
      </w:r>
      <w:r>
        <w:rPr>
          <w:rFonts w:hint="eastAsia" w:ascii="楷体_GB2312" w:eastAsia="楷体_GB2312"/>
          <w:sz w:val="32"/>
          <w:szCs w:val="32"/>
          <w:lang w:val="en-US" w:eastAsia="zh-CN"/>
        </w:rPr>
        <w:t>8</w:t>
      </w:r>
      <w:r>
        <w:rPr>
          <w:rFonts w:hint="eastAsia" w:ascii="楷体_GB2312" w:eastAsia="楷体_GB2312"/>
          <w:sz w:val="32"/>
          <w:szCs w:val="32"/>
        </w:rPr>
        <w:t>年度卫生计生工作会议上的讲话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eastAsia="楷体_GB2312"/>
          <w:sz w:val="32"/>
          <w:szCs w:val="32"/>
        </w:rPr>
      </w:pPr>
      <w:r>
        <w:rPr>
          <w:rFonts w:hint="eastAsia" w:ascii="楷体_GB2312" w:eastAsia="楷体_GB2312"/>
          <w:sz w:val="32"/>
          <w:szCs w:val="32"/>
        </w:rPr>
        <w:t>201</w:t>
      </w:r>
      <w:r>
        <w:rPr>
          <w:rFonts w:hint="eastAsia" w:ascii="楷体_GB2312" w:eastAsia="楷体_GB2312"/>
          <w:sz w:val="32"/>
          <w:szCs w:val="32"/>
          <w:lang w:val="en-US" w:eastAsia="zh-CN"/>
        </w:rPr>
        <w:t>8</w:t>
      </w:r>
      <w:r>
        <w:rPr>
          <w:rFonts w:hint="eastAsia" w:ascii="楷体_GB2312" w:eastAsia="楷体_GB2312"/>
          <w:sz w:val="32"/>
          <w:szCs w:val="32"/>
        </w:rPr>
        <w:t>年</w:t>
      </w:r>
      <w:r>
        <w:rPr>
          <w:rFonts w:hint="eastAsia" w:ascii="楷体_GB2312" w:eastAsia="楷体_GB2312"/>
          <w:sz w:val="32"/>
          <w:szCs w:val="32"/>
          <w:lang w:val="en-US" w:eastAsia="zh-CN"/>
        </w:rPr>
        <w:t>4</w:t>
      </w:r>
      <w:r>
        <w:rPr>
          <w:rFonts w:hint="eastAsia" w:ascii="楷体_GB2312" w:eastAsia="楷体_GB2312"/>
          <w:sz w:val="32"/>
          <w:szCs w:val="32"/>
        </w:rPr>
        <w:t>月</w:t>
      </w:r>
      <w:r>
        <w:rPr>
          <w:rFonts w:hint="eastAsia" w:ascii="楷体_GB2312" w:eastAsia="楷体_GB2312"/>
          <w:sz w:val="32"/>
          <w:szCs w:val="32"/>
          <w:lang w:val="en-US" w:eastAsia="zh-CN"/>
        </w:rPr>
        <w:t>11</w:t>
      </w:r>
      <w:r>
        <w:rPr>
          <w:rFonts w:hint="eastAsia" w:ascii="楷体_GB2312" w:eastAsia="楷体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_GB2312" w:eastAsia="楷体_GB2312"/>
          <w:sz w:val="32"/>
          <w:szCs w:val="32"/>
        </w:rPr>
      </w:pPr>
      <w:r>
        <w:rPr>
          <w:rFonts w:hint="eastAsia" w:ascii="楷体_GB2312" w:eastAsia="楷体_GB2312"/>
          <w:sz w:val="32"/>
          <w:szCs w:val="32"/>
        </w:rPr>
        <w:t>县卫生和计划生育局党组书记、局长  李少波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同志们：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全县上下以习近平新时代中国特色社会主义思想为指引，全面贯彻党的十九大精神，奋力谱写新时代襄垣发展新篇章的关键时期，今天我们在这里隆重召开襄垣县2018年卫生计生工作会。会议的主要任务是：深入贯彻党的十九大精神、国家省市卫生计生会议和县三干会议精神，回顾总结2017年工作，安排部署2018年工作，组织动员全县卫生计生工作者，团结起来，攻坚克难，奋力开创全县卫生计生工作新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一、2017年工作回顾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2017年，在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政府的坚强领导下，在省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卫生计生委的精心指导下，全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卫生计生工作紧紧围绕“健康</w:t>
      </w:r>
      <w:r>
        <w:rPr>
          <w:rFonts w:hint="default" w:ascii="Times New Roman" w:hAnsi="Times New Roman" w:eastAsia="仿宋_GB2312" w:cs="Times New Roman"/>
          <w:sz w:val="32"/>
          <w:szCs w:val="32"/>
          <w:lang w:eastAsia="zh-CN"/>
        </w:rPr>
        <w:t>襄垣</w:t>
      </w:r>
      <w:r>
        <w:rPr>
          <w:rFonts w:hint="default" w:ascii="Times New Roman" w:hAnsi="Times New Roman" w:eastAsia="仿宋_GB2312" w:cs="Times New Roman"/>
          <w:sz w:val="32"/>
          <w:szCs w:val="32"/>
        </w:rPr>
        <w:t>”建设总目标，求真务实，攻坚克难，圆满完成各项年度目标任务，</w:t>
      </w:r>
      <w:r>
        <w:rPr>
          <w:rFonts w:hint="default" w:ascii="Times New Roman" w:hAnsi="Times New Roman" w:eastAsia="仿宋_GB2312" w:cs="Times New Roman"/>
          <w:b w:val="0"/>
          <w:bCs w:val="0"/>
          <w:sz w:val="32"/>
          <w:szCs w:val="32"/>
          <w:lang w:val="en-US" w:eastAsia="zh-CN"/>
        </w:rPr>
        <w:t>县卫生计生工作连续</w:t>
      </w:r>
      <w:r>
        <w:rPr>
          <w:rFonts w:hint="eastAsia" w:ascii="Times New Roman" w:hAnsi="Times New Roman" w:eastAsia="仿宋_GB2312" w:cs="Times New Roman"/>
          <w:b w:val="0"/>
          <w:bCs w:val="0"/>
          <w:sz w:val="32"/>
          <w:szCs w:val="32"/>
          <w:lang w:val="en-US" w:eastAsia="zh-CN"/>
        </w:rPr>
        <w:t>3年</w:t>
      </w:r>
      <w:r>
        <w:rPr>
          <w:rFonts w:hint="default" w:ascii="Times New Roman" w:hAnsi="Times New Roman" w:eastAsia="仿宋_GB2312" w:cs="Times New Roman"/>
          <w:b w:val="0"/>
          <w:bCs w:val="0"/>
          <w:sz w:val="32"/>
          <w:szCs w:val="32"/>
          <w:lang w:val="en-US" w:eastAsia="zh-CN"/>
        </w:rPr>
        <w:t>被市卫计委评为“卫生计生工作目标责任考核优秀奖”；</w:t>
      </w:r>
      <w:r>
        <w:rPr>
          <w:rFonts w:hint="eastAsia" w:ascii="Times New Roman" w:hAnsi="Times New Roman" w:eastAsia="仿宋_GB2312" w:cs="Times New Roman"/>
          <w:b w:val="0"/>
          <w:bCs w:val="0"/>
          <w:sz w:val="32"/>
          <w:szCs w:val="32"/>
          <w:lang w:val="en-US" w:eastAsia="zh-CN"/>
        </w:rPr>
        <w:t>2017年12月，</w:t>
      </w:r>
      <w:r>
        <w:rPr>
          <w:rFonts w:hint="default" w:ascii="Times New Roman" w:hAnsi="Times New Roman" w:eastAsia="仿宋_GB2312" w:cs="Times New Roman"/>
          <w:b w:val="0"/>
          <w:bCs w:val="0"/>
          <w:sz w:val="32"/>
          <w:szCs w:val="32"/>
          <w:lang w:val="en-US" w:eastAsia="zh-CN"/>
        </w:rPr>
        <w:t>妇幼保健工作</w:t>
      </w:r>
      <w:r>
        <w:rPr>
          <w:rFonts w:hint="eastAsia" w:ascii="Times New Roman" w:hAnsi="Times New Roman" w:eastAsia="仿宋_GB2312" w:cs="Times New Roman"/>
          <w:b w:val="0"/>
          <w:bCs w:val="0"/>
          <w:sz w:val="32"/>
          <w:szCs w:val="32"/>
          <w:lang w:val="en-US" w:eastAsia="zh-CN"/>
        </w:rPr>
        <w:t>被评为</w:t>
      </w:r>
      <w:r>
        <w:rPr>
          <w:rFonts w:hint="default" w:ascii="Times New Roman" w:hAnsi="Times New Roman" w:eastAsia="仿宋_GB2312" w:cs="Times New Roman"/>
          <w:b w:val="0"/>
          <w:bCs w:val="0"/>
          <w:sz w:val="32"/>
          <w:szCs w:val="32"/>
          <w:lang w:val="en-US" w:eastAsia="zh-CN"/>
        </w:rPr>
        <w:t>“国家级妇幼优质示范工程”，</w:t>
      </w:r>
      <w:r>
        <w:rPr>
          <w:rFonts w:hint="eastAsia" w:ascii="Times New Roman" w:hAnsi="Times New Roman" w:eastAsia="仿宋_GB2312" w:cs="Times New Roman"/>
          <w:b w:val="0"/>
          <w:bCs w:val="0"/>
          <w:sz w:val="32"/>
          <w:szCs w:val="32"/>
          <w:lang w:val="en-US" w:eastAsia="zh-CN"/>
        </w:rPr>
        <w:t>全省三家，</w:t>
      </w:r>
      <w:r>
        <w:rPr>
          <w:rFonts w:hint="default" w:ascii="Times New Roman" w:hAnsi="Times New Roman" w:eastAsia="仿宋_GB2312" w:cs="Times New Roman"/>
          <w:b w:val="0"/>
          <w:bCs w:val="0"/>
          <w:sz w:val="32"/>
          <w:szCs w:val="32"/>
          <w:lang w:val="en-US" w:eastAsia="zh-CN"/>
        </w:rPr>
        <w:t>全市唯一；</w:t>
      </w:r>
      <w:r>
        <w:rPr>
          <w:rFonts w:hint="eastAsia" w:ascii="Times New Roman" w:hAnsi="Times New Roman" w:eastAsia="仿宋_GB2312" w:cs="Times New Roman"/>
          <w:b w:val="0"/>
          <w:bCs w:val="0"/>
          <w:sz w:val="32"/>
          <w:szCs w:val="32"/>
          <w:lang w:val="en-US" w:eastAsia="zh-CN"/>
        </w:rPr>
        <w:t>2017年10月，</w:t>
      </w:r>
      <w:r>
        <w:rPr>
          <w:rFonts w:hint="default" w:ascii="Times New Roman" w:hAnsi="Times New Roman" w:eastAsia="仿宋_GB2312" w:cs="Times New Roman"/>
          <w:sz w:val="32"/>
          <w:szCs w:val="32"/>
          <w:lang w:val="en-US" w:eastAsia="zh-CN"/>
        </w:rPr>
        <w:t>计划生育工作</w:t>
      </w:r>
      <w:r>
        <w:rPr>
          <w:rFonts w:hint="eastAsia" w:ascii="Times New Roman" w:hAnsi="Times New Roman" w:eastAsia="仿宋_GB2312" w:cs="Times New Roman"/>
          <w:sz w:val="32"/>
          <w:szCs w:val="32"/>
          <w:lang w:val="en-US" w:eastAsia="zh-CN"/>
        </w:rPr>
        <w:t>被评为“</w:t>
      </w:r>
      <w:r>
        <w:rPr>
          <w:rFonts w:hint="default" w:ascii="Times New Roman" w:hAnsi="Times New Roman" w:eastAsia="仿宋_GB2312" w:cs="Times New Roman"/>
          <w:b w:val="0"/>
          <w:bCs w:val="0"/>
          <w:sz w:val="32"/>
          <w:szCs w:val="32"/>
          <w:lang w:val="en-US" w:eastAsia="zh-CN"/>
        </w:rPr>
        <w:t>全国生育状况抽样调查优秀单位</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sz w:val="32"/>
          <w:szCs w:val="32"/>
          <w:lang w:val="en-US" w:eastAsia="zh-CN"/>
        </w:rPr>
        <w:t>2017年11月创建成</w:t>
      </w:r>
      <w:r>
        <w:rPr>
          <w:rFonts w:hint="default" w:ascii="Times New Roman" w:hAnsi="Times New Roman" w:eastAsia="仿宋_GB2312" w:cs="Times New Roman"/>
          <w:sz w:val="32"/>
          <w:szCs w:val="32"/>
          <w:lang w:val="en-US" w:eastAsia="zh-CN"/>
        </w:rPr>
        <w:t>“新一轮省级计划生育优质服务先进单位”；</w:t>
      </w:r>
      <w:r>
        <w:rPr>
          <w:rFonts w:hint="eastAsia" w:ascii="Times New Roman" w:hAnsi="Times New Roman" w:eastAsia="仿宋_GB2312" w:cs="Times New Roman"/>
          <w:sz w:val="32"/>
          <w:szCs w:val="32"/>
          <w:lang w:val="en-US" w:eastAsia="zh-CN"/>
        </w:rPr>
        <w:t>县计生协</w:t>
      </w:r>
      <w:r>
        <w:rPr>
          <w:rFonts w:hint="default" w:ascii="Times New Roman" w:hAnsi="Times New Roman" w:eastAsia="仿宋_GB2312" w:cs="Times New Roman"/>
          <w:sz w:val="32"/>
          <w:szCs w:val="32"/>
          <w:lang w:val="en-US" w:eastAsia="zh-CN"/>
        </w:rPr>
        <w:t>创建成“省级群众自治示范乡镇”</w:t>
      </w:r>
      <w:r>
        <w:rPr>
          <w:rFonts w:hint="eastAsia" w:ascii="Times New Roman" w:hAnsi="Times New Roman" w:eastAsia="仿宋_GB2312" w:cs="Times New Roman"/>
          <w:sz w:val="32"/>
          <w:szCs w:val="32"/>
          <w:lang w:val="en-US" w:eastAsia="zh-CN"/>
        </w:rPr>
        <w:t>（夏店镇）。</w:t>
      </w:r>
      <w:r>
        <w:rPr>
          <w:rFonts w:hint="default"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val="en-US" w:eastAsia="zh-CN"/>
        </w:rPr>
        <w:t>2017年</w:t>
      </w:r>
      <w:r>
        <w:rPr>
          <w:rFonts w:hint="default" w:ascii="Times New Roman" w:hAnsi="Times New Roman" w:eastAsia="仿宋_GB2312" w:cs="Times New Roman"/>
          <w:sz w:val="32"/>
          <w:szCs w:val="32"/>
          <w:lang w:eastAsia="zh-CN"/>
        </w:rPr>
        <w:t>全县年度考核中被评为“红旗单位”。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（一）深化医改多点突破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楷体_GB2312" w:hAnsi="楷体_GB2312" w:eastAsia="楷体_GB2312" w:cs="楷体_GB2312"/>
          <w:sz w:val="32"/>
          <w:szCs w:val="32"/>
          <w:lang w:val="en-US" w:eastAsia="zh-CN"/>
        </w:rPr>
        <w:t>县级公立医院救治能力有效提升。</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县医院14个专业、</w:t>
      </w:r>
      <w:r>
        <w:rPr>
          <w:rFonts w:hint="eastAsia" w:ascii="Times New Roman" w:hAnsi="Times New Roman" w:eastAsia="仿宋_GB2312" w:cs="Times New Roman"/>
          <w:sz w:val="32"/>
          <w:szCs w:val="32"/>
          <w:lang w:val="en-US" w:eastAsia="zh-CN"/>
        </w:rPr>
        <w:t>87</w:t>
      </w:r>
      <w:r>
        <w:rPr>
          <w:rFonts w:hint="default" w:ascii="Times New Roman" w:hAnsi="Times New Roman" w:eastAsia="仿宋_GB2312" w:cs="Times New Roman"/>
          <w:sz w:val="32"/>
          <w:szCs w:val="32"/>
          <w:lang w:val="en-US" w:eastAsia="zh-CN"/>
        </w:rPr>
        <w:t>个病种，县中医医院2个专业、6个病种，县妇计中心3个病种实行了临床路径管理。</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县医院与北京中日友好医院、中国人民解放军总医院开展了远程会诊，与北京阜外医院合作开展了心脑血管检查、冠状动脉造影及支架植入、各部位肿瘤介入诊疗等疑难症治疗。县中医医院与河南中医药大学第一附属医院小儿脑瘫科、成人康复科，北京中医药大学附属医院疼痛科达成了医联体合作意向。</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积极开展了单病种定额付费、按床日付费等医保支付方式改革，县医院将单病种定额付费病种范围逐步扩大到了10</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个。县中医院成功创建省级中医重点专科1个、市级中医重点专科2个。县妇计中心积极开展妇女“两癌筛查”、产前筛查、妇女儿童健康管理等服务，妇儿健康生活方式明显改善。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楷体_GB2312" w:hAnsi="楷体_GB2312" w:eastAsia="楷体_GB2312" w:cs="楷体_GB2312"/>
          <w:sz w:val="32"/>
          <w:szCs w:val="32"/>
          <w:lang w:val="en-US" w:eastAsia="zh-CN"/>
        </w:rPr>
        <w:t>卫计服务能力得到加强。</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为乡镇卫生院培训全科医师17名，开展了中医适宜技术培训、传统医学师承和确有专长考核工作，师承1人，确有专长5人。</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lang w:val="en-US" w:eastAsia="zh-CN"/>
        </w:rPr>
        <w:t>将8名农村订单定向免费医学生全部安置到乡镇卫生院，实施医务人员晋升职称前下乡服务制度，安排54名医务人员下乡帮扶。</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lang w:val="en-US" w:eastAsia="zh-CN"/>
        </w:rPr>
        <w:t>两个县级医院和县妇幼保健计划生育服务中心分别与6家省市对口医院和12个乡镇卫生院组建了医联体；县级医院与乡镇卫生院建立了双向转诊、会诊机制。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楷体_GB2312" w:hAnsi="楷体_GB2312" w:eastAsia="楷体_GB2312" w:cs="楷体_GB2312"/>
          <w:sz w:val="32"/>
          <w:szCs w:val="32"/>
          <w:lang w:val="en-US" w:eastAsia="zh-CN"/>
        </w:rPr>
        <w:t>基层服务网络不断健全。</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完成了</w:t>
      </w:r>
      <w:r>
        <w:rPr>
          <w:rFonts w:hint="default" w:ascii="Times New Roman" w:hAnsi="Times New Roman" w:eastAsia="仿宋_GB2312" w:cs="Times New Roman"/>
          <w:sz w:val="32"/>
          <w:szCs w:val="32"/>
          <w:lang w:val="en-US" w:eastAsia="zh-CN"/>
        </w:rPr>
        <w:t>王村、侯堡、夏店3个卫生院</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33个村卫生所的标准化建设。投入338.3万元，为乡镇卫生院、村卫生所配备了全自动生化仪、便携式B超机等医疗设备。</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创建省级群众满意乡镇卫生院</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个、卫生所</w:t>
      </w:r>
      <w:r>
        <w:rPr>
          <w:rFonts w:hint="eastAsia"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lang w:val="en-US" w:eastAsia="zh-CN"/>
        </w:rPr>
        <w:t>个。启动实施了基层中医药服务能力提升工程，全县所有乡镇卫生院和70%以上的村卫生所均能提供中医药服务，2个卫生院建成中医诊疗区（中医馆）。</w:t>
      </w:r>
      <w:r>
        <w:rPr>
          <w:rFonts w:hint="default"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全面完成了基本公共卫生服务项目，</w:t>
      </w:r>
      <w:r>
        <w:rPr>
          <w:rFonts w:hint="default" w:ascii="Times New Roman" w:hAnsi="Times New Roman" w:eastAsia="仿宋_GB2312" w:cs="Times New Roman"/>
          <w:sz w:val="32"/>
          <w:szCs w:val="32"/>
          <w:lang w:val="en-US" w:eastAsia="zh-CN"/>
        </w:rPr>
        <w:t>为全县常住人口免费提供14类54项基本公共卫生服务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为每个村医配发了工作手机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在岗乡村医生基本工资由原来的600元/月提高到800元/月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各村卫生所按《襄垣县村卫生所必备药物目录》要求配齐16类186种基本药物，保障百姓基本用药。</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lang w:val="en-US" w:eastAsia="zh-CN"/>
        </w:rPr>
        <w:t>开展了“1+1+1”家庭医生签约服务，组建了12支家庭医生签约服务团队。全县签约家庭医生291人，常住人口签约183131人，签约率66.2%；重点人群签约54490人，签约率90.9%；残疾人签约3545人，签约率74%；建档立卡贫困人口（3447人）和计生特殊家庭（54户88人）全部签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（二）脱贫攻坚全力推进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楷体_GB2312" w:hAnsi="楷体_GB2312" w:eastAsia="楷体_GB2312" w:cs="楷体_GB2312"/>
          <w:sz w:val="32"/>
          <w:szCs w:val="32"/>
          <w:lang w:val="en-US" w:eastAsia="zh-CN"/>
        </w:rPr>
        <w:t>全面完成健康扶贫“双签约”。</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成立签约团队173支，签约</w:t>
      </w:r>
      <w:r>
        <w:rPr>
          <w:rFonts w:hint="eastAsia" w:ascii="Times New Roman" w:hAnsi="Times New Roman" w:eastAsia="仿宋_GB2312" w:cs="Times New Roman"/>
          <w:sz w:val="32"/>
          <w:szCs w:val="32"/>
          <w:lang w:val="en-US" w:eastAsia="zh-CN"/>
        </w:rPr>
        <w:t>贫困人口</w:t>
      </w:r>
      <w:r>
        <w:rPr>
          <w:rFonts w:hint="default" w:ascii="Times New Roman" w:hAnsi="Times New Roman" w:eastAsia="仿宋_GB2312" w:cs="Times New Roman"/>
          <w:sz w:val="32"/>
          <w:szCs w:val="32"/>
          <w:lang w:val="en-US" w:eastAsia="zh-CN"/>
        </w:rPr>
        <w:t>702户、1711人，除死亡和无法联系外，全部签约。完成全县405户933名因病致贫（返贫）人员的信息核准填报工作，实现了动态管理。在全县公立医院设立了一站式结算窗口，制作发放了健康扶贫优惠政策挂图，实现了贫困人口“先诊疗、后付费”</w:t>
      </w:r>
      <w:r>
        <w:rPr>
          <w:rFonts w:hint="eastAsia" w:ascii="Times New Roman" w:hAnsi="Times New Roman" w:eastAsia="仿宋_GB2312" w:cs="Times New Roman"/>
          <w:sz w:val="32"/>
          <w:szCs w:val="32"/>
          <w:lang w:val="en-US" w:eastAsia="zh-CN"/>
        </w:rPr>
        <w:t>，住院实现“一站式”结算</w:t>
      </w:r>
      <w:r>
        <w:rPr>
          <w:rFonts w:hint="default" w:ascii="Times New Roman" w:hAnsi="Times New Roman" w:eastAsia="仿宋_GB2312" w:cs="Times New Roman"/>
          <w:sz w:val="32"/>
          <w:szCs w:val="32"/>
          <w:lang w:val="en-US" w:eastAsia="zh-CN"/>
        </w:rPr>
        <w:t>。按照“大病集中救治一批、慢病签约服务管理一批、重病兜底保障一批”的要求，对患有大病和长期慢性病的贫困人口实行分类分批救治，大病集中救治63人，慢病管理571人，重病兜底保障13人。</w:t>
      </w:r>
      <w:r>
        <w:rPr>
          <w:rFonts w:hint="eastAsia"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lang w:val="en-US" w:eastAsia="zh-CN"/>
        </w:rPr>
        <w:t>“山西护工”培训</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（三）卫计服务亮点纷呈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楷体_GB2312" w:hAnsi="楷体_GB2312" w:eastAsia="楷体_GB2312" w:cs="楷体_GB2312"/>
          <w:sz w:val="32"/>
          <w:szCs w:val="32"/>
        </w:rPr>
        <w:t>计划生育奖扶。</w:t>
      </w:r>
      <w:r>
        <w:rPr>
          <w:rFonts w:ascii="Times New Roman" w:hAnsi="Times New Roman" w:eastAsia="仿宋_GB2312" w:cs="Times New Roman"/>
          <w:sz w:val="32"/>
          <w:szCs w:val="32"/>
        </w:rPr>
        <w:t>严格落实计生家庭奖励扶助及“4+2”奖扶政策，2年共发放奖扶资金1022.457万元，受益16071人。落实了135名农村独生子女中考在本县录取加10分政策，深入开展了“关爱女孩”活动，按500元/户标准对14户贫困女孩进行帮扶。投入1万余元对新评选出的93户“幸福家庭示范户”进行了表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确定县医院为计生特殊家庭就医“绿色通道”定点医院。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楷体_GB2312" w:hAnsi="楷体_GB2312" w:eastAsia="楷体_GB2312" w:cs="楷体_GB2312"/>
          <w:sz w:val="32"/>
          <w:szCs w:val="32"/>
        </w:rPr>
        <w:t>妇幼健康服务</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lang w:eastAsia="zh-CN"/>
        </w:rPr>
        <w:t>全面推广使用</w:t>
      </w:r>
      <w:r>
        <w:rPr>
          <w:rFonts w:ascii="Times New Roman" w:hAnsi="Times New Roman" w:eastAsia="仿宋_GB2312" w:cs="Times New Roman"/>
          <w:sz w:val="32"/>
          <w:szCs w:val="32"/>
        </w:rPr>
        <w:t>《母子保健手册》，严格落实育龄妇女免费计划生育技术服务，完成结扎、上环等各类手术807例。</w:t>
      </w:r>
      <w:r>
        <w:rPr>
          <w:rFonts w:hint="eastAsia" w:ascii="Times New Roman" w:hAnsi="Times New Roman" w:eastAsia="仿宋_GB2312" w:cs="Times New Roman"/>
          <w:sz w:val="32"/>
          <w:szCs w:val="32"/>
          <w:lang w:eastAsia="zh-CN"/>
        </w:rPr>
        <w:t>完成</w:t>
      </w:r>
      <w:r>
        <w:rPr>
          <w:rFonts w:ascii="Times New Roman" w:hAnsi="Times New Roman" w:eastAsia="仿宋_GB2312" w:cs="Times New Roman"/>
          <w:sz w:val="32"/>
          <w:szCs w:val="32"/>
        </w:rPr>
        <w:t>宫颈癌筛查7703人，乳腺癌筛查1507人，叶酸发放2300份，孕前优生检查1219对，产前筛查1669人（高危转诊89人），免费婚检1254对（县财政以190元/对进行补贴），均完成年度任务。继续实施“健苗工程”，全县听力筛查 2071人，四病筛查人数2067人，耳聋基因筛查2029人，48种疾病筛查人数2029人，做到应筛尽筛，保障妇儿健康。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7．</w:t>
      </w:r>
      <w:r>
        <w:rPr>
          <w:rFonts w:hint="eastAsia" w:ascii="楷体_GB2312" w:hAnsi="楷体_GB2312" w:eastAsia="楷体_GB2312" w:cs="楷体_GB2312"/>
          <w:sz w:val="32"/>
          <w:szCs w:val="32"/>
        </w:rPr>
        <w:t>计生</w:t>
      </w:r>
      <w:r>
        <w:rPr>
          <w:rFonts w:hint="eastAsia" w:ascii="楷体_GB2312" w:hAnsi="楷体_GB2312" w:eastAsia="楷体_GB2312" w:cs="楷体_GB2312"/>
          <w:sz w:val="32"/>
          <w:szCs w:val="32"/>
          <w:lang w:eastAsia="zh-CN"/>
        </w:rPr>
        <w:t>困难</w:t>
      </w:r>
      <w:r>
        <w:rPr>
          <w:rFonts w:hint="eastAsia" w:ascii="楷体_GB2312" w:hAnsi="楷体_GB2312" w:eastAsia="楷体_GB2312" w:cs="楷体_GB2312"/>
          <w:sz w:val="32"/>
          <w:szCs w:val="32"/>
        </w:rPr>
        <w:t>家庭</w:t>
      </w:r>
      <w:r>
        <w:rPr>
          <w:rFonts w:hint="eastAsia" w:ascii="楷体_GB2312" w:hAnsi="楷体_GB2312" w:eastAsia="楷体_GB2312" w:cs="楷体_GB2312"/>
          <w:sz w:val="32"/>
          <w:szCs w:val="32"/>
          <w:lang w:eastAsia="zh-CN"/>
        </w:rPr>
        <w:t>和特殊家庭帮扶救助</w:t>
      </w:r>
      <w:r>
        <w:rPr>
          <w:rFonts w:hint="eastAsia" w:ascii="楷体_GB2312" w:hAnsi="楷体_GB2312" w:eastAsia="楷体_GB2312" w:cs="楷体_GB2312"/>
          <w:sz w:val="32"/>
          <w:szCs w:val="32"/>
        </w:rPr>
        <w:t>。</w:t>
      </w:r>
      <w:r>
        <w:rPr>
          <w:rFonts w:ascii="Times New Roman" w:hAnsi="Times New Roman" w:eastAsia="仿宋_GB2312" w:cs="Times New Roman"/>
          <w:sz w:val="32"/>
          <w:szCs w:val="32"/>
        </w:rPr>
        <w:t>在“两节”期间，投入3万余元慰问帮扶了83户计生困难家庭。按518元/人标准为全县54户88名计生特殊家庭成员进行了健康体检。深入开展“金秋助学”活动，对符合条件的78户考入大学独生子女进行帮扶，总计投入5.43万元。继续开展“生育关怀”活动，办理计生家庭意外伤害保险2758户，县级投入4.2万元，投保资金达到13.45万元。为3户独生子女贫困家庭考上二本A类以上大学的发放一次性助学金2000元；为15户计生贫困女孩家庭在就读初中、高中阶段的每户发放资助金500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（四）健康促进成效显著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eastAsia" w:ascii="楷体_GB2312" w:hAnsi="楷体_GB2312" w:eastAsia="楷体_GB2312" w:cs="楷体_GB2312"/>
          <w:sz w:val="32"/>
          <w:szCs w:val="32"/>
          <w:lang w:val="en-US" w:eastAsia="zh-CN"/>
        </w:rPr>
        <w:t>以人民健康为中心，加大健康教育宣传力度。</w:t>
      </w:r>
      <w:r>
        <w:rPr>
          <w:rFonts w:hint="default" w:ascii="Times New Roman" w:hAnsi="Times New Roman" w:eastAsia="仿宋_GB2312" w:cs="Times New Roman"/>
          <w:sz w:val="32"/>
          <w:szCs w:val="32"/>
          <w:lang w:val="en-US" w:eastAsia="zh-CN"/>
        </w:rPr>
        <w:t>新聘请市级健康科普专家4名，提升了基层健康教育队伍质量。积极开展健康教育“六进”活动，举办讲座44次，咨询活动12次，更换宣传版面72块，发放宣传资料2万余份，接受健康咨询3000余人次。开展健康教育大讲堂90堂，受教育4000余人次。开元小学作为我县全民健康生活方式行动及“三减三健”专项行动示范单位通过了市级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（五）行业安全持续改善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eastAsia" w:ascii="楷体_GB2312" w:hAnsi="楷体_GB2312" w:eastAsia="楷体_GB2312" w:cs="楷体_GB2312"/>
          <w:sz w:val="32"/>
          <w:szCs w:val="32"/>
          <w:lang w:val="en-US" w:eastAsia="zh-CN"/>
        </w:rPr>
        <w:t>建立完善新闻发言人制度和重大舆情应对工作制度。</w:t>
      </w:r>
      <w:r>
        <w:rPr>
          <w:rFonts w:hint="default" w:ascii="Times New Roman" w:hAnsi="Times New Roman" w:eastAsia="仿宋_GB2312" w:cs="Times New Roman"/>
          <w:sz w:val="32"/>
          <w:szCs w:val="32"/>
          <w:lang w:val="en-US" w:eastAsia="zh-CN"/>
        </w:rPr>
        <w:t>积极参与了县委宣传部组织的20项重点工程新闻发布会；召开专题会议对健康扶贫各项优惠政策进行了解读。组织各单位利用各种宣传日开展了卫生计生政策解读宣传活动，先后在健康报、山西青年报等主流媒体、网站发表报道10余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eastAsia" w:ascii="楷体_GB2312" w:hAnsi="楷体_GB2312" w:eastAsia="楷体_GB2312" w:cs="楷体_GB2312"/>
          <w:sz w:val="32"/>
          <w:szCs w:val="32"/>
          <w:lang w:val="en-US" w:eastAsia="zh-CN"/>
        </w:rPr>
        <w:t>严格落实安全生产目标责任制。</w:t>
      </w:r>
      <w:r>
        <w:rPr>
          <w:rFonts w:hint="eastAsia" w:ascii="Times New Roman" w:hAnsi="Times New Roman" w:eastAsia="仿宋_GB2312" w:cs="Times New Roman"/>
          <w:sz w:val="32"/>
          <w:szCs w:val="32"/>
          <w:lang w:val="en-US" w:eastAsia="zh-CN"/>
        </w:rPr>
        <w:t>系统学习了安全生产相关法律、条例，</w:t>
      </w:r>
      <w:r>
        <w:rPr>
          <w:rFonts w:hint="default" w:ascii="Times New Roman" w:hAnsi="Times New Roman" w:eastAsia="仿宋_GB2312" w:cs="Times New Roman"/>
          <w:sz w:val="32"/>
          <w:szCs w:val="32"/>
          <w:lang w:val="en-US" w:eastAsia="zh-CN"/>
        </w:rPr>
        <w:t>贯彻了“党政同责、一岗双责”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强化了坚持“以人为本、生命至上”理念，进一步树立红线意识，营造尊法、学法、守法、用法的良好氛围。深入开展安全隐患排查整治</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US" w:eastAsia="zh-CN"/>
        </w:rPr>
        <w:t>50余次，共发现27条一般隐患，整改了27条隐患。</w:t>
      </w:r>
      <w:r>
        <w:rPr>
          <w:rFonts w:hint="eastAsia" w:ascii="Times New Roman" w:hAnsi="Times New Roman" w:eastAsia="仿宋_GB2312" w:cs="Times New Roman"/>
          <w:sz w:val="32"/>
          <w:szCs w:val="32"/>
          <w:lang w:val="en-US" w:eastAsia="zh-CN"/>
        </w:rPr>
        <w:t>卫计系统全年未发生安全事故。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过去的一年，全县卫生计生工作取得了丰硕成果，这些成绩的取得，得益于县委、县政府的坚强领导、高度重视，得益于医改、计生、爱卫领导组各成员单位的团结协作、同向发力，更得益于广大卫生计生干部职工心往一处想、劲往一处使，勠力同心、拼搏进取。在此，我代表县卫计局，向全县所有卫生计生工作者表示崇高的敬意和衷心的感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看到成绩的同时，我们也必须清醒认识到我县卫生计生事业改革发展面临一些困难和挑战，主要是：人民群众对健康的新需求和我县目前医疗卫生服务供给的不平衡、不充分的矛盾依然突出；深化医改仍面临许多难题，医疗费用不合理增长的问题持续存在；基层医疗服务能力较弱仍是制约分级诊疗的瓶颈，基层卫生服务能力与群众需求存在差距；县乡医疗卫生机构一体化改革实质性进展较慢；群众健康扶贫政策知晓率不高、“双签约”有签而不约现象。对此，我们在今后的工作中，要高度重视，不断解难题，补短板，采取有力措施，努力加以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二、2018年工作部署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2018年是全面贯彻党的十九大精神的开局之年，是实施“十三五”规划承上启下的关键之年。全县卫生计生工作的总体要求是：</w:t>
      </w:r>
      <w:r>
        <w:rPr>
          <w:rFonts w:hint="default" w:ascii="Times New Roman" w:hAnsi="Times New Roman" w:eastAsia="仿宋_GB2312" w:cs="Times New Roman"/>
          <w:b/>
          <w:bCs/>
          <w:sz w:val="32"/>
          <w:szCs w:val="40"/>
          <w:lang w:val="en-US" w:eastAsia="zh-CN"/>
        </w:rPr>
        <w:t>深入贯彻落实党的十九大精神，以习近平新时代中国特色社会主义思想为指导，坚持稳中求进的工作总基调，以人民健康为中心，以健康襄垣建设为主线，坚定不移深化医改，聚力抓重点、补短板、增活力，促进卫生计生事业高质量发展，百尺竿头，更进一步，</w:t>
      </w:r>
      <w:r>
        <w:rPr>
          <w:rFonts w:hint="default" w:ascii="Times New Roman" w:hAnsi="Times New Roman" w:eastAsia="仿宋_GB2312" w:cs="Times New Roman"/>
          <w:b/>
          <w:bCs/>
          <w:sz w:val="32"/>
          <w:szCs w:val="32"/>
          <w:lang w:val="en-US" w:eastAsia="zh-CN"/>
        </w:rPr>
        <w:t>为“争当三晋第一县</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跻身全国百强县”提供坚强健康保障。</w:t>
      </w:r>
      <w:r>
        <w:rPr>
          <w:rFonts w:hint="default" w:ascii="Times New Roman" w:hAnsi="Times New Roman" w:eastAsia="仿宋_GB2312" w:cs="Times New Roman"/>
          <w:sz w:val="32"/>
          <w:szCs w:val="40"/>
          <w:lang w:val="en-US" w:eastAsia="zh-CN"/>
        </w:rPr>
        <w:t>重点抓好七个方面</w:t>
      </w:r>
      <w:r>
        <w:rPr>
          <w:rFonts w:hint="eastAsia" w:ascii="Times New Roman" w:hAnsi="Times New Roman" w:eastAsia="仿宋_GB2312" w:cs="Times New Roman"/>
          <w:sz w:val="32"/>
          <w:szCs w:val="40"/>
          <w:u w:val="none"/>
          <w:lang w:val="en-US" w:eastAsia="zh-CN"/>
        </w:rPr>
        <w:t>27</w:t>
      </w:r>
      <w:r>
        <w:rPr>
          <w:rFonts w:hint="default" w:ascii="Times New Roman" w:hAnsi="Times New Roman" w:eastAsia="仿宋_GB2312" w:cs="Times New Roman"/>
          <w:sz w:val="32"/>
          <w:szCs w:val="40"/>
          <w:u w:val="none"/>
          <w:lang w:val="en-US" w:eastAsia="zh-CN"/>
        </w:rPr>
        <w:t>项</w:t>
      </w:r>
      <w:r>
        <w:rPr>
          <w:rFonts w:hint="default" w:ascii="Times New Roman" w:hAnsi="Times New Roman" w:eastAsia="仿宋_GB2312" w:cs="Times New Roman"/>
          <w:sz w:val="32"/>
          <w:szCs w:val="40"/>
          <w:lang w:val="en-US" w:eastAsia="zh-CN"/>
        </w:rPr>
        <w:t>重点工作。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（一）狠抓项目建设，筑牢基层网底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2018年，我们</w:t>
      </w:r>
      <w:r>
        <w:rPr>
          <w:rFonts w:hint="default" w:ascii="Times New Roman" w:hAnsi="Times New Roman" w:eastAsia="仿宋_GB2312" w:cs="Times New Roman"/>
          <w:sz w:val="32"/>
          <w:szCs w:val="32"/>
          <w:lang w:val="en-US" w:eastAsia="zh-CN"/>
        </w:rPr>
        <w:t>将县乡医</w:t>
      </w:r>
      <w:r>
        <w:rPr>
          <w:rFonts w:hint="eastAsia"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lang w:val="en-US" w:eastAsia="zh-CN"/>
        </w:rPr>
        <w:t>信息化建设、</w:t>
      </w:r>
      <w:r>
        <w:rPr>
          <w:rFonts w:hint="eastAsia" w:ascii="Times New Roman" w:hAnsi="Times New Roman" w:eastAsia="仿宋_GB2312" w:cs="Times New Roman"/>
          <w:sz w:val="32"/>
          <w:szCs w:val="32"/>
          <w:lang w:val="en-US" w:eastAsia="zh-CN"/>
        </w:rPr>
        <w:t>县乡</w:t>
      </w:r>
      <w:r>
        <w:rPr>
          <w:rFonts w:hint="default" w:ascii="Times New Roman" w:hAnsi="Times New Roman" w:eastAsia="仿宋_GB2312" w:cs="Times New Roman"/>
          <w:sz w:val="32"/>
          <w:szCs w:val="32"/>
          <w:lang w:val="en-US" w:eastAsia="zh-CN"/>
        </w:rPr>
        <w:t>医疗设备购置</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乡</w:t>
      </w:r>
      <w:r>
        <w:rPr>
          <w:rFonts w:hint="eastAsia" w:ascii="Times New Roman" w:hAnsi="Times New Roman" w:eastAsia="仿宋_GB2312" w:cs="Times New Roman"/>
          <w:sz w:val="32"/>
          <w:szCs w:val="32"/>
          <w:lang w:val="en-US" w:eastAsia="zh-CN"/>
        </w:rPr>
        <w:t>村</w:t>
      </w:r>
      <w:r>
        <w:rPr>
          <w:rFonts w:hint="default" w:ascii="Times New Roman" w:hAnsi="Times New Roman" w:eastAsia="仿宋_GB2312" w:cs="Times New Roman"/>
          <w:sz w:val="32"/>
          <w:szCs w:val="32"/>
          <w:lang w:val="en-US" w:eastAsia="zh-CN"/>
        </w:rPr>
        <w:t>卫生院所</w:t>
      </w:r>
      <w:r>
        <w:rPr>
          <w:rFonts w:hint="eastAsia" w:ascii="Times New Roman" w:hAnsi="Times New Roman" w:eastAsia="仿宋_GB2312" w:cs="Times New Roman"/>
          <w:sz w:val="32"/>
          <w:szCs w:val="32"/>
          <w:lang w:val="en-US" w:eastAsia="zh-CN"/>
        </w:rPr>
        <w:t>规范化建设</w:t>
      </w:r>
      <w:r>
        <w:rPr>
          <w:rFonts w:hint="default" w:ascii="Times New Roman" w:hAnsi="Times New Roman" w:eastAsia="仿宋_GB2312" w:cs="Times New Roman"/>
          <w:sz w:val="32"/>
          <w:szCs w:val="32"/>
          <w:lang w:val="en-US" w:eastAsia="zh-CN"/>
        </w:rPr>
        <w:t>列为全县重点工程。经局务会研究，决定将2018年确定为“全县</w:t>
      </w:r>
      <w:r>
        <w:rPr>
          <w:rFonts w:hint="eastAsia" w:ascii="Times New Roman" w:hAnsi="Times New Roman" w:eastAsia="仿宋_GB2312" w:cs="Times New Roman"/>
          <w:sz w:val="32"/>
          <w:szCs w:val="32"/>
          <w:lang w:val="en-US" w:eastAsia="zh-CN"/>
        </w:rPr>
        <w:t>卫计</w:t>
      </w:r>
      <w:r>
        <w:rPr>
          <w:rFonts w:hint="default" w:ascii="Times New Roman" w:hAnsi="Times New Roman" w:eastAsia="仿宋_GB2312" w:cs="Times New Roman"/>
          <w:sz w:val="32"/>
          <w:szCs w:val="32"/>
          <w:lang w:val="en-US" w:eastAsia="zh-CN"/>
        </w:rPr>
        <w:t>基础设施建设年”。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1．乡</w:t>
      </w:r>
      <w:r>
        <w:rPr>
          <w:rFonts w:hint="eastAsia" w:ascii="Times New Roman" w:hAnsi="Times New Roman" w:eastAsia="楷体_GB2312" w:cs="Times New Roman"/>
          <w:sz w:val="32"/>
          <w:szCs w:val="32"/>
          <w:lang w:val="en-US" w:eastAsia="zh-CN"/>
        </w:rPr>
        <w:t>村</w:t>
      </w:r>
      <w:r>
        <w:rPr>
          <w:rFonts w:hint="default" w:ascii="Times New Roman" w:hAnsi="Times New Roman" w:eastAsia="楷体_GB2312" w:cs="Times New Roman"/>
          <w:sz w:val="32"/>
          <w:szCs w:val="32"/>
          <w:lang w:val="en-US" w:eastAsia="zh-CN"/>
        </w:rPr>
        <w:t>卫生院所</w:t>
      </w:r>
      <w:r>
        <w:rPr>
          <w:rFonts w:hint="eastAsia" w:ascii="Times New Roman" w:hAnsi="Times New Roman" w:eastAsia="楷体_GB2312" w:cs="Times New Roman"/>
          <w:sz w:val="32"/>
          <w:szCs w:val="32"/>
          <w:lang w:val="en-US" w:eastAsia="zh-CN"/>
        </w:rPr>
        <w:t>规范化建设（2018年重点项目 第83项）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val="0"/>
          <w:bCs w:val="0"/>
          <w:sz w:val="32"/>
          <w:szCs w:val="32"/>
          <w:lang w:val="en-US" w:eastAsia="zh-CN"/>
        </w:rPr>
        <w:t>继续加强村卫生室和计生服务室建设，融合</w:t>
      </w:r>
      <w:r>
        <w:rPr>
          <w:rFonts w:hint="default" w:ascii="Times New Roman" w:hAnsi="Times New Roman" w:eastAsia="仿宋_GB2312" w:cs="Times New Roman"/>
          <w:sz w:val="32"/>
          <w:szCs w:val="32"/>
          <w:lang w:val="en-US" w:eastAsia="zh-CN"/>
        </w:rPr>
        <w:t>村卫生室、计生服务室和村计生协会</w:t>
      </w:r>
      <w:r>
        <w:rPr>
          <w:rFonts w:hint="eastAsia" w:ascii="Times New Roman" w:hAnsi="Times New Roman" w:eastAsia="仿宋_GB2312" w:cs="Times New Roman"/>
          <w:sz w:val="32"/>
          <w:szCs w:val="32"/>
          <w:lang w:val="en-US" w:eastAsia="zh-CN"/>
        </w:rPr>
        <w:t>员之家</w:t>
      </w:r>
      <w:r>
        <w:rPr>
          <w:rFonts w:hint="default" w:ascii="Times New Roman" w:hAnsi="Times New Roman" w:eastAsia="仿宋_GB2312" w:cs="Times New Roman"/>
          <w:sz w:val="32"/>
          <w:szCs w:val="32"/>
          <w:lang w:val="en-US" w:eastAsia="zh-CN"/>
        </w:rPr>
        <w:t>“三室合一”，</w:t>
      </w:r>
      <w:r>
        <w:rPr>
          <w:rFonts w:hint="eastAsia" w:ascii="Times New Roman" w:hAnsi="Times New Roman" w:eastAsia="仿宋_GB2312" w:cs="Times New Roman"/>
          <w:sz w:val="32"/>
          <w:szCs w:val="32"/>
          <w:lang w:val="en-US" w:eastAsia="zh-CN"/>
        </w:rPr>
        <w:t>场地资源共享共用。</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完成古韩</w:t>
      </w:r>
      <w:r>
        <w:rPr>
          <w:rFonts w:hint="eastAsia" w:ascii="Times New Roman" w:hAnsi="Times New Roman" w:eastAsia="仿宋_GB2312" w:cs="Times New Roman"/>
          <w:sz w:val="32"/>
          <w:szCs w:val="32"/>
          <w:lang w:val="en-US" w:eastAsia="zh-CN"/>
        </w:rPr>
        <w:t>卫生院门诊楼加固</w:t>
      </w:r>
      <w:r>
        <w:rPr>
          <w:rFonts w:hint="default" w:ascii="Times New Roman" w:hAnsi="Times New Roman" w:eastAsia="仿宋_GB2312" w:cs="Times New Roman"/>
          <w:sz w:val="32"/>
          <w:szCs w:val="32"/>
          <w:lang w:val="en-US" w:eastAsia="zh-CN"/>
        </w:rPr>
        <w:t>、北底</w:t>
      </w:r>
      <w:r>
        <w:rPr>
          <w:rFonts w:hint="eastAsia" w:ascii="Times New Roman" w:hAnsi="Times New Roman" w:eastAsia="仿宋_GB2312" w:cs="Times New Roman"/>
          <w:sz w:val="32"/>
          <w:szCs w:val="32"/>
          <w:lang w:val="en-US" w:eastAsia="zh-CN"/>
        </w:rPr>
        <w:t>卫生院住院部建设</w:t>
      </w:r>
      <w:r>
        <w:rPr>
          <w:rFonts w:hint="default" w:ascii="Times New Roman" w:hAnsi="Times New Roman" w:eastAsia="仿宋_GB2312" w:cs="Times New Roman"/>
          <w:sz w:val="32"/>
          <w:szCs w:val="32"/>
          <w:lang w:val="en-US" w:eastAsia="zh-CN"/>
        </w:rPr>
        <w:t>、善福</w:t>
      </w:r>
      <w:r>
        <w:rPr>
          <w:rFonts w:hint="eastAsia" w:ascii="Times New Roman" w:hAnsi="Times New Roman" w:eastAsia="仿宋_GB2312" w:cs="Times New Roman"/>
          <w:sz w:val="32"/>
          <w:szCs w:val="32"/>
          <w:lang w:val="en-US" w:eastAsia="zh-CN"/>
        </w:rPr>
        <w:t>卫生院维修改造和社</w:t>
      </w:r>
      <w:r>
        <w:rPr>
          <w:rFonts w:hint="default" w:ascii="Times New Roman" w:hAnsi="Times New Roman" w:eastAsia="仿宋_GB2312" w:cs="Times New Roman"/>
          <w:sz w:val="32"/>
          <w:szCs w:val="32"/>
          <w:lang w:val="en-US" w:eastAsia="zh-CN"/>
        </w:rPr>
        <w:t>区卫生服务中心的</w:t>
      </w:r>
      <w:r>
        <w:rPr>
          <w:rFonts w:hint="eastAsia" w:ascii="Times New Roman" w:hAnsi="Times New Roman" w:eastAsia="仿宋_GB2312" w:cs="Times New Roman"/>
          <w:sz w:val="32"/>
          <w:szCs w:val="32"/>
          <w:lang w:val="en-US" w:eastAsia="zh-CN"/>
        </w:rPr>
        <w:t>门诊楼、住院部改造工程。各</w:t>
      </w:r>
      <w:r>
        <w:rPr>
          <w:rFonts w:hint="eastAsia" w:ascii="仿宋_GB2312" w:hAnsi="仿宋" w:eastAsia="仿宋_GB2312"/>
          <w:sz w:val="32"/>
          <w:szCs w:val="32"/>
        </w:rPr>
        <w:t>乡镇卫生院做到临床科室、医技科室、预防保健科室合理设置，功能齐全、能力提升。</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积极推进村卫生所室标准化建设工程。</w:t>
      </w:r>
      <w:r>
        <w:rPr>
          <w:rFonts w:hint="eastAsia" w:ascii="Times New Roman" w:hAnsi="Times New Roman" w:eastAsia="仿宋_GB2312" w:cs="Times New Roman"/>
          <w:sz w:val="32"/>
          <w:szCs w:val="32"/>
          <w:lang w:val="en-US" w:eastAsia="zh-CN"/>
        </w:rPr>
        <w:t>目前，我县仍有149个村卫生所未达到标准化建设，不能满足业务需求。今年，我们要继续加大投入力度，勠力同心，力争年内完成60个面积不小于60</w:t>
      </w:r>
      <w:r>
        <w:rPr>
          <w:rFonts w:hint="eastAsia" w:ascii="宋体" w:hAnsi="宋体" w:eastAsia="宋体" w:cs="宋体"/>
          <w:sz w:val="32"/>
          <w:szCs w:val="32"/>
          <w:lang w:val="en-US" w:eastAsia="zh-CN"/>
        </w:rPr>
        <w:t>㎡</w:t>
      </w:r>
      <w:r>
        <w:rPr>
          <w:rFonts w:hint="eastAsia" w:ascii="宋体" w:hAnsi="宋体" w:eastAsia="宋体" w:cs="宋体"/>
          <w:sz w:val="32"/>
          <w:szCs w:val="32"/>
          <w:u w:val="none"/>
          <w:lang w:val="en-US" w:eastAsia="zh-CN"/>
        </w:rPr>
        <w:t>，</w:t>
      </w:r>
      <w:r>
        <w:rPr>
          <w:rFonts w:hint="eastAsia" w:ascii="Times New Roman" w:hAnsi="Times New Roman" w:eastAsia="仿宋_GB2312" w:cs="Times New Roman"/>
          <w:sz w:val="32"/>
          <w:szCs w:val="32"/>
          <w:u w:val="none"/>
          <w:lang w:val="en-US" w:eastAsia="zh-CN"/>
        </w:rPr>
        <w:t>“</w:t>
      </w:r>
      <w:r>
        <w:rPr>
          <w:rFonts w:hint="eastAsia" w:ascii="仿宋_GB2312" w:hAnsi="仿宋" w:eastAsia="仿宋_GB2312"/>
          <w:sz w:val="32"/>
          <w:szCs w:val="32"/>
          <w:u w:val="none"/>
        </w:rPr>
        <w:t>诊断室、治疗室、药房、公共卫生室</w:t>
      </w:r>
      <w:r>
        <w:rPr>
          <w:rFonts w:hint="eastAsia" w:ascii="仿宋_GB2312" w:hAnsi="仿宋" w:eastAsia="仿宋_GB2312"/>
          <w:sz w:val="32"/>
          <w:szCs w:val="32"/>
          <w:u w:val="none"/>
          <w:lang w:eastAsia="zh-CN"/>
        </w:rPr>
        <w:t>和观察室</w:t>
      </w:r>
      <w:r>
        <w:rPr>
          <w:rFonts w:hint="eastAsia" w:ascii="Times New Roman" w:hAnsi="Times New Roman" w:eastAsia="仿宋_GB2312" w:cs="Times New Roman"/>
          <w:sz w:val="32"/>
          <w:szCs w:val="32"/>
          <w:u w:val="none"/>
          <w:lang w:val="en-US" w:eastAsia="zh-CN"/>
        </w:rPr>
        <w:t>”五室分开的标准化村卫生所，办好这个群众家门口的事情。</w:t>
      </w:r>
      <w:r>
        <w:rPr>
          <w:rFonts w:hint="eastAsia" w:ascii="Times New Roman" w:hAnsi="Times New Roman" w:eastAsia="仿宋_GB2312" w:cs="Times New Roman"/>
          <w:b/>
          <w:bCs/>
          <w:sz w:val="32"/>
          <w:szCs w:val="32"/>
          <w:u w:val="none"/>
          <w:lang w:val="en-US" w:eastAsia="zh-CN"/>
        </w:rPr>
        <w:t>四</w:t>
      </w:r>
      <w:r>
        <w:rPr>
          <w:rFonts w:hint="default" w:ascii="Times New Roman" w:hAnsi="Times New Roman" w:eastAsia="仿宋_GB2312" w:cs="Times New Roman"/>
          <w:b/>
          <w:bCs/>
          <w:sz w:val="32"/>
          <w:szCs w:val="32"/>
          <w:u w:val="none"/>
          <w:lang w:val="en-US" w:eastAsia="zh-CN"/>
        </w:rPr>
        <w:t>是</w:t>
      </w:r>
      <w:r>
        <w:rPr>
          <w:rFonts w:hint="eastAsia" w:ascii="仿宋_GB2312" w:hAnsi="仿宋_GB2312" w:eastAsia="仿宋_GB2312" w:cs="仿宋_GB2312"/>
          <w:b w:val="0"/>
          <w:bCs w:val="0"/>
          <w:sz w:val="32"/>
          <w:szCs w:val="32"/>
          <w:u w:val="none"/>
          <w:lang w:val="en-US" w:eastAsia="zh-CN"/>
        </w:rPr>
        <w:t>全面落实</w:t>
      </w:r>
      <w:r>
        <w:rPr>
          <w:rFonts w:hint="eastAsia" w:ascii="仿宋_GB2312" w:hAnsi="仿宋_GB2312" w:eastAsia="仿宋_GB2312" w:cs="仿宋_GB2312"/>
          <w:b w:val="0"/>
          <w:bCs w:val="0"/>
          <w:sz w:val="32"/>
          <w:szCs w:val="32"/>
          <w:lang w:val="en-US" w:eastAsia="zh-CN"/>
        </w:rPr>
        <w:t>基层卫生运行新机制，合理利用乡镇卫生院收支结余，落实乡镇卫生院“两个制度、四个基金”，以及村卫生室“一个保障、四个提高”等政策，调动基层卫生工作人员积极性。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2．县乡医疗设备购置（2018年重点项目 82项）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val="0"/>
          <w:bCs w:val="0"/>
          <w:sz w:val="32"/>
          <w:szCs w:val="32"/>
          <w:lang w:val="en-US" w:eastAsia="zh-CN"/>
        </w:rPr>
        <w:t>由县疾控中心牵头建立完善县乡疫苗冷链实时动态监测与报警系统，破解疫苗储运温、湿度实时监测难题，让疫苗冷链全流程实时监管，从根本上杜绝疫苗安全事故的发生。</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val="0"/>
          <w:bCs w:val="0"/>
          <w:sz w:val="32"/>
          <w:szCs w:val="32"/>
          <w:lang w:val="en-US" w:eastAsia="zh-CN"/>
        </w:rPr>
        <w:t>为卫生监督所配备便携式移动终端执法记录仪等设备，切实做到严格执法、科学执法、文明执法。</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县级医院根据功能定位</w:t>
      </w:r>
      <w:r>
        <w:rPr>
          <w:rFonts w:hint="eastAsia" w:ascii="Times New Roman" w:hAnsi="Times New Roman" w:eastAsia="仿宋_GB2312" w:cs="Times New Roman"/>
          <w:sz w:val="32"/>
          <w:szCs w:val="32"/>
          <w:lang w:val="en-US" w:eastAsia="zh-CN"/>
        </w:rPr>
        <w:t>，在充分论证基础上</w:t>
      </w:r>
      <w:r>
        <w:rPr>
          <w:rFonts w:hint="default" w:ascii="Times New Roman" w:hAnsi="Times New Roman" w:eastAsia="仿宋_GB2312" w:cs="Times New Roman"/>
          <w:sz w:val="32"/>
          <w:szCs w:val="32"/>
          <w:lang w:val="en-US" w:eastAsia="zh-CN"/>
        </w:rPr>
        <w:t>购置一批大型医疗设备，</w:t>
      </w:r>
      <w:r>
        <w:rPr>
          <w:rFonts w:hint="eastAsia" w:ascii="Times New Roman" w:hAnsi="Times New Roman" w:eastAsia="仿宋_GB2312" w:cs="Times New Roman"/>
          <w:sz w:val="32"/>
          <w:szCs w:val="32"/>
          <w:lang w:val="en-US" w:eastAsia="zh-CN"/>
        </w:rPr>
        <w:t>满足县域</w:t>
      </w:r>
      <w:r>
        <w:rPr>
          <w:rFonts w:hint="default" w:ascii="Times New Roman" w:hAnsi="Times New Roman" w:eastAsia="仿宋_GB2312" w:cs="Times New Roman"/>
          <w:sz w:val="32"/>
          <w:szCs w:val="32"/>
          <w:lang w:val="en-US" w:eastAsia="zh-CN"/>
        </w:rPr>
        <w:t>群众</w:t>
      </w:r>
      <w:r>
        <w:rPr>
          <w:rFonts w:hint="eastAsia" w:ascii="Times New Roman" w:hAnsi="Times New Roman" w:eastAsia="仿宋_GB2312" w:cs="Times New Roman"/>
          <w:sz w:val="32"/>
          <w:szCs w:val="32"/>
          <w:lang w:val="en-US" w:eastAsia="zh-CN"/>
        </w:rPr>
        <w:t>疾病</w:t>
      </w:r>
      <w:r>
        <w:rPr>
          <w:rFonts w:hint="default" w:ascii="Times New Roman" w:hAnsi="Times New Roman" w:eastAsia="仿宋_GB2312" w:cs="Times New Roman"/>
          <w:sz w:val="32"/>
          <w:szCs w:val="32"/>
          <w:lang w:val="en-US" w:eastAsia="zh-CN"/>
        </w:rPr>
        <w:t>检查需求</w:t>
      </w:r>
      <w:r>
        <w:rPr>
          <w:rFonts w:hint="eastAsia" w:ascii="Times New Roman" w:hAnsi="Times New Roman" w:eastAsia="仿宋_GB2312" w:cs="Times New Roman"/>
          <w:sz w:val="32"/>
          <w:szCs w:val="32"/>
          <w:lang w:val="en-US" w:eastAsia="zh-CN"/>
        </w:rPr>
        <w:t>，有效提升县域疑难症诊断救治能力。</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val="en-US" w:eastAsia="zh-CN"/>
        </w:rPr>
        <w:t>是</w:t>
      </w:r>
      <w:r>
        <w:rPr>
          <w:rFonts w:hint="eastAsia" w:ascii="Times New Roman" w:hAnsi="Times New Roman" w:eastAsia="仿宋_GB2312" w:cs="Times New Roman"/>
          <w:b w:val="0"/>
          <w:bCs w:val="0"/>
          <w:sz w:val="32"/>
          <w:szCs w:val="32"/>
          <w:lang w:val="en-US" w:eastAsia="zh-CN"/>
        </w:rPr>
        <w:t>继续完善</w:t>
      </w:r>
      <w:r>
        <w:rPr>
          <w:rFonts w:hint="default" w:ascii="Times New Roman" w:hAnsi="Times New Roman" w:eastAsia="仿宋_GB2312" w:cs="Times New Roman"/>
          <w:b w:val="0"/>
          <w:bCs w:val="0"/>
          <w:sz w:val="32"/>
          <w:szCs w:val="32"/>
          <w:lang w:val="en-US" w:eastAsia="zh-CN"/>
        </w:rPr>
        <w:t>社区卫生服务中心</w:t>
      </w:r>
      <w:r>
        <w:rPr>
          <w:rFonts w:hint="eastAsia" w:ascii="Times New Roman" w:hAnsi="Times New Roman" w:eastAsia="仿宋_GB2312" w:cs="Times New Roman"/>
          <w:b w:val="0"/>
          <w:bCs w:val="0"/>
          <w:sz w:val="32"/>
          <w:szCs w:val="32"/>
          <w:lang w:val="en-US" w:eastAsia="zh-CN"/>
        </w:rPr>
        <w:t>科室设置，配备必要的</w:t>
      </w:r>
      <w:r>
        <w:rPr>
          <w:rFonts w:hint="default" w:ascii="Times New Roman" w:hAnsi="Times New Roman" w:eastAsia="仿宋_GB2312" w:cs="Times New Roman"/>
          <w:b w:val="0"/>
          <w:bCs w:val="0"/>
          <w:sz w:val="32"/>
          <w:szCs w:val="32"/>
          <w:lang w:val="en-US" w:eastAsia="zh-CN"/>
        </w:rPr>
        <w:t>医疗设备，满</w:t>
      </w:r>
      <w:r>
        <w:rPr>
          <w:rFonts w:hint="default" w:ascii="Times New Roman" w:hAnsi="Times New Roman" w:eastAsia="仿宋_GB2312" w:cs="Times New Roman"/>
          <w:sz w:val="32"/>
          <w:szCs w:val="32"/>
          <w:lang w:val="en-US" w:eastAsia="zh-CN"/>
        </w:rPr>
        <w:t>足正常</w:t>
      </w:r>
      <w:r>
        <w:rPr>
          <w:rFonts w:hint="eastAsia"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lang w:val="en-US" w:eastAsia="zh-CN"/>
        </w:rPr>
        <w:t>各乡镇卫生院所配备必要的便携式医疗设备，</w:t>
      </w:r>
      <w:r>
        <w:rPr>
          <w:rFonts w:hint="eastAsia" w:ascii="Times New Roman" w:hAnsi="Times New Roman" w:eastAsia="仿宋_GB2312" w:cs="Times New Roman"/>
          <w:sz w:val="32"/>
          <w:szCs w:val="32"/>
          <w:lang w:val="en-US" w:eastAsia="zh-CN"/>
        </w:rPr>
        <w:t>解决</w:t>
      </w:r>
      <w:r>
        <w:rPr>
          <w:rFonts w:hint="default" w:ascii="Times New Roman" w:hAnsi="Times New Roman" w:eastAsia="仿宋_GB2312" w:cs="Times New Roman"/>
          <w:sz w:val="32"/>
          <w:szCs w:val="32"/>
          <w:lang w:val="en-US" w:eastAsia="zh-CN"/>
        </w:rPr>
        <w:t>进村入户开展常规检查</w:t>
      </w:r>
      <w:r>
        <w:rPr>
          <w:rFonts w:hint="eastAsia" w:ascii="Times New Roman" w:hAnsi="Times New Roman" w:eastAsia="仿宋_GB2312" w:cs="Times New Roman"/>
          <w:sz w:val="32"/>
          <w:szCs w:val="32"/>
          <w:lang w:val="en-US" w:eastAsia="zh-CN"/>
        </w:rPr>
        <w:t>需求</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楷体_GB2312" w:hAnsi="楷体_GB2312" w:eastAsia="楷体_GB2312" w:cs="楷体_GB2312"/>
          <w:sz w:val="32"/>
          <w:szCs w:val="32"/>
          <w:lang w:val="en-US" w:eastAsia="zh-CN"/>
        </w:rPr>
        <w:t>县乡医院信息化</w:t>
      </w:r>
      <w:r>
        <w:rPr>
          <w:rFonts w:hint="default" w:ascii="Times New Roman" w:hAnsi="Times New Roman" w:eastAsia="楷体_GB2312" w:cs="Times New Roman"/>
          <w:sz w:val="32"/>
          <w:szCs w:val="32"/>
          <w:lang w:val="en-US" w:eastAsia="zh-CN"/>
        </w:rPr>
        <w:t>（2018年</w:t>
      </w:r>
      <w:r>
        <w:rPr>
          <w:rFonts w:hint="eastAsia" w:ascii="Times New Roman" w:hAnsi="Times New Roman" w:eastAsia="楷体_GB2312" w:cs="Times New Roman"/>
          <w:sz w:val="32"/>
          <w:szCs w:val="32"/>
          <w:lang w:val="en-US" w:eastAsia="zh-CN"/>
        </w:rPr>
        <w:t>必须完成的</w:t>
      </w:r>
      <w:r>
        <w:rPr>
          <w:rFonts w:hint="default" w:ascii="Times New Roman" w:hAnsi="Times New Roman" w:eastAsia="楷体_GB2312" w:cs="Times New Roman"/>
          <w:sz w:val="32"/>
          <w:szCs w:val="32"/>
          <w:lang w:val="en-US" w:eastAsia="zh-CN"/>
        </w:rPr>
        <w:t>重点项目</w:t>
      </w:r>
      <w:r>
        <w:rPr>
          <w:rFonts w:hint="eastAsia" w:ascii="Times New Roman" w:hAnsi="Times New Roman" w:eastAsia="楷体_GB2312" w:cs="Times New Roman"/>
          <w:sz w:val="32"/>
          <w:szCs w:val="32"/>
          <w:lang w:val="en-US" w:eastAsia="zh-CN"/>
        </w:rPr>
        <w:t xml:space="preserve"> 25项</w:t>
      </w:r>
      <w:r>
        <w:rPr>
          <w:rFonts w:hint="default" w:ascii="Times New Roman" w:hAnsi="Times New Roman" w:eastAsia="楷体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整合全员人口、电子健康档案、电子病历、公共卫生、签约服务等数据资源，搭建覆盖全县各级各类医疗机构，联通国家、省、市、县四级的全民健康信息平台，逐步实现健康信息全网共享，卫生计生业务逐步协同。</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由县医疗集团负责，搭建覆盖县乡村三级网络平台，建立涵盖健康档案数据库、电子病历数据库、人口信息数据库为核心，其他业务数据库群和综合统计分析决策支持数据仓库为应用的卫生信息资源库，畅通县乡医疗机构分级诊疗渠道，提升</w:t>
      </w:r>
      <w:r>
        <w:rPr>
          <w:rFonts w:hint="eastAsia" w:ascii="Times New Roman" w:hAnsi="Times New Roman" w:eastAsia="仿宋_GB2312" w:cs="Times New Roman"/>
          <w:sz w:val="32"/>
          <w:szCs w:val="32"/>
          <w:lang w:val="en-US" w:eastAsia="zh-CN"/>
        </w:rPr>
        <w:t>县域医疗</w:t>
      </w:r>
      <w:r>
        <w:rPr>
          <w:rFonts w:hint="default" w:ascii="Times New Roman" w:hAnsi="Times New Roman" w:eastAsia="仿宋_GB2312" w:cs="Times New Roman"/>
          <w:sz w:val="32"/>
          <w:szCs w:val="32"/>
          <w:lang w:val="en-US" w:eastAsia="zh-CN"/>
        </w:rPr>
        <w:t>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楷体_GB2312" w:hAnsi="楷体_GB2312" w:eastAsia="楷体_GB2312" w:cs="楷体_GB2312"/>
          <w:sz w:val="32"/>
          <w:szCs w:val="32"/>
          <w:lang w:val="en-US" w:eastAsia="zh-CN"/>
        </w:rPr>
        <w:t>提升医疗服务水平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b w:val="0"/>
          <w:bCs w:val="0"/>
          <w:sz w:val="32"/>
          <w:szCs w:val="32"/>
          <w:lang w:val="en-US" w:eastAsia="zh-CN"/>
        </w:rPr>
        <w:t>积极开展</w:t>
      </w:r>
      <w:r>
        <w:rPr>
          <w:rFonts w:hint="default" w:ascii="Times New Roman" w:hAnsi="Times New Roman" w:eastAsia="仿宋_GB2312" w:cs="Times New Roman"/>
          <w:b w:val="0"/>
          <w:bCs w:val="0"/>
          <w:sz w:val="32"/>
          <w:szCs w:val="32"/>
          <w:lang w:val="en-US" w:eastAsia="zh-CN"/>
        </w:rPr>
        <w:t>名医聘请</w:t>
      </w:r>
      <w:r>
        <w:rPr>
          <w:rFonts w:hint="eastAsia" w:ascii="Times New Roman" w:hAnsi="Times New Roman" w:eastAsia="仿宋_GB2312" w:cs="Times New Roman"/>
          <w:b w:val="0"/>
          <w:bCs w:val="0"/>
          <w:sz w:val="32"/>
          <w:szCs w:val="32"/>
          <w:lang w:val="en-US" w:eastAsia="zh-CN"/>
        </w:rPr>
        <w:t>工作</w:t>
      </w:r>
      <w:r>
        <w:rPr>
          <w:rFonts w:hint="eastAsia" w:ascii="Times New Roman" w:hAnsi="Times New Roman" w:eastAsia="仿宋_GB2312" w:cs="Times New Roman"/>
          <w:sz w:val="32"/>
          <w:szCs w:val="32"/>
          <w:lang w:val="en-US" w:eastAsia="zh-CN"/>
        </w:rPr>
        <w:t>，按照《关于加强医务人员队伍素质建设的实施方案》要求，</w:t>
      </w:r>
      <w:r>
        <w:rPr>
          <w:rFonts w:hint="eastAsia" w:ascii="仿宋_GB2312" w:eastAsia="仿宋_GB2312"/>
          <w:sz w:val="32"/>
          <w:szCs w:val="32"/>
        </w:rPr>
        <w:t>县医院至少聘请</w:t>
      </w:r>
      <w:r>
        <w:rPr>
          <w:rFonts w:hint="eastAsia" w:ascii="仿宋_GB2312" w:eastAsia="仿宋_GB2312"/>
          <w:sz w:val="32"/>
          <w:szCs w:val="32"/>
          <w:lang w:val="en-US" w:eastAsia="zh-CN"/>
        </w:rPr>
        <w:t>8</w:t>
      </w:r>
      <w:r>
        <w:rPr>
          <w:rFonts w:hint="eastAsia" w:ascii="仿宋_GB2312" w:eastAsia="仿宋_GB2312"/>
          <w:sz w:val="32"/>
          <w:szCs w:val="32"/>
        </w:rPr>
        <w:t>名，中医院</w:t>
      </w:r>
      <w:r>
        <w:rPr>
          <w:rFonts w:hint="eastAsia" w:ascii="仿宋_GB2312" w:eastAsia="仿宋_GB2312"/>
          <w:sz w:val="32"/>
          <w:szCs w:val="32"/>
          <w:lang w:val="en-US" w:eastAsia="zh-CN"/>
        </w:rPr>
        <w:t>聘请5</w:t>
      </w:r>
      <w:r>
        <w:rPr>
          <w:rFonts w:hint="eastAsia" w:ascii="仿宋_GB2312" w:eastAsia="仿宋_GB2312"/>
          <w:sz w:val="32"/>
          <w:szCs w:val="32"/>
        </w:rPr>
        <w:t>名，妇计中心</w:t>
      </w:r>
      <w:r>
        <w:rPr>
          <w:rFonts w:hint="eastAsia" w:ascii="仿宋_GB2312" w:eastAsia="仿宋_GB2312"/>
          <w:sz w:val="32"/>
          <w:szCs w:val="32"/>
          <w:lang w:val="en-US" w:eastAsia="zh-CN"/>
        </w:rPr>
        <w:t>聘请4</w:t>
      </w:r>
      <w:r>
        <w:rPr>
          <w:rFonts w:hint="eastAsia" w:ascii="仿宋_GB2312" w:eastAsia="仿宋_GB2312"/>
          <w:sz w:val="32"/>
          <w:szCs w:val="32"/>
        </w:rPr>
        <w:t>名，乡镇卫生院和社区卫生服务中心最少聘请1-2名，帮助和指导医院学科建设、人才培养</w:t>
      </w:r>
      <w:r>
        <w:rPr>
          <w:rFonts w:hint="eastAsia" w:ascii="仿宋_GB2312" w:eastAsia="仿宋_GB2312"/>
          <w:sz w:val="32"/>
          <w:szCs w:val="32"/>
          <w:lang w:eastAsia="zh-CN"/>
        </w:rPr>
        <w:t>，</w:t>
      </w:r>
      <w:r>
        <w:rPr>
          <w:rFonts w:hint="eastAsia" w:ascii="仿宋_GB2312" w:hAnsi="Verdana" w:eastAsia="仿宋_GB2312" w:cs="宋体"/>
          <w:color w:val="000000"/>
          <w:kern w:val="0"/>
          <w:sz w:val="32"/>
          <w:szCs w:val="32"/>
        </w:rPr>
        <w:t>强化专业技术人员的业务能力和提高人才队伍整体素质。</w:t>
      </w:r>
      <w:r>
        <w:rPr>
          <w:rFonts w:hint="default" w:ascii="Times New Roman" w:hAnsi="Times New Roman" w:eastAsia="仿宋_GB2312" w:cs="Times New Roman"/>
          <w:b/>
          <w:bCs/>
          <w:sz w:val="32"/>
          <w:szCs w:val="32"/>
          <w:lang w:val="en-US" w:eastAsia="zh-CN"/>
        </w:rPr>
        <w:t>二是</w:t>
      </w:r>
      <w:r>
        <w:rPr>
          <w:rFonts w:hint="eastAsia" w:ascii="仿宋_GB2312" w:hAnsi="仿宋_GB2312" w:eastAsia="仿宋_GB2312" w:cs="仿宋_GB2312"/>
          <w:sz w:val="32"/>
          <w:szCs w:val="40"/>
          <w:lang w:val="en-US" w:eastAsia="zh-CN"/>
        </w:rPr>
        <w:t>通过组建医联体、对口支援、医师多点执业、上职称下乡等方式，引导县级医院医师到基层医疗卫生机构执业，主动参与家庭医生签约服务。深入实施基层卫生人才综合培养项目，加强全科医生队伍建设。</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是</w:t>
      </w:r>
      <w:r>
        <w:rPr>
          <w:rFonts w:hint="eastAsia" w:ascii="仿宋_GB2312" w:hAnsi="仿宋_GB2312" w:eastAsia="仿宋_GB2312" w:cs="仿宋_GB2312"/>
          <w:b w:val="0"/>
          <w:bCs w:val="0"/>
          <w:sz w:val="32"/>
          <w:szCs w:val="32"/>
          <w:lang w:val="en-US" w:eastAsia="zh-CN"/>
        </w:rPr>
        <w:t>继续实施“百千万卫生人才”培养工程，选拔和培养高端领军人才、骨干精英、基层适宜人才，扎实开展人才交流和住院医师规培工作，继续医学教育实现全覆盖。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“栽下梧桐树，引来金凤凰”，我们要利用1-2年时间，</w:t>
      </w:r>
      <w:r>
        <w:rPr>
          <w:rFonts w:hint="eastAsia" w:ascii="Times New Roman" w:hAnsi="Times New Roman" w:eastAsia="仿宋_GB2312" w:cs="Times New Roman"/>
          <w:sz w:val="32"/>
          <w:szCs w:val="32"/>
          <w:lang w:val="en-US" w:eastAsia="zh-CN"/>
        </w:rPr>
        <w:t>打出一系列组合拳，助力</w:t>
      </w:r>
      <w:r>
        <w:rPr>
          <w:rFonts w:hint="default" w:ascii="Times New Roman" w:hAnsi="Times New Roman" w:eastAsia="仿宋_GB2312" w:cs="Times New Roman"/>
          <w:sz w:val="32"/>
          <w:szCs w:val="32"/>
          <w:lang w:val="en-US" w:eastAsia="zh-CN"/>
        </w:rPr>
        <w:t>全县基层医疗环境有一个质的飞跃，以良好的就医环境留住医生、留住患者，促进基层医疗服务提档升级，改变基层缺医少药现状</w:t>
      </w:r>
      <w:r>
        <w:rPr>
          <w:rFonts w:hint="eastAsia" w:ascii="Times New Roman" w:hAnsi="Times New Roman" w:eastAsia="仿宋_GB2312" w:cs="Times New Roman"/>
          <w:sz w:val="32"/>
          <w:szCs w:val="32"/>
          <w:lang w:val="en-US" w:eastAsia="zh-CN"/>
        </w:rPr>
        <w:t>，努力实现“小病不出村，常见病不出乡，疑难病不出县”目标。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（二）坚持深化医改，保障群众健康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楷体_GB2312" w:hAnsi="楷体_GB2312" w:eastAsia="楷体_GB2312" w:cs="楷体_GB2312"/>
          <w:sz w:val="32"/>
          <w:szCs w:val="32"/>
          <w:lang w:val="en-US" w:eastAsia="zh-CN"/>
        </w:rPr>
        <w:t>稳妥推进县乡医疗卫生机构一体化改革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强化政府办医职责，理顺医疗集团管理体制。厘清公立医院管理委员会、医疗集团以及卫生计生行政部门间关系，推进政事分开、管办分开、医药分开。</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完善医疗集团运行机制，实行医保总额打包付费，健全医疗集团财务管理、绩效工资和自主分配等制度，切实落实“六统一”管理。</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积极推进二次医疗服务价格调整工作，建立以成本和收入结构变化为基础的价格动态调整机制。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加快推进分级诊疗制度建设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继续推行以县乡医疗卫生机构一体化为依托、以家庭医生签约服务为抓手、以医保差别化支付为牵引的分级诊疗体系，搭建起分级诊疗制度框架。通过组建医疗集团、专科联盟、建设远程会诊中心、发展纵向帮扶医联体等方式，使医联体成为服务、责任、利益、管理的共同体。各级医疗卫生机构要依托双向转诊办公室，严格执行转诊制度，引导群众合理就诊，力争65%的患者在基层就诊，90%的患者在县域内就诊。巩固破除“以药补医”改革成果，科学控制医疗费用不合理增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加快推进县级公立医院改革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着力加强临床路径管理应用，加快</w:t>
      </w:r>
      <w:r>
        <w:rPr>
          <w:rFonts w:hint="default" w:ascii="Times New Roman" w:hAnsi="Times New Roman" w:eastAsia="仿宋_GB2312" w:cs="Times New Roman"/>
          <w:sz w:val="32"/>
          <w:szCs w:val="32"/>
          <w:lang w:val="en-US" w:eastAsia="zh-CN"/>
        </w:rPr>
        <w:t>重点专科建设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深入推进医保支付方式改革</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巩固医疗质量控制体系，开展质控部清理整顿工作，促进医疗质量规范化、标准化管理。继续开展临床合理用药、精麻药品管理、医院感染等专项检查。以临床用量较多或价格较高的药品、技术、耗材为重点，开展专项治理，切实降低各级各类医疗机构药占比、耗材比，控制医疗费用不合理增长。</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启动“2018-2020年改善医疗服务行动计划”，各医疗机构要建立预约诊疗、远程医疗、临床路径管理、检查检验结果互认、医务社工和志愿者等制度。重点在推广多学科诊疗模式、创新急诊急救服务、日间手术、优质护理、后勤服务等方面创新医疗服务。</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sz w:val="32"/>
          <w:szCs w:val="32"/>
          <w:lang w:val="en-US" w:eastAsia="zh-CN"/>
        </w:rPr>
        <w:t>探索推开胸痛、卒中、创伤、高危孕产妇救治、高危儿童和新生儿救治“五大中心”建设，为患者提供医疗救治绿色通道和一体化综合救治服务，提升重大急性病医疗救治质量和效率。</w:t>
      </w:r>
      <w:r>
        <w:rPr>
          <w:rFonts w:hint="eastAsia" w:ascii="Times New Roman" w:hAnsi="Times New Roman" w:eastAsia="仿宋_GB2312" w:cs="Times New Roman"/>
          <w:b/>
          <w:bCs/>
          <w:sz w:val="32"/>
          <w:szCs w:val="32"/>
          <w:lang w:val="en-US" w:eastAsia="zh-CN"/>
        </w:rPr>
        <w:t>五是</w:t>
      </w:r>
      <w:r>
        <w:rPr>
          <w:rFonts w:hint="eastAsia" w:ascii="Times New Roman" w:hAnsi="Times New Roman" w:eastAsia="仿宋_GB2312" w:cs="Times New Roman"/>
          <w:sz w:val="32"/>
          <w:szCs w:val="32"/>
          <w:lang w:val="en-US" w:eastAsia="zh-CN"/>
        </w:rPr>
        <w:t>组织开展“医院服务年”专项行动和医疗服务环境专项整治行动，全面推开优质服务示范创建和患者全程评价工作。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8</w:t>
      </w:r>
      <w:r>
        <w:rPr>
          <w:rFonts w:hint="default" w:ascii="Times New Roman" w:hAnsi="Times New Roman" w:eastAsia="仿宋_GB2312" w:cs="Times New Roman"/>
          <w:sz w:val="32"/>
          <w:szCs w:val="32"/>
          <w:u w:val="none"/>
          <w:lang w:val="en-US" w:eastAsia="zh-CN"/>
        </w:rPr>
        <w:t>．</w:t>
      </w:r>
      <w:r>
        <w:rPr>
          <w:rFonts w:hint="eastAsia" w:ascii="楷体_GB2312" w:hAnsi="楷体_GB2312" w:eastAsia="楷体_GB2312" w:cs="楷体_GB2312"/>
          <w:sz w:val="32"/>
          <w:szCs w:val="32"/>
          <w:u w:val="none"/>
          <w:lang w:val="en-US" w:eastAsia="zh-CN"/>
        </w:rPr>
        <w:t>推动中医药服务能力提升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b/>
          <w:bCs/>
          <w:sz w:val="32"/>
          <w:szCs w:val="32"/>
          <w:u w:val="none"/>
          <w:lang w:val="en-US" w:eastAsia="zh-CN"/>
        </w:rPr>
        <w:t>一是</w:t>
      </w:r>
      <w:r>
        <w:rPr>
          <w:rFonts w:hint="default" w:ascii="Times New Roman" w:hAnsi="Times New Roman" w:eastAsia="仿宋_GB2312" w:cs="Times New Roman"/>
          <w:sz w:val="32"/>
          <w:szCs w:val="32"/>
          <w:u w:val="none"/>
          <w:lang w:val="en-US" w:eastAsia="zh-CN"/>
        </w:rPr>
        <w:t>贯彻落实《中华人民共和国中医药法</w:t>
      </w:r>
      <w:bookmarkStart w:id="0" w:name="_GoBack"/>
      <w:bookmarkEnd w:id="0"/>
      <w:r>
        <w:rPr>
          <w:rFonts w:hint="default" w:ascii="Times New Roman" w:hAnsi="Times New Roman" w:eastAsia="仿宋_GB2312" w:cs="Times New Roman"/>
          <w:sz w:val="32"/>
          <w:szCs w:val="32"/>
          <w:u w:val="none"/>
          <w:lang w:val="en-US" w:eastAsia="zh-CN"/>
        </w:rPr>
        <w:t>》和《长治市贯彻中医药发展战略规划纲要（2016-2030年）实施方案》。中医诊所实行备案制管理，开展中医医术确有专长人员执业资格准入工作。</w:t>
      </w:r>
      <w:r>
        <w:rPr>
          <w:rFonts w:hint="eastAsia" w:ascii="Times New Roman" w:hAnsi="Times New Roman" w:eastAsia="仿宋_GB2312" w:cs="Times New Roman"/>
          <w:b/>
          <w:bCs/>
          <w:sz w:val="32"/>
          <w:szCs w:val="32"/>
          <w:u w:val="none"/>
          <w:lang w:val="en-US" w:eastAsia="zh-CN"/>
        </w:rPr>
        <w:t>二是</w:t>
      </w:r>
      <w:r>
        <w:rPr>
          <w:rFonts w:hint="default" w:ascii="Times New Roman" w:hAnsi="Times New Roman" w:eastAsia="仿宋_GB2312" w:cs="Times New Roman"/>
          <w:sz w:val="32"/>
          <w:szCs w:val="32"/>
          <w:u w:val="none"/>
          <w:lang w:val="en-US" w:eastAsia="zh-CN"/>
        </w:rPr>
        <w:t>做好中医医院等级评审和中医药重点专科评估工作。</w:t>
      </w:r>
      <w:r>
        <w:rPr>
          <w:rFonts w:hint="eastAsia" w:ascii="Times New Roman" w:hAnsi="Times New Roman" w:eastAsia="仿宋_GB2312" w:cs="Times New Roman"/>
          <w:sz w:val="32"/>
          <w:szCs w:val="32"/>
          <w:u w:val="none"/>
          <w:lang w:val="en-US" w:eastAsia="zh-CN"/>
        </w:rPr>
        <w:t>完成“全国中医药先进单位”复审工作。</w:t>
      </w:r>
      <w:r>
        <w:rPr>
          <w:rFonts w:hint="default" w:ascii="Times New Roman" w:hAnsi="Times New Roman" w:eastAsia="仿宋_GB2312" w:cs="Times New Roman"/>
          <w:sz w:val="32"/>
          <w:szCs w:val="32"/>
          <w:u w:val="none"/>
          <w:lang w:val="en-US" w:eastAsia="zh-CN"/>
        </w:rPr>
        <w:t>积极开展名中医工作室建设和师带徒活动。</w:t>
      </w:r>
      <w:r>
        <w:rPr>
          <w:rFonts w:hint="eastAsia" w:ascii="Times New Roman" w:hAnsi="Times New Roman" w:eastAsia="仿宋_GB2312" w:cs="Times New Roman"/>
          <w:b/>
          <w:bCs/>
          <w:sz w:val="32"/>
          <w:szCs w:val="32"/>
          <w:u w:val="none"/>
          <w:lang w:val="en-US" w:eastAsia="zh-CN"/>
        </w:rPr>
        <w:t>三是</w:t>
      </w:r>
      <w:r>
        <w:rPr>
          <w:rFonts w:hint="default" w:ascii="Times New Roman" w:hAnsi="Times New Roman" w:eastAsia="仿宋_GB2312" w:cs="Times New Roman"/>
          <w:sz w:val="32"/>
          <w:szCs w:val="32"/>
          <w:u w:val="none"/>
          <w:lang w:val="en-US" w:eastAsia="zh-CN"/>
        </w:rPr>
        <w:t>大力推广中医药适宜技术</w:t>
      </w:r>
      <w:r>
        <w:rPr>
          <w:rFonts w:hint="eastAsia" w:ascii="Times New Roman" w:hAnsi="Times New Roman" w:eastAsia="仿宋_GB2312" w:cs="Times New Roman"/>
          <w:sz w:val="32"/>
          <w:szCs w:val="32"/>
          <w:u w:val="none"/>
          <w:lang w:val="en-US" w:eastAsia="zh-CN"/>
        </w:rPr>
        <w:t>，积极开展</w:t>
      </w:r>
      <w:r>
        <w:rPr>
          <w:rFonts w:hint="default" w:ascii="Times New Roman" w:hAnsi="Times New Roman" w:eastAsia="仿宋_GB2312" w:cs="Times New Roman"/>
          <w:sz w:val="32"/>
          <w:szCs w:val="32"/>
          <w:u w:val="none"/>
          <w:lang w:val="en-US" w:eastAsia="zh-CN"/>
        </w:rPr>
        <w:t>乡镇卫生院中医馆建设。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lang w:val="en-US" w:eastAsia="zh-CN"/>
        </w:rPr>
        <w:t>9．</w:t>
      </w:r>
      <w:r>
        <w:rPr>
          <w:rFonts w:hint="eastAsia" w:ascii="楷体_GB2312" w:hAnsi="楷体_GB2312" w:eastAsia="楷体_GB2312" w:cs="楷体_GB2312"/>
          <w:sz w:val="32"/>
          <w:szCs w:val="32"/>
          <w:lang w:val="en-US" w:eastAsia="zh-CN"/>
        </w:rPr>
        <w:t>加快推进药品供应保障制度建设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严格落实药品购销</w:t>
      </w:r>
      <w:r>
        <w:rPr>
          <w:rFonts w:hint="default" w:ascii="Times New Roman" w:hAnsi="Times New Roman" w:eastAsia="仿宋_GB2312" w:cs="Times New Roman"/>
          <w:sz w:val="32"/>
          <w:szCs w:val="32"/>
          <w:lang w:val="en-US" w:eastAsia="zh-CN"/>
        </w:rPr>
        <w:t>“两票制”</w:t>
      </w:r>
      <w:r>
        <w:rPr>
          <w:rFonts w:hint="eastAsia" w:ascii="Times New Roman" w:hAnsi="Times New Roman" w:eastAsia="仿宋_GB2312" w:cs="Times New Roman"/>
          <w:sz w:val="32"/>
          <w:szCs w:val="32"/>
          <w:lang w:val="en-US" w:eastAsia="zh-CN"/>
        </w:rPr>
        <w:t>和基本药物</w:t>
      </w:r>
      <w:r>
        <w:rPr>
          <w:rFonts w:hint="default" w:ascii="Times New Roman" w:hAnsi="Times New Roman" w:eastAsia="仿宋_GB2312" w:cs="Times New Roman"/>
          <w:sz w:val="32"/>
          <w:szCs w:val="32"/>
          <w:lang w:val="en-US" w:eastAsia="zh-CN"/>
        </w:rPr>
        <w:t>零差率</w:t>
      </w:r>
      <w:r>
        <w:rPr>
          <w:rFonts w:hint="eastAsia" w:ascii="Times New Roman" w:hAnsi="Times New Roman" w:eastAsia="仿宋_GB2312" w:cs="Times New Roman"/>
          <w:sz w:val="32"/>
          <w:szCs w:val="32"/>
          <w:lang w:val="en-US" w:eastAsia="zh-CN"/>
        </w:rPr>
        <w:t>销售制度，积极推进县乡药品目录统一工作。</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健全短缺药品监测预警和清单管理制度，精准施策保障供应，落实通过一致性评价药品优先采购使用政策。</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继续挤压药品、高值医用耗材价格水分，进一步让人民群众受益。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u w:val="none"/>
          <w:lang w:val="en-US" w:eastAsia="zh-CN"/>
        </w:rPr>
        <w:t>10</w:t>
      </w:r>
      <w:r>
        <w:rPr>
          <w:rFonts w:hint="default" w:ascii="Times New Roman" w:hAnsi="Times New Roman" w:eastAsia="仿宋_GB2312" w:cs="Times New Roman"/>
          <w:sz w:val="32"/>
          <w:szCs w:val="32"/>
          <w:u w:val="none"/>
          <w:lang w:val="en-US" w:eastAsia="zh-CN"/>
        </w:rPr>
        <w:t>．</w:t>
      </w:r>
      <w:r>
        <w:rPr>
          <w:rFonts w:hint="eastAsia" w:ascii="楷体_GB2312" w:hAnsi="楷体_GB2312" w:eastAsia="楷体_GB2312" w:cs="楷体_GB2312"/>
          <w:sz w:val="32"/>
          <w:szCs w:val="32"/>
          <w:lang w:val="en-US" w:eastAsia="zh-CN"/>
        </w:rPr>
        <w:t>加快推进家庭医生签约与基本公共卫生服务提质增效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托医疗联合体，采取“1+1+1+X”模式，推行家庭医生签约与基本公共卫生服务相结合的方式，将上级责任医院的专科医生纳入签约团队，明确签约服务内容，优化签约服务流程，规范签约服务行为，落实签约服务经费。坚持数量与质量并重，建立签约服务考核指标体系，实现覆盖率和服务质量双提升</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着力做好全县</w:t>
      </w:r>
      <w:r>
        <w:rPr>
          <w:rFonts w:hint="default" w:ascii="Times New Roman" w:hAnsi="Times New Roman" w:eastAsia="仿宋_GB2312" w:cs="Times New Roman"/>
          <w:b/>
          <w:bCs/>
          <w:sz w:val="32"/>
          <w:szCs w:val="32"/>
          <w:lang w:val="en-US" w:eastAsia="zh-CN"/>
        </w:rPr>
        <w:t>干部职工和65岁以上老年人体检工作。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（三）丰富计生服务内涵，提升工作水平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提升计划生育服务管理水平。</w:t>
      </w:r>
      <w:r>
        <w:rPr>
          <w:rFonts w:hint="default" w:ascii="Times New Roman" w:hAnsi="Times New Roman" w:eastAsia="仿宋_GB2312" w:cs="Times New Roman"/>
          <w:sz w:val="32"/>
          <w:szCs w:val="32"/>
          <w:lang w:val="en-US" w:eastAsia="zh-CN"/>
        </w:rPr>
        <w:t>推进全面两孩系列配套政策落实。完善政府主导、社会补充的计生家庭扶助保障体系，</w:t>
      </w:r>
      <w:r>
        <w:rPr>
          <w:rFonts w:hint="eastAsia" w:ascii="Times New Roman" w:hAnsi="Times New Roman" w:eastAsia="仿宋_GB2312" w:cs="Times New Roman"/>
          <w:sz w:val="32"/>
          <w:szCs w:val="32"/>
          <w:lang w:val="en-US" w:eastAsia="zh-CN"/>
        </w:rPr>
        <w:t>严格落实“4+2”奖扶政策，按《襄垣县村级计划生育信息员管理办法（试行）》（襄计生组发〔2018〕1号）要求对全县村级计生信息员队伍进行整顿，提高服务水平。</w:t>
      </w:r>
      <w:r>
        <w:rPr>
          <w:rFonts w:hint="default" w:ascii="Times New Roman" w:hAnsi="Times New Roman" w:eastAsia="仿宋_GB2312" w:cs="Times New Roman"/>
          <w:sz w:val="32"/>
          <w:szCs w:val="32"/>
          <w:lang w:val="en-US" w:eastAsia="zh-CN"/>
        </w:rPr>
        <w:t>加大对计生特殊家庭扶助关怀力度，巩固联系人制度、就医“绿色通道”和家庭医生签约服务“三个全覆盖”。启动0—3岁婴幼儿托育管理服务。推进流动人口卫生计生均等化服务示范县区创建工作，组织开展“把健康带回家”等流动人口宣传活动，深化农村留守儿童健康关爱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提升妇幼健康服务水平。</w:t>
      </w:r>
      <w:r>
        <w:rPr>
          <w:rFonts w:hint="default" w:ascii="Times New Roman" w:hAnsi="Times New Roman" w:eastAsia="仿宋_GB2312" w:cs="Times New Roman"/>
          <w:sz w:val="32"/>
          <w:szCs w:val="32"/>
          <w:lang w:val="en-US" w:eastAsia="zh-CN"/>
        </w:rPr>
        <w:t>实施母婴安全、出生缺陷综合防治、健康儿童、妇女健康四大行动。构建出生缺陷防治全程优质服务体系，完成好免费孕前优生健康检查、产前筛查、健苗工程等民生任务。</w:t>
      </w:r>
      <w:r>
        <w:rPr>
          <w:rFonts w:hint="eastAsia" w:ascii="Times New Roman" w:hAnsi="Times New Roman" w:eastAsia="仿宋_GB2312" w:cs="Times New Roman"/>
          <w:sz w:val="32"/>
          <w:szCs w:val="32"/>
          <w:lang w:val="en-US" w:eastAsia="zh-CN"/>
        </w:rPr>
        <w:t>巩固“</w:t>
      </w:r>
      <w:r>
        <w:rPr>
          <w:rFonts w:hint="default" w:ascii="Times New Roman" w:hAnsi="Times New Roman" w:eastAsia="仿宋_GB2312" w:cs="Times New Roman"/>
          <w:sz w:val="32"/>
          <w:szCs w:val="32"/>
          <w:lang w:val="en-US" w:eastAsia="zh-CN"/>
        </w:rPr>
        <w:t>国家级妇幼健康优质服务示范县</w:t>
      </w:r>
      <w:r>
        <w:rPr>
          <w:rFonts w:hint="eastAsia" w:ascii="Times New Roman" w:hAnsi="Times New Roman" w:eastAsia="仿宋_GB2312" w:cs="Times New Roman"/>
          <w:sz w:val="32"/>
          <w:szCs w:val="32"/>
          <w:lang w:val="en-US" w:eastAsia="zh-CN"/>
        </w:rPr>
        <w:t>”创建成果，力争创建成</w:t>
      </w:r>
      <w:r>
        <w:rPr>
          <w:rFonts w:hint="default" w:ascii="Times New Roman" w:hAnsi="Times New Roman" w:eastAsia="仿宋_GB2312" w:cs="Times New Roman"/>
          <w:sz w:val="32"/>
          <w:szCs w:val="32"/>
          <w:lang w:val="en-US" w:eastAsia="zh-CN"/>
        </w:rPr>
        <w:t>省级儿童早期发展示范基地和省级规范化基层妇儿保健门诊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加强高危筛查，健全危重孕产妇和新生儿救治网络。加强母婴安全数据监测，努力降低孕产妇和新生儿死亡率，切实保障母婴安全。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提升医养结合工作水平。</w:t>
      </w:r>
      <w:r>
        <w:rPr>
          <w:rFonts w:hint="default" w:ascii="Times New Roman" w:hAnsi="Times New Roman" w:eastAsia="仿宋_GB2312" w:cs="Times New Roman"/>
          <w:sz w:val="32"/>
          <w:szCs w:val="32"/>
          <w:lang w:val="en-US" w:eastAsia="zh-CN"/>
        </w:rPr>
        <w:t>县人民医院开设老年病科，各级医疗机构要开通老年人便利服务绿色通道，推进村卫生室与乡村老年人日间照料中心融合发展试点工作。大胆探索医养合作、医养一体、居家签约服务等多形式的医养结合模式，满足老年人日益增长的健康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（四）坚持预防为主，推动健康促进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加强健康促进工作。</w:t>
      </w:r>
      <w:r>
        <w:rPr>
          <w:rFonts w:hint="default" w:ascii="Times New Roman" w:hAnsi="Times New Roman" w:eastAsia="仿宋_GB2312" w:cs="Times New Roman"/>
          <w:sz w:val="32"/>
          <w:szCs w:val="32"/>
          <w:lang w:val="en-US" w:eastAsia="zh-CN"/>
        </w:rPr>
        <w:t>深入开展健康教育“六进”活动，持续提升居民健康素养水平。加强慢性病综合防控，推进慢性病综合防控示范区建设。开展健康支持性环境建设、“三减三健”、“四大基石”等专项行动，改进全民健康生活方式。继续举办“专家大巡讲”“健康大讲堂”，开展健康教育专家走基层活动，引导群众塑造自主自律的健康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加强疾病防控能力。</w:t>
      </w:r>
      <w:r>
        <w:rPr>
          <w:rFonts w:hint="default" w:ascii="Times New Roman" w:hAnsi="Times New Roman" w:eastAsia="仿宋_GB2312" w:cs="Times New Roman"/>
          <w:sz w:val="32"/>
          <w:szCs w:val="32"/>
          <w:lang w:val="en-US" w:eastAsia="zh-CN"/>
        </w:rPr>
        <w:t>加强重大传染病联防联控，严防新发传染病输入。做好艾滋病、严重精神障碍、心脑血管病、癌症、儿童口腔疾病等筛查干预、早诊早治、随访管理。建立健全精神卫生综合管理服务模式，加强心理健康服务。加强结核病患者发现、报告、治疗和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加强食品安全风险监测。</w:t>
      </w:r>
      <w:r>
        <w:rPr>
          <w:rFonts w:hint="default" w:ascii="Times New Roman" w:hAnsi="Times New Roman" w:eastAsia="仿宋_GB2312" w:cs="Times New Roman"/>
          <w:sz w:val="32"/>
          <w:szCs w:val="32"/>
          <w:lang w:val="en-US" w:eastAsia="zh-CN"/>
        </w:rPr>
        <w:t>制定有效方案，食品污染物和有害因素监测实现辖区全覆盖，继续在</w:t>
      </w:r>
      <w:r>
        <w:rPr>
          <w:rFonts w:hint="eastAsia" w:ascii="Times New Roman" w:hAnsi="Times New Roman" w:eastAsia="仿宋_GB2312" w:cs="Times New Roman"/>
          <w:sz w:val="32"/>
          <w:szCs w:val="32"/>
          <w:lang w:val="en-US" w:eastAsia="zh-CN"/>
        </w:rPr>
        <w:t>县级医院</w:t>
      </w:r>
      <w:r>
        <w:rPr>
          <w:rFonts w:hint="default" w:ascii="Times New Roman" w:hAnsi="Times New Roman" w:eastAsia="仿宋_GB2312" w:cs="Times New Roman"/>
          <w:sz w:val="32"/>
          <w:szCs w:val="32"/>
          <w:lang w:val="en-US" w:eastAsia="zh-CN"/>
        </w:rPr>
        <w:t>开展食源性疾病病例信息监测，推进县乡村一体化管理。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加强卫生应急规范化建设。</w:t>
      </w:r>
      <w:r>
        <w:rPr>
          <w:rFonts w:hint="default" w:ascii="Times New Roman" w:hAnsi="Times New Roman" w:eastAsia="仿宋_GB2312" w:cs="Times New Roman"/>
          <w:sz w:val="32"/>
          <w:szCs w:val="32"/>
          <w:lang w:val="en-US" w:eastAsia="zh-CN"/>
        </w:rPr>
        <w:t>围绕突发公共卫生事件和突发公共事件医疗卫生救援两大重点，积极开展卫生应急培训演练，修订相关专项预案和部门预案。强化卫生应急队伍建设管理，依法科学、有序高效做好突发公共卫生事件应对和突发事件紧急医学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加强农村环境卫生整治。</w:t>
      </w:r>
      <w:r>
        <w:rPr>
          <w:rFonts w:hint="eastAsia" w:ascii="Times New Roman" w:hAnsi="Times New Roman" w:eastAsia="仿宋_GB2312" w:cs="Times New Roman"/>
          <w:sz w:val="32"/>
          <w:szCs w:val="32"/>
          <w:lang w:val="en-US" w:eastAsia="zh-CN"/>
        </w:rPr>
        <w:t>巩固“国家卫生县城”创建成果，</w:t>
      </w:r>
      <w:r>
        <w:rPr>
          <w:rFonts w:hint="default" w:ascii="Times New Roman" w:hAnsi="Times New Roman" w:eastAsia="仿宋_GB2312" w:cs="Times New Roman"/>
          <w:sz w:val="32"/>
          <w:szCs w:val="32"/>
          <w:lang w:val="en-US" w:eastAsia="zh-CN"/>
        </w:rPr>
        <w:t>建立成员单位联席会议和通报制度，全面推进卫生城镇创建、健康村镇建设，深入推进农村“厕所革命”，乡镇卫生院要率先建成无害化卫生公厕。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（五）坚持精准施策，健康扶贫再上新台阶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加大健康扶贫政策宣传。</w:t>
      </w:r>
      <w:r>
        <w:rPr>
          <w:rFonts w:hint="eastAsia" w:ascii="Times New Roman" w:hAnsi="Times New Roman" w:eastAsia="仿宋_GB2312" w:cs="Times New Roman"/>
          <w:sz w:val="32"/>
          <w:szCs w:val="32"/>
          <w:lang w:val="en-US" w:eastAsia="zh-CN"/>
        </w:rPr>
        <w:t>重点是</w:t>
      </w:r>
      <w:r>
        <w:rPr>
          <w:rFonts w:hint="default" w:ascii="Times New Roman" w:hAnsi="Times New Roman" w:eastAsia="仿宋_GB2312" w:cs="Times New Roman"/>
          <w:sz w:val="32"/>
          <w:szCs w:val="32"/>
          <w:lang w:val="en-US" w:eastAsia="zh-CN"/>
        </w:rPr>
        <w:t>《长治市农村建档立卡贫困人口健康扶贫政策11条》的宣传，提高建档立卡贫困人口健康扶贫政策知晓率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完善精准识别机制，做实做细健康扶贫“双签约”服务，确保患病建档立卡贫困人口应治尽治。</w:t>
      </w:r>
      <w:r>
        <w:rPr>
          <w:rFonts w:hint="eastAsia" w:ascii="Times New Roman" w:hAnsi="Times New Roman" w:eastAsia="仿宋_GB2312" w:cs="Times New Roman"/>
          <w:sz w:val="32"/>
          <w:szCs w:val="32"/>
          <w:lang w:val="en-US" w:eastAsia="zh-CN"/>
        </w:rPr>
        <w:t>继续</w:t>
      </w:r>
      <w:r>
        <w:rPr>
          <w:rFonts w:hint="default" w:ascii="Times New Roman" w:hAnsi="Times New Roman" w:eastAsia="仿宋_GB2312" w:cs="Times New Roman"/>
          <w:sz w:val="32"/>
          <w:szCs w:val="32"/>
          <w:lang w:val="en-US" w:eastAsia="zh-CN"/>
        </w:rPr>
        <w:t>实施</w:t>
      </w:r>
      <w:r>
        <w:rPr>
          <w:rFonts w:hint="eastAsia" w:ascii="Times New Roman" w:hAnsi="Times New Roman" w:eastAsia="仿宋_GB2312" w:cs="Times New Roman"/>
          <w:sz w:val="32"/>
          <w:szCs w:val="32"/>
          <w:lang w:val="en-US" w:eastAsia="zh-CN"/>
        </w:rPr>
        <w:t>贫困</w:t>
      </w:r>
      <w:r>
        <w:rPr>
          <w:rFonts w:hint="default" w:ascii="Times New Roman" w:hAnsi="Times New Roman" w:eastAsia="仿宋_GB2312" w:cs="Times New Roman"/>
          <w:sz w:val="32"/>
          <w:szCs w:val="32"/>
          <w:lang w:val="en-US" w:eastAsia="zh-CN"/>
        </w:rPr>
        <w:t>农村妇女 “两癌”免费筛查和新生儿疾病筛查。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实施慢病签约服务管理行动。</w:t>
      </w:r>
      <w:r>
        <w:rPr>
          <w:rFonts w:hint="default" w:ascii="Times New Roman" w:hAnsi="Times New Roman" w:eastAsia="仿宋_GB2312" w:cs="Times New Roman"/>
          <w:sz w:val="32"/>
          <w:szCs w:val="32"/>
          <w:lang w:val="en-US" w:eastAsia="zh-CN"/>
        </w:rPr>
        <w:t>建立完善疾病预防控制机构、二级以上医疗机构和基层医疗卫生机构“三位一体”慢性病防治责任共同体，加强慢性病筛查和鉴定，组织乡村医生签约团队入户开展随访，提供有针对性的就诊、服药指导和健康管理服务。推行村医为贫困慢性病患者定期代取药品制度，方便慢性病患者就近取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实施大病集中救治行动。</w:t>
      </w:r>
      <w:r>
        <w:rPr>
          <w:rFonts w:hint="default" w:ascii="Times New Roman" w:hAnsi="Times New Roman" w:eastAsia="仿宋_GB2312" w:cs="Times New Roman"/>
          <w:sz w:val="32"/>
          <w:szCs w:val="32"/>
          <w:lang w:val="en-US" w:eastAsia="zh-CN"/>
        </w:rPr>
        <w:t>用好财政兜底保障资金，分批分类对所有建档立卡贫困人口35种大病患者进行免费集中救治。精准推进健康扶贫管理体系建设，进行分类指导，满足不同层面贫困人口的健康需求。建立健康扶贫管理对象退出机制，实行动态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（六）坚持依法行政，创优发展环境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推进法治建设。</w:t>
      </w:r>
      <w:r>
        <w:rPr>
          <w:rFonts w:hint="default" w:ascii="Times New Roman" w:hAnsi="Times New Roman" w:eastAsia="仿宋_GB2312" w:cs="Times New Roman"/>
          <w:sz w:val="32"/>
          <w:szCs w:val="32"/>
          <w:lang w:val="en-US" w:eastAsia="zh-CN"/>
        </w:rPr>
        <w:t>进一步落实依法决策制度，引深“放管服效”改革，全面推进政务公开，强化对行政权力的制约和监督。全面落实卫生计生系统法治宣传教育第七个五年规划。实施法治建设规范年行动，开展法治建设示范点创建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加快推进综合监管制度建设。</w:t>
      </w:r>
      <w:r>
        <w:rPr>
          <w:rFonts w:hint="default" w:ascii="Times New Roman" w:hAnsi="Times New Roman" w:eastAsia="仿宋_GB2312" w:cs="Times New Roman"/>
          <w:sz w:val="32"/>
          <w:szCs w:val="32"/>
          <w:lang w:val="en-US" w:eastAsia="zh-CN"/>
        </w:rPr>
        <w:t>建立医疗卫生统一监管机制，实施全行业、全领域、全过程监管，保障依法执业、医疗安全和医疗质量。完善“双随机、一公开”监管制度和违法违纪“黑名单”制度，执法监督实现全覆盖。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积极构建和谐执业环境。</w:t>
      </w:r>
      <w:r>
        <w:rPr>
          <w:rFonts w:hint="default" w:ascii="Times New Roman" w:hAnsi="Times New Roman" w:eastAsia="仿宋_GB2312" w:cs="Times New Roman"/>
          <w:sz w:val="32"/>
          <w:szCs w:val="32"/>
          <w:lang w:val="en-US" w:eastAsia="zh-CN"/>
        </w:rPr>
        <w:t>推动平安医院创建工作常态化、制度化，严厉打击涉医违法犯罪，营造安全、有序的诊疗环境。继续开展医护岗位知识技能训练和竞赛活动，以岗位训练为抓手、全员提升为目的，形成“巩固—培训—考核—评优—提升”的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（七）坚持党建引领，狠抓行业安全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全面加强党的建设。</w:t>
      </w:r>
      <w:r>
        <w:rPr>
          <w:rFonts w:hint="default" w:ascii="Times New Roman" w:hAnsi="Times New Roman" w:eastAsia="仿宋_GB2312" w:cs="Times New Roman"/>
          <w:sz w:val="32"/>
          <w:szCs w:val="32"/>
          <w:lang w:val="en-US" w:eastAsia="zh-CN"/>
        </w:rPr>
        <w:t>进一步加强思想建设，坚定“四个自信”，增强“四个意识”，自觉在思想上政治上行动上同党中央保持高度一致。进一步加强组织建设，围绕“三基建设”，着力在基层组织建设和党员素质提高上下功夫，增强党员教育管理针对性和有效性，引导广大党员干部发挥先锋模范作用。进一步加强纪律建设，坚持挺纪在前，严守“六大纪律”， 抓早抓小、防微杜渐，促使党员思想行为时刻得以匡正和校准，确保党员干部知底线、不越界。进一步加强作风建设，严格遵守政治纪律和政治规矩，认真落实中央八项规定精神，深入持久开展行风教育培训和行风测评，树立行业良好形象。开展重点领域专项整治，加大打击药品回扣、商业贿赂和收受红包等违反“九不准”问题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推进安全生产和社会治安综合治理工作。</w:t>
      </w:r>
      <w:r>
        <w:rPr>
          <w:rFonts w:hint="default" w:ascii="Times New Roman" w:hAnsi="Times New Roman" w:eastAsia="仿宋_GB2312" w:cs="Times New Roman"/>
          <w:sz w:val="32"/>
          <w:szCs w:val="32"/>
          <w:lang w:val="en-US" w:eastAsia="zh-CN"/>
        </w:rPr>
        <w:t>加大安全生产宣传、教育、培训和检查力度，定期开展 “拉网式”安全隐患排查，杜绝重特大安全生产事故的发生。推动社会治安综合治理有效落实，确保群众就医安全、医疗环境安定、医患关系和谐。加强社会心理服务和危机干预工作。构建信访维稳长效机制,为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卫生计生事业改革发展创造平安稳定的社会环境。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推进宣传教育，营造尊医重卫的良好氛围。</w:t>
      </w:r>
      <w:r>
        <w:rPr>
          <w:rFonts w:hint="default" w:ascii="Times New Roman" w:hAnsi="Times New Roman" w:eastAsia="仿宋_GB2312" w:cs="Times New Roman"/>
          <w:sz w:val="32"/>
          <w:szCs w:val="32"/>
          <w:lang w:val="en-US" w:eastAsia="zh-CN"/>
        </w:rPr>
        <w:t>持续推进“中国好医生、中国好护士”推荐活动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落实“两个允许”，加快推进“同工同酬”，通过建立以公益性为导向的内部分配办法，鼓励多劳多得、优绩优酬。要合理安排医务人员工作量，改善医务人员工作和生活条件，执行法定休息休假制度，劳逸结合。创造条件，不断满足医务人员的合理诉求，激发创业干事的热情，增强执业荣誉感，让医务人员安心、放心、舒心从事救死扶伤的神圣职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同志们，</w:t>
      </w:r>
      <w:r>
        <w:rPr>
          <w:rFonts w:hint="eastAsia" w:ascii="Times New Roman" w:hAnsi="Times New Roman" w:eastAsia="仿宋_GB2312" w:cs="Times New Roman"/>
          <w:sz w:val="32"/>
          <w:szCs w:val="32"/>
          <w:lang w:val="en-US" w:eastAsia="zh-CN"/>
        </w:rPr>
        <w:t>幸福都是奋斗出来的，业绩都是苦干出来的，全县</w:t>
      </w:r>
      <w:r>
        <w:rPr>
          <w:rFonts w:hint="default" w:ascii="Times New Roman" w:hAnsi="Times New Roman" w:eastAsia="仿宋_GB2312" w:cs="Times New Roman"/>
          <w:sz w:val="32"/>
          <w:szCs w:val="32"/>
          <w:lang w:val="en-US" w:eastAsia="zh-CN"/>
        </w:rPr>
        <w:t>卫生计生系统广大干部职工要切实增强责任感和紧迫感，适应新时代，主动新作为，以习近平新时代中国特色社会主义思想为</w:t>
      </w:r>
      <w:r>
        <w:rPr>
          <w:rFonts w:hint="eastAsia" w:ascii="Times New Roman" w:hAnsi="Times New Roman" w:eastAsia="仿宋_GB2312" w:cs="Times New Roman"/>
          <w:sz w:val="32"/>
          <w:szCs w:val="32"/>
          <w:lang w:val="en-US" w:eastAsia="zh-CN"/>
        </w:rPr>
        <w:t>遵循</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在省市卫计委的关心指导下，</w:t>
      </w:r>
      <w:r>
        <w:rPr>
          <w:rFonts w:hint="default"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委、</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政府的坚强领导下，凝心聚力、砥砺前行，</w:t>
      </w:r>
      <w:r>
        <w:rPr>
          <w:rFonts w:hint="eastAsia" w:ascii="Times New Roman" w:hAnsi="Times New Roman" w:eastAsia="仿宋_GB2312" w:cs="Times New Roman"/>
          <w:sz w:val="32"/>
          <w:szCs w:val="32"/>
          <w:lang w:val="en-US" w:eastAsia="zh-CN"/>
        </w:rPr>
        <w:t>大干苦干、真干实干，</w:t>
      </w:r>
      <w:r>
        <w:rPr>
          <w:rFonts w:hint="default" w:ascii="Times New Roman" w:hAnsi="Times New Roman" w:eastAsia="仿宋_GB2312" w:cs="Times New Roman"/>
          <w:sz w:val="32"/>
          <w:szCs w:val="32"/>
          <w:lang w:val="en-US" w:eastAsia="zh-CN"/>
        </w:rPr>
        <w:t>奋力谱写</w:t>
      </w:r>
      <w:r>
        <w:rPr>
          <w:rFonts w:hint="eastAsia" w:ascii="Times New Roman" w:hAnsi="Times New Roman" w:eastAsia="仿宋_GB2312" w:cs="Times New Roman"/>
          <w:sz w:val="32"/>
          <w:szCs w:val="32"/>
          <w:lang w:val="en-US" w:eastAsia="zh-CN"/>
        </w:rPr>
        <w:t>襄垣</w:t>
      </w:r>
      <w:r>
        <w:rPr>
          <w:rFonts w:hint="default" w:ascii="Times New Roman" w:hAnsi="Times New Roman" w:eastAsia="仿宋_GB2312" w:cs="Times New Roman"/>
          <w:sz w:val="32"/>
          <w:szCs w:val="32"/>
          <w:lang w:val="en-US" w:eastAsia="zh-CN"/>
        </w:rPr>
        <w:t>卫生计生事业高质量发展新篇章，努力为</w:t>
      </w:r>
      <w:r>
        <w:rPr>
          <w:rFonts w:hint="eastAsia" w:ascii="Times New Roman" w:hAnsi="Times New Roman" w:eastAsia="仿宋_GB2312" w:cs="Times New Roman"/>
          <w:sz w:val="32"/>
          <w:szCs w:val="32"/>
          <w:lang w:val="en-US" w:eastAsia="zh-CN"/>
        </w:rPr>
        <w:t>争当三晋第一县、跻身全国百强县</w:t>
      </w:r>
      <w:r>
        <w:rPr>
          <w:rFonts w:hint="default" w:ascii="Times New Roman" w:hAnsi="Times New Roman" w:eastAsia="仿宋_GB2312" w:cs="Times New Roman"/>
          <w:sz w:val="32"/>
          <w:szCs w:val="32"/>
          <w:lang w:val="en-US" w:eastAsia="zh-CN"/>
        </w:rPr>
        <w:t>提供坚强健康保障！</w:t>
      </w:r>
    </w:p>
    <w:sectPr>
      <w:footerReference r:id="rId3" w:type="default"/>
      <w:pgSz w:w="11907" w:h="16840"/>
      <w:pgMar w:top="2098" w:right="1531" w:bottom="1531" w:left="1531" w:header="851" w:footer="1417" w:gutter="0"/>
      <w:cols w:equalWidth="0" w:num="1">
        <w:col w:w="8505"/>
      </w:cols>
      <w:rtlGutter w:val="0"/>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10E5B9-EB3A-4257-B0D6-C9695A8BE4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568F303-0551-496C-B1A8-2301438F9C7C}"/>
  </w:font>
  <w:font w:name="楷体_GB2312">
    <w:altName w:val="楷体"/>
    <w:panose1 w:val="02010609030101010101"/>
    <w:charset w:val="86"/>
    <w:family w:val="auto"/>
    <w:pitch w:val="default"/>
    <w:sig w:usb0="00000000" w:usb1="00000000" w:usb2="00000000" w:usb3="00000000" w:csb0="00040000" w:csb1="00000000"/>
    <w:embedRegular r:id="rId3" w:fontKey="{D3363A67-F2DB-4C12-A40A-D074258FF253}"/>
  </w:font>
  <w:font w:name="仿宋_GB2312">
    <w:panose1 w:val="02010609030101010101"/>
    <w:charset w:val="86"/>
    <w:family w:val="auto"/>
    <w:pitch w:val="default"/>
    <w:sig w:usb0="00000001" w:usb1="080E0000" w:usb2="00000000" w:usb3="00000000" w:csb0="00040000" w:csb1="00000000"/>
    <w:embedRegular r:id="rId4" w:fontKey="{5F4E0DE7-C604-4749-9334-632AB41327D7}"/>
  </w:font>
  <w:font w:name="仿宋">
    <w:panose1 w:val="02010609060101010101"/>
    <w:charset w:val="86"/>
    <w:family w:val="auto"/>
    <w:pitch w:val="default"/>
    <w:sig w:usb0="800002BF" w:usb1="38CF7CFA" w:usb2="00000016" w:usb3="00000000" w:csb0="00040001" w:csb1="00000000"/>
    <w:embedRegular r:id="rId5" w:fontKey="{DEFD7B8B-955B-4223-9F9C-3B114E77C73C}"/>
  </w:font>
  <w:font w:name="Verdana">
    <w:panose1 w:val="020B0604030504040204"/>
    <w:charset w:val="00"/>
    <w:family w:val="auto"/>
    <w:pitch w:val="default"/>
    <w:sig w:usb0="A10006FF" w:usb1="4000205B" w:usb2="00000010" w:usb3="00000000" w:csb0="2000019F" w:csb1="00000000"/>
    <w:embedRegular r:id="rId6" w:fontKey="{FE8BFBCC-0182-495C-935A-1967A43ED1E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44"/>
                              <w:lang w:eastAsia="zh-CN"/>
                            </w:rPr>
                          </w:pPr>
                          <w:r>
                            <w:rPr>
                              <w:rFonts w:hint="eastAsia"/>
                              <w:sz w:val="28"/>
                              <w:szCs w:val="44"/>
                              <w:lang w:eastAsia="zh-CN"/>
                            </w:rPr>
                            <w:t>—</w:t>
                          </w:r>
                          <w:r>
                            <w:rPr>
                              <w:rFonts w:hint="eastAsia"/>
                              <w:sz w:val="28"/>
                              <w:szCs w:val="44"/>
                              <w:lang w:val="en-US"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44"/>
                        <w:lang w:eastAsia="zh-CN"/>
                      </w:rPr>
                    </w:pPr>
                    <w:r>
                      <w:rPr>
                        <w:rFonts w:hint="eastAsia"/>
                        <w:sz w:val="28"/>
                        <w:szCs w:val="44"/>
                        <w:lang w:eastAsia="zh-CN"/>
                      </w:rPr>
                      <w:t>—</w:t>
                    </w:r>
                    <w:r>
                      <w:rPr>
                        <w:rFonts w:hint="eastAsia"/>
                        <w:sz w:val="28"/>
                        <w:szCs w:val="44"/>
                        <w:lang w:val="en-US"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618E572E"/>
    <w:rsid w:val="00AF45BE"/>
    <w:rsid w:val="06A705FA"/>
    <w:rsid w:val="0AB4708A"/>
    <w:rsid w:val="0AD9781B"/>
    <w:rsid w:val="0C1C56DE"/>
    <w:rsid w:val="0C3B1543"/>
    <w:rsid w:val="0D23480F"/>
    <w:rsid w:val="10CE4B7C"/>
    <w:rsid w:val="112D5569"/>
    <w:rsid w:val="15E0201D"/>
    <w:rsid w:val="18A937C6"/>
    <w:rsid w:val="1C98081D"/>
    <w:rsid w:val="1D891955"/>
    <w:rsid w:val="1E7C668E"/>
    <w:rsid w:val="1EDD6EB8"/>
    <w:rsid w:val="1F740985"/>
    <w:rsid w:val="1F9F0B7C"/>
    <w:rsid w:val="2298158A"/>
    <w:rsid w:val="247E4EC8"/>
    <w:rsid w:val="250E5ECC"/>
    <w:rsid w:val="269E0B0B"/>
    <w:rsid w:val="27C54DB2"/>
    <w:rsid w:val="28D07983"/>
    <w:rsid w:val="2D0D6D7A"/>
    <w:rsid w:val="2D3E3C4A"/>
    <w:rsid w:val="2FB91E47"/>
    <w:rsid w:val="32BC374E"/>
    <w:rsid w:val="354245E2"/>
    <w:rsid w:val="35CE2C4A"/>
    <w:rsid w:val="35F67489"/>
    <w:rsid w:val="3980549E"/>
    <w:rsid w:val="39F02053"/>
    <w:rsid w:val="3B324439"/>
    <w:rsid w:val="3BA47EAA"/>
    <w:rsid w:val="3BE0644D"/>
    <w:rsid w:val="3D202FB5"/>
    <w:rsid w:val="3D503896"/>
    <w:rsid w:val="3D9F2F51"/>
    <w:rsid w:val="3E1C3947"/>
    <w:rsid w:val="3E846C90"/>
    <w:rsid w:val="40F87D0E"/>
    <w:rsid w:val="443D4CFC"/>
    <w:rsid w:val="45E13E70"/>
    <w:rsid w:val="45F85FDB"/>
    <w:rsid w:val="468A7000"/>
    <w:rsid w:val="48EE30DE"/>
    <w:rsid w:val="4ADC0F2B"/>
    <w:rsid w:val="4B9A6A59"/>
    <w:rsid w:val="4D6E0CE0"/>
    <w:rsid w:val="4F242EF1"/>
    <w:rsid w:val="51F13CC7"/>
    <w:rsid w:val="52C564D6"/>
    <w:rsid w:val="532913F0"/>
    <w:rsid w:val="540347B9"/>
    <w:rsid w:val="56E52AA3"/>
    <w:rsid w:val="57E930C9"/>
    <w:rsid w:val="60CB70BB"/>
    <w:rsid w:val="618E572E"/>
    <w:rsid w:val="623E0776"/>
    <w:rsid w:val="639A0130"/>
    <w:rsid w:val="65FF77C8"/>
    <w:rsid w:val="668D4A14"/>
    <w:rsid w:val="673F24EF"/>
    <w:rsid w:val="68760E5F"/>
    <w:rsid w:val="69514F9F"/>
    <w:rsid w:val="69C14983"/>
    <w:rsid w:val="6C062031"/>
    <w:rsid w:val="6F361075"/>
    <w:rsid w:val="6F4429BE"/>
    <w:rsid w:val="735D5F00"/>
    <w:rsid w:val="76044B61"/>
    <w:rsid w:val="77001670"/>
    <w:rsid w:val="77315520"/>
    <w:rsid w:val="77A00EB5"/>
    <w:rsid w:val="785215F9"/>
    <w:rsid w:val="791C672D"/>
    <w:rsid w:val="7B23256B"/>
    <w:rsid w:val="7E3308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2018-02-26T08:50:00Z</dcterms:created>
  <dc:creator>醒梦醉心</dc:creator>
  <cp:lastModifiedBy>企业用户_282967631</cp:lastModifiedBy>
  <cp:lastPrinted>2018-04-10T16:01:00Z</cp:lastPrinted>
  <dcterms:modified xsi:type="dcterms:W3CDTF">2024-09-12T01:22:23Z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2FE3F4FEB8B342D0A63D9B304B1165AC_12</vt:lpwstr>
  </property>
</Properties>
</file>