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560" w:lineRule="exact"/>
        <w:ind w:firstLine="0"/>
        <w:rPr>
          <w:rFonts w:eastAsia="仿宋"/>
        </w:rPr>
      </w:pPr>
    </w:p>
    <w:p>
      <w:pPr>
        <w:spacing w:line="560" w:lineRule="exact"/>
        <w:ind w:firstLine="0"/>
        <w:rPr>
          <w:rFonts w:eastAsia="仿宋"/>
          <w:color w:val="auto"/>
          <w:sz w:val="28"/>
        </w:rPr>
      </w:pPr>
    </w:p>
    <w:p>
      <w:pPr>
        <w:spacing w:line="560" w:lineRule="exact"/>
        <w:ind w:firstLine="0"/>
        <w:rPr>
          <w:rFonts w:eastAsia="仿宋"/>
          <w:color w:val="auto"/>
          <w:sz w:val="48"/>
        </w:rPr>
      </w:pPr>
    </w:p>
    <w:p>
      <w:pPr>
        <w:pStyle w:val="16"/>
        <w:spacing w:after="0" w:line="560" w:lineRule="exact"/>
        <w:ind w:firstLine="0" w:firstLineChars="0"/>
        <w:rPr>
          <w:rFonts w:eastAsia="仿宋"/>
          <w:color w:val="auto"/>
        </w:rPr>
      </w:pPr>
    </w:p>
    <w:p>
      <w:pPr>
        <w:spacing w:line="560" w:lineRule="exact"/>
        <w:ind w:firstLine="0"/>
        <w:rPr>
          <w:rFonts w:eastAsia="仿宋"/>
          <w:color w:val="auto"/>
          <w:sz w:val="28"/>
        </w:rPr>
      </w:pPr>
    </w:p>
    <w:p>
      <w:pPr>
        <w:pStyle w:val="17"/>
        <w:spacing w:after="0" w:line="560" w:lineRule="exact"/>
        <w:ind w:left="0" w:leftChars="0" w:firstLine="0" w:firstLineChars="0"/>
        <w:rPr>
          <w:rFonts w:eastAsia="仿宋"/>
          <w:color w:val="auto"/>
        </w:rPr>
      </w:pPr>
    </w:p>
    <w:p>
      <w:pPr>
        <w:spacing w:line="660" w:lineRule="exact"/>
        <w:ind w:firstLine="0"/>
        <w:rPr>
          <w:rFonts w:eastAsia="仿宋"/>
          <w:color w:val="auto"/>
          <w:sz w:val="28"/>
        </w:rPr>
      </w:pPr>
    </w:p>
    <w:p>
      <w:pPr>
        <w:ind w:firstLine="0"/>
        <w:jc w:val="center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襄审管专发〔2025〕  号</w:t>
      </w:r>
      <w:bookmarkStart w:id="0" w:name="_GoBack"/>
      <w:bookmarkEnd w:id="0"/>
    </w:p>
    <w:p>
      <w:pPr>
        <w:pStyle w:val="20"/>
        <w:adjustRightInd/>
        <w:spacing w:line="560" w:lineRule="exact"/>
        <w:rPr>
          <w:rFonts w:ascii="Times New Roman" w:eastAsia="仿宋" w:cs="Times New Roman"/>
          <w:color w:val="auto"/>
        </w:rPr>
      </w:pPr>
    </w:p>
    <w:p>
      <w:pPr>
        <w:widowControl w:val="0"/>
        <w:tabs>
          <w:tab w:val="left" w:pos="4131"/>
        </w:tabs>
        <w:snapToGrid w:val="0"/>
        <w:spacing w:line="600" w:lineRule="exact"/>
        <w:ind w:firstLine="0"/>
        <w:jc w:val="center"/>
        <w:textAlignment w:val="auto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襄垣县行政审批服务管理局</w:t>
      </w:r>
    </w:p>
    <w:p>
      <w:pPr>
        <w:widowControl w:val="0"/>
        <w:tabs>
          <w:tab w:val="left" w:pos="4131"/>
        </w:tabs>
        <w:snapToGrid w:val="0"/>
        <w:spacing w:line="600" w:lineRule="exact"/>
        <w:ind w:firstLine="0"/>
        <w:jc w:val="center"/>
        <w:textAlignment w:val="auto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关于</w:t>
      </w:r>
      <w:r>
        <w:rPr>
          <w:rFonts w:hint="eastAsia" w:eastAsia="仿宋"/>
          <w:b/>
          <w:bCs/>
          <w:sz w:val="36"/>
          <w:szCs w:val="36"/>
        </w:rPr>
        <w:t>山西金钙新材料有限公司年加工20万吨氢氧化钙、氧化钙扩建项目</w:t>
      </w:r>
      <w:r>
        <w:rPr>
          <w:rFonts w:eastAsia="仿宋"/>
          <w:b/>
          <w:bCs/>
          <w:sz w:val="36"/>
          <w:szCs w:val="36"/>
        </w:rPr>
        <w:t>环境影响报告表的</w:t>
      </w:r>
    </w:p>
    <w:p>
      <w:pPr>
        <w:widowControl w:val="0"/>
        <w:tabs>
          <w:tab w:val="left" w:pos="4131"/>
        </w:tabs>
        <w:snapToGrid w:val="0"/>
        <w:spacing w:line="600" w:lineRule="exact"/>
        <w:ind w:firstLine="0"/>
        <w:jc w:val="center"/>
        <w:textAlignment w:val="auto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批  复</w:t>
      </w:r>
    </w:p>
    <w:p>
      <w:pPr>
        <w:spacing w:line="580" w:lineRule="exact"/>
        <w:jc w:val="center"/>
        <w:rPr>
          <w:rFonts w:eastAsia="仿宋"/>
          <w:b/>
          <w:sz w:val="36"/>
          <w:szCs w:val="36"/>
        </w:rPr>
      </w:pPr>
    </w:p>
    <w:p>
      <w:pPr>
        <w:spacing w:line="560" w:lineRule="exact"/>
        <w:ind w:firstLine="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</w:rPr>
        <w:t>山西金钙新材料有限公司</w:t>
      </w:r>
      <w:r>
        <w:rPr>
          <w:rFonts w:eastAsia="仿宋"/>
          <w:sz w:val="32"/>
          <w:szCs w:val="32"/>
        </w:rPr>
        <w:t>：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你单位报送的《</w:t>
      </w:r>
      <w:r>
        <w:rPr>
          <w:rFonts w:hint="eastAsia" w:eastAsia="仿宋"/>
          <w:sz w:val="32"/>
          <w:szCs w:val="32"/>
        </w:rPr>
        <w:t>山西金钙新材料有限公司年加工20万吨氢氧化钙、氧化钙扩建项目</w:t>
      </w:r>
      <w:r>
        <w:rPr>
          <w:rFonts w:eastAsia="仿宋"/>
          <w:sz w:val="32"/>
          <w:szCs w:val="32"/>
        </w:rPr>
        <w:t>环境影响报告表》报批申请及相关资料收悉。经研究，现批复如下：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一、</w:t>
      </w:r>
      <w:r>
        <w:rPr>
          <w:rFonts w:eastAsia="仿宋"/>
          <w:sz w:val="32"/>
          <w:szCs w:val="32"/>
        </w:rPr>
        <w:t>该项目（项目代码：</w:t>
      </w:r>
      <w:r>
        <w:rPr>
          <w:rFonts w:hint="eastAsia" w:eastAsia="仿宋"/>
          <w:sz w:val="32"/>
          <w:szCs w:val="32"/>
        </w:rPr>
        <w:t>2410-140423-89-05-800627</w:t>
      </w:r>
      <w:r>
        <w:rPr>
          <w:rFonts w:eastAsia="仿宋"/>
          <w:sz w:val="32"/>
          <w:szCs w:val="32"/>
        </w:rPr>
        <w:t>）位于襄垣县</w:t>
      </w:r>
      <w:r>
        <w:rPr>
          <w:rFonts w:hint="eastAsia" w:eastAsia="仿宋"/>
          <w:sz w:val="32"/>
          <w:szCs w:val="32"/>
        </w:rPr>
        <w:t>王桥镇官道村西北侧</w:t>
      </w:r>
      <w:r>
        <w:rPr>
          <w:rFonts w:eastAsia="仿宋"/>
          <w:sz w:val="32"/>
          <w:szCs w:val="32"/>
        </w:rPr>
        <w:t>。项目</w:t>
      </w:r>
      <w:r>
        <w:rPr>
          <w:rFonts w:hint="eastAsia" w:eastAsia="仿宋"/>
          <w:sz w:val="32"/>
          <w:szCs w:val="32"/>
        </w:rPr>
        <w:t>扩建氧化钙磨粉生产线、氢氧化钙生产线及配套设施</w:t>
      </w:r>
      <w:r>
        <w:rPr>
          <w:rFonts w:eastAsia="仿宋"/>
          <w:sz w:val="32"/>
          <w:szCs w:val="32"/>
        </w:rPr>
        <w:t>。项目</w:t>
      </w:r>
      <w:r>
        <w:rPr>
          <w:rFonts w:hint="eastAsia" w:eastAsia="仿宋"/>
          <w:sz w:val="32"/>
          <w:szCs w:val="32"/>
        </w:rPr>
        <w:t>利用厂区空地建设，不新增占地</w:t>
      </w:r>
      <w:r>
        <w:rPr>
          <w:rFonts w:eastAsia="仿宋"/>
          <w:sz w:val="32"/>
          <w:szCs w:val="32"/>
        </w:rPr>
        <w:t>。总投资3000万元，环保投资211万元。在全面落实《报告表》提出的污染防治措施后，对环境的不利影响可得到减缓和控制。我局原则同意《报告表》的环境影响评价总体结论和拟采取的生态环境保护措施。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二、项目在建设和运营过程中，须对照《报告表》逐一落实各项生态环境保护及污染防治措施并重点做好以下工作：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（一）严格落实大气污染防治措施。设置全封闭生产车间，</w:t>
      </w:r>
      <w:r>
        <w:rPr>
          <w:rFonts w:hint="eastAsia" w:eastAsia="仿宋"/>
          <w:sz w:val="32"/>
          <w:szCs w:val="32"/>
        </w:rPr>
        <w:t>储料斗上方、破碎机进料口设置集气罩</w:t>
      </w:r>
      <w:r>
        <w:rPr>
          <w:rFonts w:eastAsia="仿宋"/>
          <w:sz w:val="32"/>
          <w:szCs w:val="32"/>
        </w:rPr>
        <w:t>；</w:t>
      </w:r>
      <w:r>
        <w:rPr>
          <w:rFonts w:hint="eastAsia" w:eastAsia="仿宋"/>
          <w:sz w:val="32"/>
          <w:szCs w:val="32"/>
        </w:rPr>
        <w:t>立磨机自带除尘器收集，包装机上部设置集气罩</w:t>
      </w:r>
      <w:r>
        <w:rPr>
          <w:rFonts w:hint="eastAsia" w:eastAsia="仿宋"/>
          <w:bCs/>
          <w:sz w:val="32"/>
          <w:szCs w:val="32"/>
        </w:rPr>
        <w:t>；</w:t>
      </w:r>
      <w:r>
        <w:rPr>
          <w:rFonts w:hint="eastAsia" w:eastAsia="仿宋"/>
          <w:sz w:val="32"/>
          <w:szCs w:val="32"/>
        </w:rPr>
        <w:t>原料仓顶部设置收尘装置</w:t>
      </w:r>
      <w:r>
        <w:rPr>
          <w:rFonts w:hint="eastAsia" w:eastAsia="仿宋"/>
          <w:bCs/>
          <w:sz w:val="32"/>
          <w:szCs w:val="32"/>
        </w:rPr>
        <w:t>；</w:t>
      </w:r>
      <w:r>
        <w:rPr>
          <w:rFonts w:hint="eastAsia" w:eastAsia="仿宋"/>
          <w:sz w:val="32"/>
          <w:szCs w:val="32"/>
        </w:rPr>
        <w:t>成品筒仓顶部设置收尘装置</w:t>
      </w:r>
      <w:r>
        <w:rPr>
          <w:rFonts w:eastAsia="仿宋"/>
          <w:sz w:val="32"/>
          <w:szCs w:val="32"/>
        </w:rPr>
        <w:t>；所有粉尘经收集后由布袋除尘器处理后经15m高排气筒排放。确保达到</w:t>
      </w:r>
      <w:r>
        <w:rPr>
          <w:rFonts w:hint="eastAsia" w:eastAsia="仿宋"/>
          <w:sz w:val="32"/>
          <w:szCs w:val="32"/>
        </w:rPr>
        <w:t>《石灰、电石工业大气污染物排放标准》（GB41618-2022）表1“石灰制品生产”中“破碎、筛分、粉磨及其他生产工序或设施”排放限值要求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</w:rPr>
        <w:t>并</w:t>
      </w:r>
      <w:r>
        <w:rPr>
          <w:rFonts w:eastAsia="仿宋"/>
          <w:sz w:val="32"/>
          <w:szCs w:val="32"/>
        </w:rPr>
        <w:t>满足《长治市关于进一步加强工业企业污染治理的通知》（长气防办〔2023〕6号）规定的管控要求</w:t>
      </w:r>
      <w:r>
        <w:rPr>
          <w:rFonts w:hint="eastAsia" w:eastAsia="仿宋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（二）严格落实水污染防治措施。</w:t>
      </w:r>
      <w:r>
        <w:rPr>
          <w:rFonts w:hint="eastAsia" w:eastAsia="仿宋"/>
          <w:sz w:val="32"/>
          <w:szCs w:val="32"/>
        </w:rPr>
        <w:t>现有工程生活污水排入化粪池，定期清掏，用作农肥；洗车废水依托现有沉淀池，经沉淀池后循环使用，不外排</w:t>
      </w:r>
      <w:r>
        <w:rPr>
          <w:rFonts w:eastAsia="仿宋"/>
          <w:sz w:val="32"/>
          <w:szCs w:val="32"/>
        </w:rPr>
        <w:t>。</w:t>
      </w:r>
      <w:r>
        <w:rPr>
          <w:rFonts w:hint="eastAsia" w:eastAsia="仿宋"/>
          <w:sz w:val="32"/>
          <w:szCs w:val="32"/>
        </w:rPr>
        <w:t>依托厂区现有1座230m</w:t>
      </w:r>
      <w:r>
        <w:rPr>
          <w:rFonts w:hint="eastAsia" w:eastAsia="仿宋"/>
          <w:sz w:val="32"/>
          <w:szCs w:val="32"/>
          <w:vertAlign w:val="superscript"/>
        </w:rPr>
        <w:t>3</w:t>
      </w:r>
      <w:r>
        <w:rPr>
          <w:rFonts w:hint="eastAsia" w:eastAsia="仿宋"/>
          <w:sz w:val="32"/>
          <w:szCs w:val="32"/>
        </w:rPr>
        <w:t>的初期雨水收集池，初期雨水经初期雨水收集池收集，回用于厂区洒水抑尘，不外排。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（三）落实噪声污染防治措施。加强厂区绿化，产噪设备均</w:t>
      </w:r>
      <w:r>
        <w:rPr>
          <w:rFonts w:hint="eastAsia" w:eastAsia="仿宋"/>
          <w:sz w:val="32"/>
          <w:szCs w:val="32"/>
        </w:rPr>
        <w:t>置</w:t>
      </w:r>
      <w:r>
        <w:rPr>
          <w:rFonts w:eastAsia="仿宋"/>
          <w:sz w:val="32"/>
          <w:szCs w:val="32"/>
        </w:rPr>
        <w:t>于室内，优先选用低噪声设备，采取消声、隔声、基础减震等降噪措施减少噪声对周边环境的影响。确保厂界噪声满足《工业企业厂界环境噪声排放标准》（GB12348-2008）2类标准限值要求。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（四）合理处置各类固废。</w:t>
      </w:r>
      <w:r>
        <w:rPr>
          <w:rFonts w:hint="eastAsia" w:eastAsia="仿宋"/>
          <w:sz w:val="32"/>
          <w:szCs w:val="32"/>
        </w:rPr>
        <w:t>除尘灰经收集后作为成品外售</w:t>
      </w:r>
      <w:r>
        <w:rPr>
          <w:rFonts w:eastAsia="仿宋"/>
          <w:sz w:val="32"/>
          <w:szCs w:val="32"/>
        </w:rPr>
        <w:t>；废机油、废油桶等危废经统一收集后分类暂存于</w:t>
      </w:r>
      <w:r>
        <w:rPr>
          <w:rFonts w:hint="eastAsia" w:eastAsia="仿宋"/>
          <w:sz w:val="32"/>
          <w:szCs w:val="32"/>
        </w:rPr>
        <w:t>危废贮存点</w:t>
      </w:r>
      <w:r>
        <w:rPr>
          <w:rFonts w:eastAsia="仿宋"/>
          <w:sz w:val="32"/>
          <w:szCs w:val="32"/>
        </w:rPr>
        <w:t>，定期交由有资质单位处置；</w:t>
      </w:r>
      <w:r>
        <w:rPr>
          <w:rFonts w:hint="eastAsia" w:eastAsia="仿宋"/>
          <w:sz w:val="32"/>
          <w:szCs w:val="32"/>
        </w:rPr>
        <w:t>员工</w:t>
      </w:r>
      <w:r>
        <w:rPr>
          <w:rFonts w:eastAsia="仿宋"/>
          <w:sz w:val="32"/>
          <w:szCs w:val="32"/>
        </w:rPr>
        <w:t>生活垃圾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经收集后交由当地环卫部门统一清运。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（五）严格加强厂区分区防渗措施，避免对地下水、土壤造成污染。落实环境风险和事故防范、应急处理处置措施，有效防范因污染事故引发的环境风险。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（六）加强施工期环境保护管理，严格控制施工扬尘、噪声、废水、固废对周边环境的影响。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（七）长治市生态环境局襄垣分局以</w:t>
      </w:r>
      <w:r>
        <w:rPr>
          <w:rFonts w:eastAsia="仿宋"/>
          <w:sz w:val="32"/>
          <w:szCs w:val="32"/>
        </w:rPr>
        <w:t>长环襄函〔2025〕</w:t>
      </w:r>
      <w:r>
        <w:rPr>
          <w:rFonts w:hint="eastAsia"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号文</w:t>
      </w:r>
      <w:r>
        <w:rPr>
          <w:rFonts w:hint="eastAsia" w:eastAsia="仿宋"/>
          <w:sz w:val="32"/>
          <w:szCs w:val="32"/>
        </w:rPr>
        <w:t>核定项目污染物总量控制指标</w:t>
      </w:r>
      <w:r>
        <w:rPr>
          <w:rFonts w:eastAsia="仿宋"/>
          <w:sz w:val="32"/>
          <w:szCs w:val="32"/>
        </w:rPr>
        <w:t>颗粒物</w:t>
      </w:r>
      <w:r>
        <w:rPr>
          <w:rFonts w:hint="eastAsia" w:eastAsia="仿宋"/>
          <w:sz w:val="32"/>
          <w:szCs w:val="32"/>
        </w:rPr>
        <w:t>：2.86</w:t>
      </w:r>
      <w:r>
        <w:rPr>
          <w:rFonts w:eastAsia="仿宋"/>
          <w:sz w:val="32"/>
          <w:szCs w:val="32"/>
        </w:rPr>
        <w:t>吨/年。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三、项目建设必须严格执行配套的环境保护设施与主体工程同时设计、同时施工、同时投入使用的环境保护“三同时”制度。项目建成后须按规定程序实施竣工环境保护验收。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四、按照相关法律法规，依法办理其他相关手续，未经批准，不得开工建设。</w:t>
      </w:r>
    </w:p>
    <w:p>
      <w:pPr>
        <w:widowControl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五、你公司应在收到本批复后10个工作日内，将批准后的环境影响报告表及批复送长治市生态环境局襄垣分局，并按规定接受各级生态环境部门的监督检查。</w:t>
      </w:r>
    </w:p>
    <w:p>
      <w:pPr>
        <w:widowControl w:val="0"/>
        <w:spacing w:line="560" w:lineRule="exact"/>
        <w:ind w:firstLine="0"/>
        <w:textAlignment w:val="auto"/>
        <w:rPr>
          <w:rFonts w:eastAsia="仿宋"/>
          <w:sz w:val="32"/>
          <w:szCs w:val="32"/>
        </w:rPr>
      </w:pPr>
    </w:p>
    <w:p>
      <w:pPr>
        <w:widowControl w:val="0"/>
        <w:spacing w:line="560" w:lineRule="exact"/>
        <w:ind w:firstLine="3840" w:firstLineChars="1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襄垣县行政审批服务管理局</w:t>
      </w:r>
    </w:p>
    <w:p>
      <w:pPr>
        <w:widowControl w:val="0"/>
        <w:spacing w:line="560" w:lineRule="exact"/>
        <w:ind w:firstLine="4790" w:firstLineChars="1497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sz w:val="32"/>
          <w:szCs w:val="32"/>
        </w:rPr>
        <w:t>2025年   月   日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_x0011_..哟..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3355"/>
        <w:tab w:val="clear" w:pos="4153"/>
      </w:tabs>
      <w:ind w:firstLine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H6jwTtQAAAAEAQAADwAAAAAAAAABACAAAAA4AAAA&#10;ZHJzL2Rvd25yZXYueG1sUEsBAhQAFAAAAAgAh07iQM9r35MuAgAAVAQAAA4AAAAAAAAAAQAgAAAA&#10;O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ind w:firstLine="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Am1Vpz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ugv7LAIAAFU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J66C/s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ZGMyYWU3NTIzZDE4OTM1MDU0NmU0YTM3NDNhODcifQ=="/>
  </w:docVars>
  <w:rsids>
    <w:rsidRoot w:val="007234CE"/>
    <w:rsid w:val="00052AA8"/>
    <w:rsid w:val="00063082"/>
    <w:rsid w:val="000F3777"/>
    <w:rsid w:val="00155DA2"/>
    <w:rsid w:val="00161393"/>
    <w:rsid w:val="001F7F7E"/>
    <w:rsid w:val="002A16EA"/>
    <w:rsid w:val="00352EF0"/>
    <w:rsid w:val="0037216E"/>
    <w:rsid w:val="0038768D"/>
    <w:rsid w:val="003E57E9"/>
    <w:rsid w:val="003E5CFC"/>
    <w:rsid w:val="00446DED"/>
    <w:rsid w:val="00457F78"/>
    <w:rsid w:val="004E190C"/>
    <w:rsid w:val="004F5D44"/>
    <w:rsid w:val="005D771E"/>
    <w:rsid w:val="00632CB9"/>
    <w:rsid w:val="00704336"/>
    <w:rsid w:val="007234CE"/>
    <w:rsid w:val="00725CF4"/>
    <w:rsid w:val="00732204"/>
    <w:rsid w:val="00740B71"/>
    <w:rsid w:val="00754A71"/>
    <w:rsid w:val="007A350D"/>
    <w:rsid w:val="007D12F9"/>
    <w:rsid w:val="008234BE"/>
    <w:rsid w:val="008239F0"/>
    <w:rsid w:val="00863C86"/>
    <w:rsid w:val="00AE3BDF"/>
    <w:rsid w:val="00B36892"/>
    <w:rsid w:val="00C042BB"/>
    <w:rsid w:val="00C057F2"/>
    <w:rsid w:val="00DE4B50"/>
    <w:rsid w:val="00DF77E6"/>
    <w:rsid w:val="00EF16FF"/>
    <w:rsid w:val="00FB077E"/>
    <w:rsid w:val="00FB3BB7"/>
    <w:rsid w:val="013B2B96"/>
    <w:rsid w:val="014F4893"/>
    <w:rsid w:val="015679D0"/>
    <w:rsid w:val="01642A09"/>
    <w:rsid w:val="01705FC2"/>
    <w:rsid w:val="023A11D8"/>
    <w:rsid w:val="027C3466"/>
    <w:rsid w:val="027E22C9"/>
    <w:rsid w:val="02922C89"/>
    <w:rsid w:val="02A876AF"/>
    <w:rsid w:val="02AD78A2"/>
    <w:rsid w:val="03546191"/>
    <w:rsid w:val="035C5045"/>
    <w:rsid w:val="038411FB"/>
    <w:rsid w:val="039842CF"/>
    <w:rsid w:val="03C105C4"/>
    <w:rsid w:val="03C307F4"/>
    <w:rsid w:val="03D56A09"/>
    <w:rsid w:val="03D6569E"/>
    <w:rsid w:val="03DA48E8"/>
    <w:rsid w:val="044D5B84"/>
    <w:rsid w:val="045A47B5"/>
    <w:rsid w:val="045D72C7"/>
    <w:rsid w:val="0460117D"/>
    <w:rsid w:val="04654DE5"/>
    <w:rsid w:val="047A3360"/>
    <w:rsid w:val="04ED5373"/>
    <w:rsid w:val="05497E56"/>
    <w:rsid w:val="059758B4"/>
    <w:rsid w:val="05A70A57"/>
    <w:rsid w:val="05B44D51"/>
    <w:rsid w:val="05C8651C"/>
    <w:rsid w:val="05D4088A"/>
    <w:rsid w:val="05F45A09"/>
    <w:rsid w:val="067B57E2"/>
    <w:rsid w:val="068367AF"/>
    <w:rsid w:val="06A959AE"/>
    <w:rsid w:val="06E45A7E"/>
    <w:rsid w:val="06E551DE"/>
    <w:rsid w:val="073F0F06"/>
    <w:rsid w:val="07CC3861"/>
    <w:rsid w:val="08721416"/>
    <w:rsid w:val="0891046A"/>
    <w:rsid w:val="08A22E66"/>
    <w:rsid w:val="08D643BB"/>
    <w:rsid w:val="09380446"/>
    <w:rsid w:val="093D1475"/>
    <w:rsid w:val="093D2089"/>
    <w:rsid w:val="09471044"/>
    <w:rsid w:val="095860A8"/>
    <w:rsid w:val="097A446A"/>
    <w:rsid w:val="097E7AC3"/>
    <w:rsid w:val="09A54924"/>
    <w:rsid w:val="09C53E0E"/>
    <w:rsid w:val="09D03816"/>
    <w:rsid w:val="09D83091"/>
    <w:rsid w:val="0A14667A"/>
    <w:rsid w:val="0A2D2623"/>
    <w:rsid w:val="0A2E49F2"/>
    <w:rsid w:val="0A326B00"/>
    <w:rsid w:val="0A674CCF"/>
    <w:rsid w:val="0A7F542E"/>
    <w:rsid w:val="0AE03D7B"/>
    <w:rsid w:val="0B6B4077"/>
    <w:rsid w:val="0B7B7615"/>
    <w:rsid w:val="0BB20AD9"/>
    <w:rsid w:val="0BBC2E0F"/>
    <w:rsid w:val="0CA70ECA"/>
    <w:rsid w:val="0CB93AB1"/>
    <w:rsid w:val="0D033DED"/>
    <w:rsid w:val="0D6D6D58"/>
    <w:rsid w:val="0D8008F2"/>
    <w:rsid w:val="0D895ED8"/>
    <w:rsid w:val="0D8C4A31"/>
    <w:rsid w:val="0DA07FC9"/>
    <w:rsid w:val="0DA46B1A"/>
    <w:rsid w:val="0DFE0511"/>
    <w:rsid w:val="0E3F3599"/>
    <w:rsid w:val="0E5A4301"/>
    <w:rsid w:val="0E992D19"/>
    <w:rsid w:val="0EAA4EB7"/>
    <w:rsid w:val="0EBB5316"/>
    <w:rsid w:val="0EBD6982"/>
    <w:rsid w:val="0ED77336"/>
    <w:rsid w:val="0ED971E4"/>
    <w:rsid w:val="0F1D0967"/>
    <w:rsid w:val="0FC14BAE"/>
    <w:rsid w:val="0FDD6AA7"/>
    <w:rsid w:val="10207A6B"/>
    <w:rsid w:val="104906FF"/>
    <w:rsid w:val="1056094D"/>
    <w:rsid w:val="10803BC6"/>
    <w:rsid w:val="10956FD2"/>
    <w:rsid w:val="10A52255"/>
    <w:rsid w:val="10A67846"/>
    <w:rsid w:val="10E56CD4"/>
    <w:rsid w:val="11025CFA"/>
    <w:rsid w:val="111725AC"/>
    <w:rsid w:val="11792452"/>
    <w:rsid w:val="11E44B84"/>
    <w:rsid w:val="122D1989"/>
    <w:rsid w:val="12413D84"/>
    <w:rsid w:val="12525F91"/>
    <w:rsid w:val="12936966"/>
    <w:rsid w:val="12993BC0"/>
    <w:rsid w:val="12A3475E"/>
    <w:rsid w:val="12B26A30"/>
    <w:rsid w:val="12D720A5"/>
    <w:rsid w:val="12E3308D"/>
    <w:rsid w:val="12E41207"/>
    <w:rsid w:val="132F7583"/>
    <w:rsid w:val="1330224B"/>
    <w:rsid w:val="136C274D"/>
    <w:rsid w:val="13B13324"/>
    <w:rsid w:val="13BD743A"/>
    <w:rsid w:val="13C24A51"/>
    <w:rsid w:val="13C875FD"/>
    <w:rsid w:val="13C95DDF"/>
    <w:rsid w:val="13F54E26"/>
    <w:rsid w:val="140268B9"/>
    <w:rsid w:val="14683980"/>
    <w:rsid w:val="147811E8"/>
    <w:rsid w:val="14CA1097"/>
    <w:rsid w:val="15003D67"/>
    <w:rsid w:val="1505088B"/>
    <w:rsid w:val="157F6FA8"/>
    <w:rsid w:val="159C2A18"/>
    <w:rsid w:val="15AB0A65"/>
    <w:rsid w:val="16075383"/>
    <w:rsid w:val="16113A6D"/>
    <w:rsid w:val="162B0FD3"/>
    <w:rsid w:val="165322D8"/>
    <w:rsid w:val="1670385A"/>
    <w:rsid w:val="16726F3A"/>
    <w:rsid w:val="16812045"/>
    <w:rsid w:val="169D782C"/>
    <w:rsid w:val="16BF34C9"/>
    <w:rsid w:val="16C22F79"/>
    <w:rsid w:val="16EA716C"/>
    <w:rsid w:val="16FE44FE"/>
    <w:rsid w:val="174B0F64"/>
    <w:rsid w:val="17910B25"/>
    <w:rsid w:val="17A81BB1"/>
    <w:rsid w:val="17B34241"/>
    <w:rsid w:val="17D27206"/>
    <w:rsid w:val="17D27ECF"/>
    <w:rsid w:val="18071FC3"/>
    <w:rsid w:val="185A16FC"/>
    <w:rsid w:val="18680EAA"/>
    <w:rsid w:val="187F65AE"/>
    <w:rsid w:val="18A83FD8"/>
    <w:rsid w:val="18E04531"/>
    <w:rsid w:val="19040A18"/>
    <w:rsid w:val="1934497B"/>
    <w:rsid w:val="194D4A66"/>
    <w:rsid w:val="19525006"/>
    <w:rsid w:val="198D2AEE"/>
    <w:rsid w:val="19AA484A"/>
    <w:rsid w:val="19BF77EB"/>
    <w:rsid w:val="19EE01D9"/>
    <w:rsid w:val="1A2A15A2"/>
    <w:rsid w:val="1A587EBD"/>
    <w:rsid w:val="1A710D83"/>
    <w:rsid w:val="1A78055F"/>
    <w:rsid w:val="1AC9700C"/>
    <w:rsid w:val="1AE83A3F"/>
    <w:rsid w:val="1B1548FE"/>
    <w:rsid w:val="1B176C9B"/>
    <w:rsid w:val="1B1E3F2A"/>
    <w:rsid w:val="1B827A5D"/>
    <w:rsid w:val="1B882BA9"/>
    <w:rsid w:val="1BC442FE"/>
    <w:rsid w:val="1BC961B4"/>
    <w:rsid w:val="1C112A19"/>
    <w:rsid w:val="1C171E3B"/>
    <w:rsid w:val="1C2E4770"/>
    <w:rsid w:val="1C804E78"/>
    <w:rsid w:val="1CBA1B5E"/>
    <w:rsid w:val="1CBE21C6"/>
    <w:rsid w:val="1CCE4466"/>
    <w:rsid w:val="1CDA5263"/>
    <w:rsid w:val="1CF121BB"/>
    <w:rsid w:val="1CFB7508"/>
    <w:rsid w:val="1D285EA3"/>
    <w:rsid w:val="1D2E6D07"/>
    <w:rsid w:val="1D707B78"/>
    <w:rsid w:val="1D7A4FCF"/>
    <w:rsid w:val="1D7E40DE"/>
    <w:rsid w:val="1D9D586B"/>
    <w:rsid w:val="1E612007"/>
    <w:rsid w:val="1E8C45D9"/>
    <w:rsid w:val="1EAFB1FA"/>
    <w:rsid w:val="1EBE15C7"/>
    <w:rsid w:val="1EE96D3F"/>
    <w:rsid w:val="1F371942"/>
    <w:rsid w:val="1F8B6B21"/>
    <w:rsid w:val="1FB04EF2"/>
    <w:rsid w:val="20014B11"/>
    <w:rsid w:val="200D34F7"/>
    <w:rsid w:val="201A1D7E"/>
    <w:rsid w:val="20300655"/>
    <w:rsid w:val="20661027"/>
    <w:rsid w:val="20B74C7B"/>
    <w:rsid w:val="211F7986"/>
    <w:rsid w:val="21331803"/>
    <w:rsid w:val="21380A48"/>
    <w:rsid w:val="214B7A0E"/>
    <w:rsid w:val="21B04A82"/>
    <w:rsid w:val="225155BF"/>
    <w:rsid w:val="226508ED"/>
    <w:rsid w:val="22797BCD"/>
    <w:rsid w:val="229C5667"/>
    <w:rsid w:val="22A37167"/>
    <w:rsid w:val="22A75E85"/>
    <w:rsid w:val="22AE1899"/>
    <w:rsid w:val="22C75BE0"/>
    <w:rsid w:val="22FF5EEF"/>
    <w:rsid w:val="231C3C8C"/>
    <w:rsid w:val="2432352D"/>
    <w:rsid w:val="244003D0"/>
    <w:rsid w:val="246C4F9A"/>
    <w:rsid w:val="24730EE1"/>
    <w:rsid w:val="247D1B6C"/>
    <w:rsid w:val="24A62AFF"/>
    <w:rsid w:val="24C30417"/>
    <w:rsid w:val="25292B82"/>
    <w:rsid w:val="252B1EC8"/>
    <w:rsid w:val="25531204"/>
    <w:rsid w:val="25724BEE"/>
    <w:rsid w:val="2592496A"/>
    <w:rsid w:val="259F2E44"/>
    <w:rsid w:val="25A407AF"/>
    <w:rsid w:val="25BA1A2C"/>
    <w:rsid w:val="25E140B7"/>
    <w:rsid w:val="260250C0"/>
    <w:rsid w:val="26202C71"/>
    <w:rsid w:val="264B08CE"/>
    <w:rsid w:val="269A4809"/>
    <w:rsid w:val="26A61596"/>
    <w:rsid w:val="26C32CCB"/>
    <w:rsid w:val="26C3377D"/>
    <w:rsid w:val="26C3385C"/>
    <w:rsid w:val="26CF2307"/>
    <w:rsid w:val="272C4BDD"/>
    <w:rsid w:val="27357AFC"/>
    <w:rsid w:val="27414678"/>
    <w:rsid w:val="276C0B90"/>
    <w:rsid w:val="28131225"/>
    <w:rsid w:val="281E2746"/>
    <w:rsid w:val="28377363"/>
    <w:rsid w:val="283B2C1F"/>
    <w:rsid w:val="28534DD8"/>
    <w:rsid w:val="28810D87"/>
    <w:rsid w:val="28B21556"/>
    <w:rsid w:val="28F35B24"/>
    <w:rsid w:val="29211DC2"/>
    <w:rsid w:val="292E6EA3"/>
    <w:rsid w:val="296323DA"/>
    <w:rsid w:val="29875283"/>
    <w:rsid w:val="299B0D75"/>
    <w:rsid w:val="29BF0FEC"/>
    <w:rsid w:val="29F46728"/>
    <w:rsid w:val="2A233558"/>
    <w:rsid w:val="2A32072A"/>
    <w:rsid w:val="2A3B6CEF"/>
    <w:rsid w:val="2A665618"/>
    <w:rsid w:val="2A6871C2"/>
    <w:rsid w:val="2B5709F9"/>
    <w:rsid w:val="2C2C4569"/>
    <w:rsid w:val="2C484E38"/>
    <w:rsid w:val="2C7F4A5E"/>
    <w:rsid w:val="2D3308D8"/>
    <w:rsid w:val="2D790198"/>
    <w:rsid w:val="2E220AB6"/>
    <w:rsid w:val="2E2A34C6"/>
    <w:rsid w:val="2E4E06FF"/>
    <w:rsid w:val="2EAF4022"/>
    <w:rsid w:val="2EE03BBB"/>
    <w:rsid w:val="2EF57F78"/>
    <w:rsid w:val="2F02253C"/>
    <w:rsid w:val="2F2612A1"/>
    <w:rsid w:val="2F4943B9"/>
    <w:rsid w:val="2F4E4A5A"/>
    <w:rsid w:val="2FD84764"/>
    <w:rsid w:val="2FE340AE"/>
    <w:rsid w:val="2FE514FF"/>
    <w:rsid w:val="2FF43F93"/>
    <w:rsid w:val="303013BE"/>
    <w:rsid w:val="303D0DFC"/>
    <w:rsid w:val="30536D05"/>
    <w:rsid w:val="30564A47"/>
    <w:rsid w:val="306427D2"/>
    <w:rsid w:val="308E2C5F"/>
    <w:rsid w:val="30905385"/>
    <w:rsid w:val="309C68FD"/>
    <w:rsid w:val="30B40C8E"/>
    <w:rsid w:val="30EC0F07"/>
    <w:rsid w:val="310E5321"/>
    <w:rsid w:val="310F333A"/>
    <w:rsid w:val="311D525B"/>
    <w:rsid w:val="312608BD"/>
    <w:rsid w:val="312E639D"/>
    <w:rsid w:val="31371D22"/>
    <w:rsid w:val="31445C96"/>
    <w:rsid w:val="3170390B"/>
    <w:rsid w:val="31B27613"/>
    <w:rsid w:val="31CD21B1"/>
    <w:rsid w:val="31F11FFB"/>
    <w:rsid w:val="31F269F8"/>
    <w:rsid w:val="3243194F"/>
    <w:rsid w:val="32496861"/>
    <w:rsid w:val="32A11B4B"/>
    <w:rsid w:val="32B62189"/>
    <w:rsid w:val="33320BD2"/>
    <w:rsid w:val="33574D5E"/>
    <w:rsid w:val="336202B6"/>
    <w:rsid w:val="336F508A"/>
    <w:rsid w:val="33D068BE"/>
    <w:rsid w:val="34025E01"/>
    <w:rsid w:val="3417452A"/>
    <w:rsid w:val="3420333B"/>
    <w:rsid w:val="344D3E42"/>
    <w:rsid w:val="347B7620"/>
    <w:rsid w:val="348953EB"/>
    <w:rsid w:val="34956C7D"/>
    <w:rsid w:val="34A02828"/>
    <w:rsid w:val="34B306BA"/>
    <w:rsid w:val="34B5093F"/>
    <w:rsid w:val="34B63D06"/>
    <w:rsid w:val="351D08E5"/>
    <w:rsid w:val="351D1FD7"/>
    <w:rsid w:val="35226D59"/>
    <w:rsid w:val="352D3127"/>
    <w:rsid w:val="35447564"/>
    <w:rsid w:val="35A92648"/>
    <w:rsid w:val="35E16956"/>
    <w:rsid w:val="360C24AB"/>
    <w:rsid w:val="36217932"/>
    <w:rsid w:val="36422565"/>
    <w:rsid w:val="36451FFB"/>
    <w:rsid w:val="3671596F"/>
    <w:rsid w:val="367607D5"/>
    <w:rsid w:val="36E52680"/>
    <w:rsid w:val="3735693F"/>
    <w:rsid w:val="373E1EB3"/>
    <w:rsid w:val="37520F41"/>
    <w:rsid w:val="3753917D"/>
    <w:rsid w:val="375E04A4"/>
    <w:rsid w:val="37A80C4F"/>
    <w:rsid w:val="37BA58BB"/>
    <w:rsid w:val="37F0752F"/>
    <w:rsid w:val="382B3735"/>
    <w:rsid w:val="38615012"/>
    <w:rsid w:val="38895F55"/>
    <w:rsid w:val="38950DA7"/>
    <w:rsid w:val="389C4947"/>
    <w:rsid w:val="391334D5"/>
    <w:rsid w:val="393E71A7"/>
    <w:rsid w:val="394418E0"/>
    <w:rsid w:val="398B39B3"/>
    <w:rsid w:val="39D32C64"/>
    <w:rsid w:val="39DD1499"/>
    <w:rsid w:val="3A0D0DE9"/>
    <w:rsid w:val="3A167BEC"/>
    <w:rsid w:val="3A5970CA"/>
    <w:rsid w:val="3A8F0A01"/>
    <w:rsid w:val="3AA14FA4"/>
    <w:rsid w:val="3AB01F1C"/>
    <w:rsid w:val="3AE5607D"/>
    <w:rsid w:val="3B366E9F"/>
    <w:rsid w:val="3B655A42"/>
    <w:rsid w:val="3B9E3E24"/>
    <w:rsid w:val="3BAB41FF"/>
    <w:rsid w:val="3BBA60C7"/>
    <w:rsid w:val="3BD9728B"/>
    <w:rsid w:val="3BF33A92"/>
    <w:rsid w:val="3C2B4FD9"/>
    <w:rsid w:val="3C94492D"/>
    <w:rsid w:val="3CA77F2D"/>
    <w:rsid w:val="3CC2672D"/>
    <w:rsid w:val="3CEE1102"/>
    <w:rsid w:val="3D1B60BE"/>
    <w:rsid w:val="3D2008B6"/>
    <w:rsid w:val="3D7F052B"/>
    <w:rsid w:val="3D803C3A"/>
    <w:rsid w:val="3D92132E"/>
    <w:rsid w:val="3DA037A5"/>
    <w:rsid w:val="3DAC214A"/>
    <w:rsid w:val="3DD76C1E"/>
    <w:rsid w:val="3DEA7081"/>
    <w:rsid w:val="3DFA501D"/>
    <w:rsid w:val="3E06045C"/>
    <w:rsid w:val="3E3B13DB"/>
    <w:rsid w:val="3E6B35D7"/>
    <w:rsid w:val="3E8114BA"/>
    <w:rsid w:val="3E9E206A"/>
    <w:rsid w:val="3ED35003"/>
    <w:rsid w:val="3EDC6A5F"/>
    <w:rsid w:val="3EF76304"/>
    <w:rsid w:val="3EFE4ECD"/>
    <w:rsid w:val="3F0F062C"/>
    <w:rsid w:val="3F134999"/>
    <w:rsid w:val="3F1D32FF"/>
    <w:rsid w:val="3F3E6DD2"/>
    <w:rsid w:val="3F7C1FF7"/>
    <w:rsid w:val="3F7D5B4C"/>
    <w:rsid w:val="400224F5"/>
    <w:rsid w:val="405151E1"/>
    <w:rsid w:val="40745A9C"/>
    <w:rsid w:val="408F6A49"/>
    <w:rsid w:val="40B94D77"/>
    <w:rsid w:val="413121AD"/>
    <w:rsid w:val="41801C31"/>
    <w:rsid w:val="41C45CB4"/>
    <w:rsid w:val="42241EF3"/>
    <w:rsid w:val="425750BB"/>
    <w:rsid w:val="425B6C0C"/>
    <w:rsid w:val="4277601E"/>
    <w:rsid w:val="429E23B8"/>
    <w:rsid w:val="42A56B81"/>
    <w:rsid w:val="42A930FC"/>
    <w:rsid w:val="42B36B58"/>
    <w:rsid w:val="42B435CC"/>
    <w:rsid w:val="42F91AB7"/>
    <w:rsid w:val="430630EF"/>
    <w:rsid w:val="431C4B48"/>
    <w:rsid w:val="433B01F8"/>
    <w:rsid w:val="4360532C"/>
    <w:rsid w:val="43803E5D"/>
    <w:rsid w:val="43C16CE8"/>
    <w:rsid w:val="44023BD2"/>
    <w:rsid w:val="441A73CB"/>
    <w:rsid w:val="442B201A"/>
    <w:rsid w:val="448B2AB9"/>
    <w:rsid w:val="44FB14DF"/>
    <w:rsid w:val="451F7F40"/>
    <w:rsid w:val="452B604A"/>
    <w:rsid w:val="45382218"/>
    <w:rsid w:val="453C0257"/>
    <w:rsid w:val="459F0F79"/>
    <w:rsid w:val="45A57BAB"/>
    <w:rsid w:val="45A71B75"/>
    <w:rsid w:val="45B1218E"/>
    <w:rsid w:val="45CA5863"/>
    <w:rsid w:val="4676106D"/>
    <w:rsid w:val="46A102C3"/>
    <w:rsid w:val="46A60A9D"/>
    <w:rsid w:val="47467CC0"/>
    <w:rsid w:val="476B5E11"/>
    <w:rsid w:val="47757274"/>
    <w:rsid w:val="478A6D01"/>
    <w:rsid w:val="48524222"/>
    <w:rsid w:val="486F624E"/>
    <w:rsid w:val="489A151D"/>
    <w:rsid w:val="48A71B3B"/>
    <w:rsid w:val="48AA3B0F"/>
    <w:rsid w:val="48B56E01"/>
    <w:rsid w:val="48F23B68"/>
    <w:rsid w:val="49196139"/>
    <w:rsid w:val="492D7B07"/>
    <w:rsid w:val="497F6965"/>
    <w:rsid w:val="499C0217"/>
    <w:rsid w:val="49B303BC"/>
    <w:rsid w:val="49B90E60"/>
    <w:rsid w:val="49C128B7"/>
    <w:rsid w:val="49DC3DB7"/>
    <w:rsid w:val="49E93DB1"/>
    <w:rsid w:val="49F76778"/>
    <w:rsid w:val="4A1464C6"/>
    <w:rsid w:val="4A2577E2"/>
    <w:rsid w:val="4A4A6F73"/>
    <w:rsid w:val="4A7C1915"/>
    <w:rsid w:val="4A9661DD"/>
    <w:rsid w:val="4AB50890"/>
    <w:rsid w:val="4AC91AD0"/>
    <w:rsid w:val="4B152990"/>
    <w:rsid w:val="4B7B4CD4"/>
    <w:rsid w:val="4B946FE6"/>
    <w:rsid w:val="4BEF7DD1"/>
    <w:rsid w:val="4C657D1E"/>
    <w:rsid w:val="4C813C9F"/>
    <w:rsid w:val="4CD34FFD"/>
    <w:rsid w:val="4D6E6AAF"/>
    <w:rsid w:val="4D952E1F"/>
    <w:rsid w:val="4DD32075"/>
    <w:rsid w:val="4DF144A3"/>
    <w:rsid w:val="4E15712A"/>
    <w:rsid w:val="4E2875CB"/>
    <w:rsid w:val="4E3E2E25"/>
    <w:rsid w:val="4E503B06"/>
    <w:rsid w:val="4E850151"/>
    <w:rsid w:val="4EAC1FAA"/>
    <w:rsid w:val="4ED92533"/>
    <w:rsid w:val="4F456853"/>
    <w:rsid w:val="4F8E7901"/>
    <w:rsid w:val="4FB05E0D"/>
    <w:rsid w:val="4FC74BC1"/>
    <w:rsid w:val="4FDF7802"/>
    <w:rsid w:val="4FFD7B0E"/>
    <w:rsid w:val="501114A9"/>
    <w:rsid w:val="5013740F"/>
    <w:rsid w:val="503312E0"/>
    <w:rsid w:val="5039660F"/>
    <w:rsid w:val="505F1ACA"/>
    <w:rsid w:val="50615016"/>
    <w:rsid w:val="506F25CD"/>
    <w:rsid w:val="50BD5E44"/>
    <w:rsid w:val="50CC248F"/>
    <w:rsid w:val="510C0643"/>
    <w:rsid w:val="517026B9"/>
    <w:rsid w:val="51BC0756"/>
    <w:rsid w:val="51C424A3"/>
    <w:rsid w:val="520523C7"/>
    <w:rsid w:val="5222561F"/>
    <w:rsid w:val="522870B5"/>
    <w:rsid w:val="52A44405"/>
    <w:rsid w:val="52EF0377"/>
    <w:rsid w:val="53310CD0"/>
    <w:rsid w:val="534A7FE3"/>
    <w:rsid w:val="53955BE6"/>
    <w:rsid w:val="539E092E"/>
    <w:rsid w:val="53E47704"/>
    <w:rsid w:val="54084991"/>
    <w:rsid w:val="541F3C9E"/>
    <w:rsid w:val="54287885"/>
    <w:rsid w:val="542C643D"/>
    <w:rsid w:val="543C25D3"/>
    <w:rsid w:val="54436F0C"/>
    <w:rsid w:val="54463A2E"/>
    <w:rsid w:val="544D7D8B"/>
    <w:rsid w:val="545B3936"/>
    <w:rsid w:val="545E309F"/>
    <w:rsid w:val="54782DCA"/>
    <w:rsid w:val="54A71A89"/>
    <w:rsid w:val="54D117FC"/>
    <w:rsid w:val="54D777A4"/>
    <w:rsid w:val="54E72C65"/>
    <w:rsid w:val="55052414"/>
    <w:rsid w:val="551A0986"/>
    <w:rsid w:val="55436A98"/>
    <w:rsid w:val="554F709D"/>
    <w:rsid w:val="55870FC7"/>
    <w:rsid w:val="55924C15"/>
    <w:rsid w:val="559A4B7B"/>
    <w:rsid w:val="55BD4092"/>
    <w:rsid w:val="55DF2C65"/>
    <w:rsid w:val="55E033B7"/>
    <w:rsid w:val="55E8537E"/>
    <w:rsid w:val="55F8550D"/>
    <w:rsid w:val="56134D60"/>
    <w:rsid w:val="56624A5B"/>
    <w:rsid w:val="56987D0C"/>
    <w:rsid w:val="56B527FF"/>
    <w:rsid w:val="56C37E91"/>
    <w:rsid w:val="56E04EE6"/>
    <w:rsid w:val="56E42921"/>
    <w:rsid w:val="570D350E"/>
    <w:rsid w:val="570E2A77"/>
    <w:rsid w:val="571D6F41"/>
    <w:rsid w:val="573B518F"/>
    <w:rsid w:val="574720D1"/>
    <w:rsid w:val="575F6AA5"/>
    <w:rsid w:val="57684EDC"/>
    <w:rsid w:val="57AC6B77"/>
    <w:rsid w:val="57C04ABD"/>
    <w:rsid w:val="57CB7C46"/>
    <w:rsid w:val="57E62D59"/>
    <w:rsid w:val="57F66044"/>
    <w:rsid w:val="580A0C7F"/>
    <w:rsid w:val="580B42A0"/>
    <w:rsid w:val="581B4563"/>
    <w:rsid w:val="58200D1D"/>
    <w:rsid w:val="583D4688"/>
    <w:rsid w:val="58493B75"/>
    <w:rsid w:val="58687731"/>
    <w:rsid w:val="588E0972"/>
    <w:rsid w:val="58DC7930"/>
    <w:rsid w:val="58F2753E"/>
    <w:rsid w:val="58F45964"/>
    <w:rsid w:val="590D21B1"/>
    <w:rsid w:val="598B1827"/>
    <w:rsid w:val="59B23BA8"/>
    <w:rsid w:val="59E9604F"/>
    <w:rsid w:val="5A084967"/>
    <w:rsid w:val="5AAD1C9C"/>
    <w:rsid w:val="5AD54BF9"/>
    <w:rsid w:val="5B5D530D"/>
    <w:rsid w:val="5B617366"/>
    <w:rsid w:val="5B827658"/>
    <w:rsid w:val="5BA35A94"/>
    <w:rsid w:val="5C3124A2"/>
    <w:rsid w:val="5C49214D"/>
    <w:rsid w:val="5C574AAB"/>
    <w:rsid w:val="5C581867"/>
    <w:rsid w:val="5CA80FA3"/>
    <w:rsid w:val="5CB27795"/>
    <w:rsid w:val="5CC07850"/>
    <w:rsid w:val="5CC92373"/>
    <w:rsid w:val="5CFB6810"/>
    <w:rsid w:val="5D2A5F33"/>
    <w:rsid w:val="5D2D7B26"/>
    <w:rsid w:val="5D3945C7"/>
    <w:rsid w:val="5DAC1FBE"/>
    <w:rsid w:val="5DC32F95"/>
    <w:rsid w:val="5DC72AAF"/>
    <w:rsid w:val="5DFE52E8"/>
    <w:rsid w:val="5E0255D5"/>
    <w:rsid w:val="5E0F60B1"/>
    <w:rsid w:val="5EA54320"/>
    <w:rsid w:val="5EBF0236"/>
    <w:rsid w:val="5ED07443"/>
    <w:rsid w:val="5EF519E3"/>
    <w:rsid w:val="5F3F4B64"/>
    <w:rsid w:val="5F47209B"/>
    <w:rsid w:val="5FA40A7B"/>
    <w:rsid w:val="5FB93F60"/>
    <w:rsid w:val="5FC83E3A"/>
    <w:rsid w:val="600C16B5"/>
    <w:rsid w:val="60847BE9"/>
    <w:rsid w:val="60D31D02"/>
    <w:rsid w:val="610558B1"/>
    <w:rsid w:val="61135F81"/>
    <w:rsid w:val="611E60EE"/>
    <w:rsid w:val="61245174"/>
    <w:rsid w:val="617F4298"/>
    <w:rsid w:val="61831377"/>
    <w:rsid w:val="61F64F9F"/>
    <w:rsid w:val="62621531"/>
    <w:rsid w:val="62655222"/>
    <w:rsid w:val="62977561"/>
    <w:rsid w:val="62C65751"/>
    <w:rsid w:val="62F70158"/>
    <w:rsid w:val="63125DF3"/>
    <w:rsid w:val="635D3142"/>
    <w:rsid w:val="637073FF"/>
    <w:rsid w:val="637601E2"/>
    <w:rsid w:val="63D2399F"/>
    <w:rsid w:val="63E71B2C"/>
    <w:rsid w:val="63FF4464"/>
    <w:rsid w:val="640C7620"/>
    <w:rsid w:val="64414AEB"/>
    <w:rsid w:val="6477050C"/>
    <w:rsid w:val="651300D1"/>
    <w:rsid w:val="65252BF9"/>
    <w:rsid w:val="65404DA2"/>
    <w:rsid w:val="654E5711"/>
    <w:rsid w:val="65890E41"/>
    <w:rsid w:val="658F3FBC"/>
    <w:rsid w:val="65907091"/>
    <w:rsid w:val="6593322E"/>
    <w:rsid w:val="6599443D"/>
    <w:rsid w:val="65C14135"/>
    <w:rsid w:val="65FC6F1B"/>
    <w:rsid w:val="65FFC9E7"/>
    <w:rsid w:val="660677E1"/>
    <w:rsid w:val="6626043C"/>
    <w:rsid w:val="6650370B"/>
    <w:rsid w:val="66C7577B"/>
    <w:rsid w:val="670A5668"/>
    <w:rsid w:val="67472D6A"/>
    <w:rsid w:val="674D7F25"/>
    <w:rsid w:val="67955334"/>
    <w:rsid w:val="682B1D3A"/>
    <w:rsid w:val="68847307"/>
    <w:rsid w:val="68C10FB0"/>
    <w:rsid w:val="68CA50AF"/>
    <w:rsid w:val="68E75E86"/>
    <w:rsid w:val="69126A56"/>
    <w:rsid w:val="69724608"/>
    <w:rsid w:val="697B0AF5"/>
    <w:rsid w:val="69836FCC"/>
    <w:rsid w:val="69902D97"/>
    <w:rsid w:val="69D36DB6"/>
    <w:rsid w:val="69D837FB"/>
    <w:rsid w:val="69EB4CBD"/>
    <w:rsid w:val="6A0445F0"/>
    <w:rsid w:val="6A107439"/>
    <w:rsid w:val="6A226039"/>
    <w:rsid w:val="6A2F4842"/>
    <w:rsid w:val="6ACE591F"/>
    <w:rsid w:val="6AE3683A"/>
    <w:rsid w:val="6B623CC4"/>
    <w:rsid w:val="6B68292C"/>
    <w:rsid w:val="6B821F33"/>
    <w:rsid w:val="6BBF6468"/>
    <w:rsid w:val="6C027255"/>
    <w:rsid w:val="6C3513D9"/>
    <w:rsid w:val="6C627CF4"/>
    <w:rsid w:val="6C711422"/>
    <w:rsid w:val="6C80376E"/>
    <w:rsid w:val="6CE4667F"/>
    <w:rsid w:val="6CFF42D7"/>
    <w:rsid w:val="6D2F407A"/>
    <w:rsid w:val="6D323B6A"/>
    <w:rsid w:val="6D4529A8"/>
    <w:rsid w:val="6D745F31"/>
    <w:rsid w:val="6DBD6A0F"/>
    <w:rsid w:val="6E5D6EB7"/>
    <w:rsid w:val="6E82642B"/>
    <w:rsid w:val="6E9803ED"/>
    <w:rsid w:val="6EF074E6"/>
    <w:rsid w:val="6F1E7F02"/>
    <w:rsid w:val="6F2C4415"/>
    <w:rsid w:val="6F360D58"/>
    <w:rsid w:val="6F4A4929"/>
    <w:rsid w:val="6F4E2D3C"/>
    <w:rsid w:val="6F6E5785"/>
    <w:rsid w:val="6F975F07"/>
    <w:rsid w:val="6FCD4C08"/>
    <w:rsid w:val="6FFC44AA"/>
    <w:rsid w:val="7036571F"/>
    <w:rsid w:val="705063E2"/>
    <w:rsid w:val="707B1384"/>
    <w:rsid w:val="710F7167"/>
    <w:rsid w:val="71294ED4"/>
    <w:rsid w:val="714479C8"/>
    <w:rsid w:val="71634809"/>
    <w:rsid w:val="71640422"/>
    <w:rsid w:val="716B012B"/>
    <w:rsid w:val="7179552C"/>
    <w:rsid w:val="71A60EC2"/>
    <w:rsid w:val="71CB6DEE"/>
    <w:rsid w:val="71CF59F3"/>
    <w:rsid w:val="71DE606F"/>
    <w:rsid w:val="721F6DC4"/>
    <w:rsid w:val="72DB1413"/>
    <w:rsid w:val="72EE22E1"/>
    <w:rsid w:val="73692554"/>
    <w:rsid w:val="73733FF7"/>
    <w:rsid w:val="738A025C"/>
    <w:rsid w:val="73A11102"/>
    <w:rsid w:val="73D72796"/>
    <w:rsid w:val="73F161DC"/>
    <w:rsid w:val="74177616"/>
    <w:rsid w:val="742921D8"/>
    <w:rsid w:val="74497CFA"/>
    <w:rsid w:val="744D245F"/>
    <w:rsid w:val="744E7E6E"/>
    <w:rsid w:val="745E5D78"/>
    <w:rsid w:val="7473539A"/>
    <w:rsid w:val="74BA691F"/>
    <w:rsid w:val="74D43B41"/>
    <w:rsid w:val="74DA48CB"/>
    <w:rsid w:val="75135C8C"/>
    <w:rsid w:val="7521500B"/>
    <w:rsid w:val="75690141"/>
    <w:rsid w:val="756C0A3F"/>
    <w:rsid w:val="757437B8"/>
    <w:rsid w:val="759229B1"/>
    <w:rsid w:val="75C53F8E"/>
    <w:rsid w:val="762D4078"/>
    <w:rsid w:val="76662B05"/>
    <w:rsid w:val="767656D4"/>
    <w:rsid w:val="76A24677"/>
    <w:rsid w:val="76F0487A"/>
    <w:rsid w:val="76F84086"/>
    <w:rsid w:val="772F5170"/>
    <w:rsid w:val="774150D6"/>
    <w:rsid w:val="77770AF7"/>
    <w:rsid w:val="77D5B2F3"/>
    <w:rsid w:val="77FE2FC7"/>
    <w:rsid w:val="780052C0"/>
    <w:rsid w:val="7856717F"/>
    <w:rsid w:val="78DD156C"/>
    <w:rsid w:val="78F1077A"/>
    <w:rsid w:val="78FB3062"/>
    <w:rsid w:val="791477EF"/>
    <w:rsid w:val="798759BE"/>
    <w:rsid w:val="799715A6"/>
    <w:rsid w:val="7A192CE2"/>
    <w:rsid w:val="7A2C3C09"/>
    <w:rsid w:val="7A4D3D91"/>
    <w:rsid w:val="7A553018"/>
    <w:rsid w:val="7A676FBE"/>
    <w:rsid w:val="7A7379AF"/>
    <w:rsid w:val="7A7D2518"/>
    <w:rsid w:val="7ACD7D54"/>
    <w:rsid w:val="7AED2778"/>
    <w:rsid w:val="7AF10BC1"/>
    <w:rsid w:val="7AFD57B8"/>
    <w:rsid w:val="7B047575"/>
    <w:rsid w:val="7B302338"/>
    <w:rsid w:val="7BA14395"/>
    <w:rsid w:val="7BC04D0E"/>
    <w:rsid w:val="7BE3695C"/>
    <w:rsid w:val="7BEE1387"/>
    <w:rsid w:val="7C173E99"/>
    <w:rsid w:val="7C2072C0"/>
    <w:rsid w:val="7C7B4003"/>
    <w:rsid w:val="7CB93960"/>
    <w:rsid w:val="7CCF63D8"/>
    <w:rsid w:val="7CD6006E"/>
    <w:rsid w:val="7D005B24"/>
    <w:rsid w:val="7D183ABB"/>
    <w:rsid w:val="7D23702C"/>
    <w:rsid w:val="7D2E7EAA"/>
    <w:rsid w:val="7D3835FB"/>
    <w:rsid w:val="7D3B6123"/>
    <w:rsid w:val="7DA0227C"/>
    <w:rsid w:val="7DA05E8A"/>
    <w:rsid w:val="7DB62FC8"/>
    <w:rsid w:val="7DFC3B04"/>
    <w:rsid w:val="7E217FAE"/>
    <w:rsid w:val="7E34560B"/>
    <w:rsid w:val="7E3E236F"/>
    <w:rsid w:val="7E8F0197"/>
    <w:rsid w:val="7EC674D2"/>
    <w:rsid w:val="7EFB296C"/>
    <w:rsid w:val="7F10681A"/>
    <w:rsid w:val="7F196938"/>
    <w:rsid w:val="7F75545F"/>
    <w:rsid w:val="7FB977D3"/>
    <w:rsid w:val="7FD84CDC"/>
    <w:rsid w:val="9AE7CC15"/>
    <w:rsid w:val="AE77C39F"/>
    <w:rsid w:val="B595DF0C"/>
    <w:rsid w:val="BECBB0B8"/>
    <w:rsid w:val="DFDDF6D9"/>
    <w:rsid w:val="ECFF3B5E"/>
    <w:rsid w:val="EFBFDFE9"/>
    <w:rsid w:val="EFFB6D51"/>
    <w:rsid w:val="EFFFA54D"/>
    <w:rsid w:val="FF76DDF9"/>
    <w:rsid w:val="FFFDA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Times New Roman"/>
      <w:kern w:val="44"/>
      <w:sz w:val="48"/>
      <w:szCs w:val="4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adjustRightInd w:val="0"/>
      <w:spacing w:before="65" w:beforeLines="20" w:after="65" w:afterLines="20" w:line="240" w:lineRule="auto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10"/>
    <w:pPr>
      <w:jc w:val="center"/>
      <w:outlineLvl w:val="0"/>
    </w:pPr>
    <w:rPr>
      <w:rFonts w:ascii="Arial" w:hAnsi="Arial" w:cs="Arial"/>
      <w:b/>
      <w:bCs/>
    </w:rPr>
  </w:style>
  <w:style w:type="paragraph" w:styleId="6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7">
    <w:name w:val="Normal Indent"/>
    <w:basedOn w:val="1"/>
    <w:autoRedefine/>
    <w:qFormat/>
    <w:uiPriority w:val="0"/>
  </w:style>
  <w:style w:type="paragraph" w:styleId="8">
    <w:name w:val="Body Text"/>
    <w:basedOn w:val="1"/>
    <w:next w:val="1"/>
    <w:autoRedefine/>
    <w:qFormat/>
    <w:uiPriority w:val="0"/>
    <w:pPr>
      <w:spacing w:after="120"/>
    </w:p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</w:style>
  <w:style w:type="paragraph" w:customStyle="1" w:styleId="10">
    <w:name w:val="xl97"/>
    <w:basedOn w:val="1"/>
    <w:autoRedefine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</w:rPr>
  </w:style>
  <w:style w:type="paragraph" w:styleId="12">
    <w:name w:val="Body Text Indent 2"/>
    <w:basedOn w:val="1"/>
    <w:next w:val="1"/>
    <w:autoRedefine/>
    <w:qFormat/>
    <w:uiPriority w:val="0"/>
    <w:pPr>
      <w:ind w:firstLine="3969"/>
    </w:pPr>
    <w:rPr>
      <w:rFonts w:ascii="仿宋_GB2312"/>
    </w:rPr>
  </w:style>
  <w:style w:type="paragraph" w:styleId="13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6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9"/>
    <w:next w:val="1"/>
    <w:autoRedefine/>
    <w:qFormat/>
    <w:uiPriority w:val="0"/>
    <w:pPr>
      <w:ind w:firstLine="420" w:firstLineChars="200"/>
    </w:pPr>
  </w:style>
  <w:style w:type="paragraph" w:customStyle="1" w:styleId="20">
    <w:name w:val="Default"/>
    <w:basedOn w:val="21"/>
    <w:autoRedefine/>
    <w:qFormat/>
    <w:uiPriority w:val="0"/>
    <w:pPr>
      <w:autoSpaceDE w:val="0"/>
      <w:autoSpaceDN w:val="0"/>
      <w:adjustRightInd w:val="0"/>
    </w:pPr>
    <w:rPr>
      <w:rFonts w:ascii="宋体_x0011_..哟.." w:eastAsia="宋体_x0011_..哟.." w:cs="宋体_x0011_..哟.."/>
      <w:sz w:val="24"/>
    </w:rPr>
  </w:style>
  <w:style w:type="paragraph" w:customStyle="1" w:styleId="21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22">
    <w:name w:val="页眉 字符"/>
    <w:basedOn w:val="19"/>
    <w:link w:val="14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9"/>
    <w:link w:val="13"/>
    <w:autoRedefine/>
    <w:qFormat/>
    <w:uiPriority w:val="0"/>
    <w:rPr>
      <w:kern w:val="2"/>
      <w:sz w:val="18"/>
      <w:szCs w:val="18"/>
    </w:rPr>
  </w:style>
  <w:style w:type="paragraph" w:customStyle="1" w:styleId="24">
    <w:name w:val="0"/>
    <w:basedOn w:val="1"/>
    <w:autoRedefine/>
    <w:qFormat/>
    <w:uiPriority w:val="0"/>
    <w:pPr>
      <w:snapToGrid w:val="0"/>
      <w:spacing w:line="240" w:lineRule="auto"/>
      <w:ind w:hanging="1"/>
      <w:textAlignment w:val="auto"/>
    </w:pPr>
    <w:rPr>
      <w:color w:val="auto"/>
      <w:sz w:val="20"/>
    </w:rPr>
  </w:style>
  <w:style w:type="paragraph" w:customStyle="1" w:styleId="25">
    <w:name w:val="标正文1"/>
    <w:basedOn w:val="1"/>
    <w:autoRedefine/>
    <w:qFormat/>
    <w:uiPriority w:val="0"/>
    <w:pPr>
      <w:tabs>
        <w:tab w:val="left" w:pos="1980"/>
      </w:tabs>
      <w:adjustRightInd w:val="0"/>
      <w:snapToGrid w:val="0"/>
      <w:spacing w:line="360" w:lineRule="auto"/>
      <w:ind w:right="-78" w:rightChars="-37" w:firstLine="480" w:firstLineChars="200"/>
    </w:pPr>
    <w:rPr>
      <w:rFonts w:ascii="楷体_GB2312" w:hAnsi="宋体" w:eastAsia="楷体_GB2312"/>
      <w:sz w:val="24"/>
    </w:rPr>
  </w:style>
  <w:style w:type="paragraph" w:customStyle="1" w:styleId="26">
    <w:name w:val="正文 New"/>
    <w:next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202</Words>
  <Characters>1157</Characters>
  <Lines>9</Lines>
  <Paragraphs>2</Paragraphs>
  <TotalTime>54</TotalTime>
  <ScaleCrop>false</ScaleCrop>
  <LinksUpToDate>false</LinksUpToDate>
  <CharactersWithSpaces>1357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2025-03-05T16:31:00Z</dcterms:created>
  <dc:creator>zrf</dc:creator>
  <cp:lastModifiedBy>huawei123</cp:lastModifiedBy>
  <cp:lastPrinted>2025-02-21T08:54:00Z</cp:lastPrinted>
  <dcterms:modified xsi:type="dcterms:W3CDTF">2025-03-07T16:24:55Z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862ACC30E877656557ADCA670A1CE9FB_43</vt:lpwstr>
  </property>
  <property fmtid="{D5CDD505-2E9C-101B-9397-08002B2CF9AE}" pid="4" name="KSOTemplateDocerSaveRecord">
    <vt:lpwstr>eyJoZGlkIjoiYmE5ZmY2YjcwNDllOTg3MmY3Y2JmZGY1MDY2MDZkNzcifQ==</vt:lpwstr>
  </property>
</Properties>
</file>