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B09E2">
      <w:pPr>
        <w:keepNext w:val="0"/>
        <w:keepLines w:val="0"/>
        <w:pageBreakBefore w:val="0"/>
        <w:widowControl w:val="0"/>
        <w:kinsoku/>
        <w:wordWrap/>
        <w:overflowPunct w:val="0"/>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14:paraId="196BB55A">
      <w:pPr>
        <w:keepNext w:val="0"/>
        <w:keepLines w:val="0"/>
        <w:pageBreakBefore w:val="0"/>
        <w:widowControl w:val="0"/>
        <w:kinsoku/>
        <w:wordWrap/>
        <w:overflowPunct w:val="0"/>
        <w:topLinePunct w:val="0"/>
        <w:autoSpaceDE/>
        <w:autoSpaceDN/>
        <w:bidi w:val="0"/>
        <w:adjustRightInd/>
        <w:snapToGrid/>
        <w:spacing w:line="576" w:lineRule="exact"/>
        <w:ind w:firstLine="0" w:firstLineChars="0"/>
        <w:jc w:val="center"/>
        <w:textAlignment w:val="auto"/>
        <w:rPr>
          <w:rFonts w:hint="default" w:ascii="Times New Roman" w:hAnsi="Times New Roman" w:eastAsia="方正小标宋_GBK" w:cs="Times New Roman"/>
          <w:kern w:val="0"/>
          <w:sz w:val="44"/>
          <w:szCs w:val="44"/>
          <w:lang w:bidi="ar"/>
        </w:rPr>
      </w:pPr>
    </w:p>
    <w:p w14:paraId="29BF9F46">
      <w:pPr>
        <w:keepNext w:val="0"/>
        <w:keepLines w:val="0"/>
        <w:pageBreakBefore w:val="0"/>
        <w:widowControl w:val="0"/>
        <w:kinsoku/>
        <w:wordWrap/>
        <w:overflowPunct w:val="0"/>
        <w:topLinePunct w:val="0"/>
        <w:autoSpaceDE/>
        <w:autoSpaceDN/>
        <w:bidi w:val="0"/>
        <w:adjustRightInd/>
        <w:snapToGrid/>
        <w:spacing w:line="576" w:lineRule="exact"/>
        <w:ind w:firstLine="0" w:firstLineChars="0"/>
        <w:jc w:val="center"/>
        <w:textAlignment w:val="auto"/>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bidi="ar"/>
        </w:rPr>
        <w:t>襄垣县非煤矿产资源整治提升工作专班</w:t>
      </w:r>
    </w:p>
    <w:p w14:paraId="71E5C5BD">
      <w:pPr>
        <w:keepNext w:val="0"/>
        <w:keepLines w:val="0"/>
        <w:pageBreakBefore w:val="0"/>
        <w:widowControl w:val="0"/>
        <w:kinsoku/>
        <w:wordWrap/>
        <w:overflowPunct w:val="0"/>
        <w:topLinePunct w:val="0"/>
        <w:autoSpaceDE/>
        <w:autoSpaceDN/>
        <w:bidi w:val="0"/>
        <w:adjustRightInd/>
        <w:snapToGrid/>
        <w:spacing w:line="576" w:lineRule="exact"/>
        <w:ind w:firstLine="0" w:firstLineChars="0"/>
        <w:jc w:val="center"/>
        <w:textAlignment w:val="auto"/>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bidi="ar"/>
        </w:rPr>
        <w:t>组成人员及职责</w:t>
      </w:r>
    </w:p>
    <w:p w14:paraId="2CBF461E">
      <w:pPr>
        <w:keepNext w:val="0"/>
        <w:keepLines w:val="0"/>
        <w:pageBreakBefore w:val="0"/>
        <w:widowControl w:val="0"/>
        <w:kinsoku/>
        <w:wordWrap/>
        <w:overflowPunct w:val="0"/>
        <w:topLinePunct w:val="0"/>
        <w:autoSpaceDE/>
        <w:autoSpaceDN/>
        <w:bidi w:val="0"/>
        <w:adjustRightInd/>
        <w:snapToGrid/>
        <w:spacing w:line="576" w:lineRule="exact"/>
        <w:ind w:firstLine="0" w:firstLineChars="0"/>
        <w:jc w:val="center"/>
        <w:textAlignment w:val="auto"/>
        <w:rPr>
          <w:rFonts w:hint="default" w:ascii="Times New Roman" w:hAnsi="Times New Roman" w:eastAsia="仿宋_GB2312" w:cs="Times New Roman"/>
          <w:kern w:val="0"/>
          <w:sz w:val="32"/>
          <w:szCs w:val="32"/>
          <w:lang w:bidi="ar"/>
        </w:rPr>
      </w:pPr>
    </w:p>
    <w:p w14:paraId="048A65BB">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kern w:val="0"/>
          <w:sz w:val="32"/>
          <w:szCs w:val="32"/>
          <w:lang w:eastAsia="zh-CN" w:bidi="ar"/>
        </w:rPr>
      </w:pPr>
      <w:r>
        <w:rPr>
          <w:rFonts w:hint="default" w:ascii="Times New Roman" w:hAnsi="Times New Roman" w:eastAsia="黑体" w:cs="Times New Roman"/>
          <w:kern w:val="0"/>
          <w:sz w:val="32"/>
          <w:szCs w:val="32"/>
          <w:lang w:eastAsia="zh-CN" w:bidi="ar"/>
        </w:rPr>
        <w:t>一、组成人员</w:t>
      </w:r>
    </w:p>
    <w:p w14:paraId="510FEDEA">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lang w:eastAsia="zh-CN" w:bidi="ar"/>
        </w:rPr>
      </w:pPr>
      <w:r>
        <w:rPr>
          <w:rFonts w:hint="default" w:ascii="Times New Roman" w:hAnsi="Times New Roman" w:eastAsia="仿宋_GB2312" w:cs="Times New Roman"/>
          <w:kern w:val="0"/>
          <w:sz w:val="32"/>
          <w:szCs w:val="32"/>
          <w:lang w:eastAsia="zh-CN" w:bidi="ar"/>
        </w:rPr>
        <w:t>组</w:t>
      </w:r>
      <w:r>
        <w:rPr>
          <w:rFonts w:hint="default"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eastAsia="zh-CN" w:bidi="ar"/>
        </w:rPr>
        <w:t>长：</w:t>
      </w:r>
      <w:r>
        <w:rPr>
          <w:rFonts w:hint="default" w:ascii="Times New Roman" w:hAnsi="Times New Roman" w:eastAsia="仿宋_GB2312" w:cs="Times New Roman"/>
          <w:kern w:val="0"/>
          <w:sz w:val="32"/>
          <w:szCs w:val="32"/>
          <w:lang w:bidi="ar"/>
        </w:rPr>
        <w:t>县长</w:t>
      </w:r>
    </w:p>
    <w:p w14:paraId="6E65BD0C">
      <w:pPr>
        <w:pStyle w:val="4"/>
        <w:keepNext w:val="0"/>
        <w:keepLines w:val="0"/>
        <w:pageBreakBefore w:val="0"/>
        <w:widowControl w:val="0"/>
        <w:kinsoku/>
        <w:wordWrap/>
        <w:overflowPunct w:val="0"/>
        <w:topLinePunct w:val="0"/>
        <w:autoSpaceDE/>
        <w:autoSpaceDN/>
        <w:bidi w:val="0"/>
        <w:adjustRightInd/>
        <w:spacing w:after="0" w:line="576" w:lineRule="exact"/>
        <w:ind w:firstLine="640" w:firstLineChars="200"/>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eastAsia="zh-CN" w:bidi="ar"/>
        </w:rPr>
        <w:t>常务副组长：县政府</w:t>
      </w:r>
      <w:r>
        <w:rPr>
          <w:rFonts w:hint="default" w:ascii="Times New Roman" w:hAnsi="Times New Roman" w:eastAsia="仿宋_GB2312" w:cs="Times New Roman"/>
          <w:kern w:val="0"/>
          <w:sz w:val="32"/>
          <w:szCs w:val="32"/>
          <w:lang w:bidi="ar"/>
        </w:rPr>
        <w:t>分管自然资源</w:t>
      </w:r>
      <w:r>
        <w:rPr>
          <w:rFonts w:hint="default" w:ascii="Times New Roman" w:hAnsi="Times New Roman" w:eastAsia="仿宋_GB2312" w:cs="Times New Roman"/>
          <w:kern w:val="0"/>
          <w:sz w:val="32"/>
          <w:szCs w:val="32"/>
          <w:lang w:eastAsia="zh-CN" w:bidi="ar"/>
        </w:rPr>
        <w:t>工作</w:t>
      </w:r>
      <w:r>
        <w:rPr>
          <w:rFonts w:hint="default" w:ascii="Times New Roman" w:hAnsi="Times New Roman" w:eastAsia="仿宋_GB2312" w:cs="Times New Roman"/>
          <w:kern w:val="0"/>
          <w:sz w:val="32"/>
          <w:szCs w:val="32"/>
          <w:lang w:bidi="ar"/>
        </w:rPr>
        <w:t>副县长</w:t>
      </w:r>
    </w:p>
    <w:p w14:paraId="726B7959">
      <w:pPr>
        <w:pStyle w:val="4"/>
        <w:keepNext w:val="0"/>
        <w:keepLines w:val="0"/>
        <w:pageBreakBefore w:val="0"/>
        <w:widowControl w:val="0"/>
        <w:kinsoku/>
        <w:wordWrap/>
        <w:overflowPunct w:val="0"/>
        <w:topLinePunct w:val="0"/>
        <w:autoSpaceDE/>
        <w:autoSpaceDN/>
        <w:bidi w:val="0"/>
        <w:adjustRightInd/>
        <w:spacing w:after="0" w:line="576" w:lineRule="exact"/>
        <w:ind w:firstLine="640" w:firstLineChars="200"/>
        <w:textAlignment w:val="auto"/>
        <w:rPr>
          <w:rFonts w:hint="default" w:ascii="Times New Roman" w:hAnsi="Times New Roman" w:eastAsia="仿宋_GB2312" w:cs="Times New Roman"/>
          <w:spacing w:val="-11"/>
          <w:kern w:val="0"/>
          <w:sz w:val="32"/>
          <w:szCs w:val="32"/>
          <w:lang w:eastAsia="zh-CN" w:bidi="ar"/>
        </w:rPr>
      </w:pPr>
      <w:r>
        <w:rPr>
          <w:rFonts w:hint="default" w:ascii="Times New Roman" w:hAnsi="Times New Roman" w:eastAsia="仿宋_GB2312" w:cs="Times New Roman"/>
          <w:kern w:val="0"/>
          <w:sz w:val="32"/>
          <w:szCs w:val="32"/>
          <w:lang w:eastAsia="zh-CN" w:bidi="ar"/>
        </w:rPr>
        <w:t>副</w:t>
      </w:r>
      <w:r>
        <w:rPr>
          <w:rFonts w:hint="default"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eastAsia="zh-CN" w:bidi="ar"/>
        </w:rPr>
        <w:t>组</w:t>
      </w:r>
      <w:r>
        <w:rPr>
          <w:rFonts w:hint="default"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eastAsia="zh-CN" w:bidi="ar"/>
        </w:rPr>
        <w:t>长：</w:t>
      </w:r>
      <w:r>
        <w:rPr>
          <w:rFonts w:hint="default" w:ascii="Times New Roman" w:hAnsi="Times New Roman" w:eastAsia="仿宋_GB2312" w:cs="Times New Roman"/>
          <w:spacing w:val="-11"/>
          <w:kern w:val="0"/>
          <w:sz w:val="32"/>
          <w:szCs w:val="32"/>
          <w:lang w:bidi="ar"/>
        </w:rPr>
        <w:t>县</w:t>
      </w:r>
      <w:r>
        <w:rPr>
          <w:rFonts w:hint="default" w:ascii="Times New Roman" w:hAnsi="Times New Roman" w:eastAsia="仿宋_GB2312" w:cs="Times New Roman"/>
          <w:spacing w:val="-11"/>
          <w:kern w:val="0"/>
          <w:sz w:val="32"/>
          <w:szCs w:val="32"/>
          <w:lang w:eastAsia="zh-CN" w:bidi="ar"/>
        </w:rPr>
        <w:t>政府</w:t>
      </w:r>
      <w:r>
        <w:rPr>
          <w:rFonts w:hint="default" w:ascii="Times New Roman" w:hAnsi="Times New Roman" w:eastAsia="仿宋_GB2312" w:cs="Times New Roman"/>
          <w:spacing w:val="-11"/>
          <w:kern w:val="0"/>
          <w:sz w:val="32"/>
          <w:szCs w:val="32"/>
          <w:lang w:bidi="ar"/>
        </w:rPr>
        <w:t>办公室主任</w:t>
      </w:r>
      <w:r>
        <w:rPr>
          <w:rFonts w:hint="default" w:ascii="Times New Roman" w:hAnsi="Times New Roman" w:eastAsia="仿宋_GB2312" w:cs="Times New Roman"/>
          <w:spacing w:val="-11"/>
          <w:kern w:val="0"/>
          <w:sz w:val="32"/>
          <w:szCs w:val="32"/>
          <w:lang w:val="en-US" w:eastAsia="zh-CN" w:bidi="ar"/>
        </w:rPr>
        <w:t>、县</w:t>
      </w:r>
      <w:r>
        <w:rPr>
          <w:rFonts w:hint="default" w:ascii="Times New Roman" w:hAnsi="Times New Roman" w:eastAsia="仿宋_GB2312" w:cs="Times New Roman"/>
          <w:spacing w:val="-11"/>
          <w:kern w:val="0"/>
          <w:sz w:val="32"/>
          <w:szCs w:val="32"/>
          <w:lang w:bidi="ar"/>
        </w:rPr>
        <w:t>自然资源局</w:t>
      </w:r>
      <w:r>
        <w:rPr>
          <w:rFonts w:hint="default" w:ascii="Times New Roman" w:hAnsi="Times New Roman" w:eastAsia="仿宋_GB2312" w:cs="Times New Roman"/>
          <w:spacing w:val="-11"/>
          <w:kern w:val="0"/>
          <w:sz w:val="32"/>
          <w:szCs w:val="32"/>
          <w:lang w:eastAsia="zh-CN" w:bidi="ar"/>
        </w:rPr>
        <w:t>主要负责同志</w:t>
      </w:r>
    </w:p>
    <w:p w14:paraId="67D38B03">
      <w:pPr>
        <w:pStyle w:val="4"/>
        <w:keepNext w:val="0"/>
        <w:keepLines w:val="0"/>
        <w:pageBreakBefore w:val="0"/>
        <w:widowControl w:val="0"/>
        <w:kinsoku/>
        <w:wordWrap/>
        <w:overflowPunct w:val="0"/>
        <w:topLinePunct w:val="0"/>
        <w:autoSpaceDE/>
        <w:autoSpaceDN/>
        <w:bidi w:val="0"/>
        <w:adjustRightInd/>
        <w:spacing w:after="0" w:line="576" w:lineRule="exact"/>
        <w:ind w:firstLine="640" w:firstLineChars="200"/>
        <w:textAlignment w:val="auto"/>
        <w:rPr>
          <w:rFonts w:hint="default" w:ascii="Times New Roman" w:hAnsi="Times New Roman" w:eastAsia="仿宋_GB2312" w:cs="Times New Roman"/>
          <w:kern w:val="0"/>
          <w:sz w:val="32"/>
          <w:szCs w:val="32"/>
          <w:lang w:eastAsia="zh-CN" w:bidi="ar"/>
        </w:rPr>
      </w:pPr>
      <w:r>
        <w:rPr>
          <w:rFonts w:hint="default" w:ascii="Times New Roman" w:hAnsi="Times New Roman" w:eastAsia="仿宋_GB2312" w:cs="Times New Roman"/>
          <w:kern w:val="0"/>
          <w:sz w:val="32"/>
          <w:szCs w:val="32"/>
          <w:lang w:eastAsia="zh-CN" w:bidi="ar"/>
        </w:rPr>
        <w:t>成</w:t>
      </w:r>
      <w:r>
        <w:rPr>
          <w:rFonts w:hint="default"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eastAsia="zh-CN" w:bidi="ar"/>
        </w:rPr>
        <w:t>员：</w:t>
      </w:r>
      <w:r>
        <w:rPr>
          <w:rFonts w:hint="default" w:ascii="Times New Roman" w:hAnsi="Times New Roman" w:eastAsia="仿宋_GB2312" w:cs="Times New Roman"/>
          <w:spacing w:val="6"/>
          <w:kern w:val="0"/>
          <w:sz w:val="32"/>
          <w:szCs w:val="32"/>
          <w:lang w:bidi="ar"/>
        </w:rPr>
        <w:t>县发改</w:t>
      </w:r>
      <w:r>
        <w:rPr>
          <w:rFonts w:hint="default" w:ascii="Times New Roman" w:hAnsi="Times New Roman" w:eastAsia="仿宋_GB2312" w:cs="Times New Roman"/>
          <w:spacing w:val="6"/>
          <w:kern w:val="0"/>
          <w:sz w:val="32"/>
          <w:szCs w:val="32"/>
          <w:lang w:eastAsia="zh-CN" w:bidi="ar"/>
        </w:rPr>
        <w:t>和</w:t>
      </w:r>
      <w:r>
        <w:rPr>
          <w:rFonts w:hint="default" w:ascii="Times New Roman" w:hAnsi="Times New Roman" w:eastAsia="仿宋_GB2312" w:cs="Times New Roman"/>
          <w:spacing w:val="6"/>
          <w:kern w:val="0"/>
          <w:sz w:val="32"/>
          <w:szCs w:val="32"/>
          <w:lang w:bidi="ar"/>
        </w:rPr>
        <w:t>科技局、县公安局、县财政局、县人社局、县交通局、县水利局、县林业局、县文旅局、县应急局、县</w:t>
      </w:r>
      <w:r>
        <w:rPr>
          <w:rFonts w:hint="default" w:ascii="Times New Roman" w:hAnsi="Times New Roman" w:eastAsia="仿宋_GB2312" w:cs="Times New Roman"/>
          <w:spacing w:val="6"/>
          <w:kern w:val="0"/>
          <w:sz w:val="32"/>
          <w:szCs w:val="32"/>
          <w:lang w:eastAsia="zh-CN" w:bidi="ar"/>
        </w:rPr>
        <w:t>市场监管</w:t>
      </w:r>
      <w:r>
        <w:rPr>
          <w:rFonts w:hint="default" w:ascii="Times New Roman" w:hAnsi="Times New Roman" w:eastAsia="仿宋_GB2312" w:cs="Times New Roman"/>
          <w:spacing w:val="6"/>
          <w:kern w:val="0"/>
          <w:sz w:val="32"/>
          <w:szCs w:val="32"/>
          <w:lang w:bidi="ar"/>
        </w:rPr>
        <w:t>局、县</w:t>
      </w:r>
      <w:r>
        <w:rPr>
          <w:rFonts w:hint="default" w:ascii="Times New Roman" w:hAnsi="Times New Roman" w:eastAsia="仿宋_GB2312" w:cs="Times New Roman"/>
          <w:spacing w:val="6"/>
          <w:kern w:val="0"/>
          <w:sz w:val="32"/>
          <w:szCs w:val="32"/>
          <w:lang w:val="en-US" w:eastAsia="zh-CN" w:bidi="ar"/>
        </w:rPr>
        <w:t>国资</w:t>
      </w:r>
      <w:r>
        <w:rPr>
          <w:rFonts w:hint="default" w:ascii="Times New Roman" w:hAnsi="Times New Roman" w:eastAsia="仿宋_GB2312" w:cs="Times New Roman"/>
          <w:spacing w:val="6"/>
          <w:kern w:val="0"/>
          <w:sz w:val="32"/>
          <w:szCs w:val="32"/>
          <w:lang w:bidi="ar"/>
        </w:rPr>
        <w:t>局、县行政审批局、市生态环境局襄垣分局、县税务局、县供电公司、各相关镇</w:t>
      </w:r>
      <w:r>
        <w:rPr>
          <w:rFonts w:hint="default" w:ascii="Times New Roman" w:hAnsi="Times New Roman" w:eastAsia="仿宋_GB2312" w:cs="Times New Roman"/>
          <w:spacing w:val="6"/>
          <w:kern w:val="0"/>
          <w:sz w:val="32"/>
          <w:szCs w:val="32"/>
          <w:lang w:eastAsia="zh-CN" w:bidi="ar"/>
        </w:rPr>
        <w:t>人民</w:t>
      </w:r>
      <w:r>
        <w:rPr>
          <w:rFonts w:hint="default" w:ascii="Times New Roman" w:hAnsi="Times New Roman" w:eastAsia="仿宋_GB2312" w:cs="Times New Roman"/>
          <w:spacing w:val="6"/>
          <w:kern w:val="0"/>
          <w:sz w:val="32"/>
          <w:szCs w:val="32"/>
          <w:lang w:bidi="ar"/>
        </w:rPr>
        <w:t>政府主要负责同志</w:t>
      </w:r>
      <w:r>
        <w:rPr>
          <w:rFonts w:hint="default" w:ascii="Times New Roman" w:hAnsi="Times New Roman" w:eastAsia="仿宋_GB2312" w:cs="Times New Roman"/>
          <w:spacing w:val="6"/>
          <w:kern w:val="0"/>
          <w:sz w:val="32"/>
          <w:szCs w:val="32"/>
          <w:lang w:eastAsia="zh-CN" w:bidi="ar"/>
        </w:rPr>
        <w:t>，</w:t>
      </w:r>
      <w:r>
        <w:rPr>
          <w:rFonts w:hint="default" w:ascii="Times New Roman" w:hAnsi="Times New Roman" w:eastAsia="仿宋_GB2312" w:cs="Times New Roman"/>
          <w:spacing w:val="6"/>
          <w:kern w:val="0"/>
          <w:sz w:val="32"/>
          <w:szCs w:val="32"/>
          <w:lang w:bidi="ar"/>
        </w:rPr>
        <w:t>县自然资源局</w:t>
      </w:r>
      <w:r>
        <w:rPr>
          <w:rFonts w:hint="default" w:ascii="Times New Roman" w:hAnsi="Times New Roman" w:eastAsia="仿宋_GB2312" w:cs="Times New Roman"/>
          <w:spacing w:val="6"/>
          <w:kern w:val="0"/>
          <w:sz w:val="32"/>
          <w:szCs w:val="32"/>
          <w:lang w:eastAsia="zh-CN" w:bidi="ar"/>
        </w:rPr>
        <w:t>分管负责同志。</w:t>
      </w:r>
    </w:p>
    <w:p w14:paraId="3F38983C">
      <w:pPr>
        <w:pStyle w:val="4"/>
        <w:keepNext w:val="0"/>
        <w:keepLines w:val="0"/>
        <w:pageBreakBefore w:val="0"/>
        <w:widowControl w:val="0"/>
        <w:kinsoku/>
        <w:wordWrap/>
        <w:overflowPunct w:val="0"/>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kern w:val="0"/>
          <w:sz w:val="32"/>
          <w:szCs w:val="32"/>
          <w:lang w:eastAsia="zh-CN" w:bidi="ar"/>
        </w:rPr>
      </w:pPr>
      <w:r>
        <w:rPr>
          <w:rFonts w:hint="default" w:ascii="Times New Roman" w:hAnsi="Times New Roman" w:eastAsia="仿宋_GB2312" w:cs="Times New Roman"/>
          <w:kern w:val="0"/>
          <w:sz w:val="32"/>
          <w:szCs w:val="32"/>
          <w:lang w:bidi="ar"/>
        </w:rPr>
        <w:t>工作专班下设办公室，办公室设在县自然资源局，办公室主任由</w:t>
      </w:r>
      <w:r>
        <w:rPr>
          <w:rFonts w:hint="default" w:ascii="Times New Roman" w:hAnsi="Times New Roman" w:eastAsia="仿宋_GB2312" w:cs="Times New Roman"/>
          <w:kern w:val="0"/>
          <w:sz w:val="32"/>
          <w:szCs w:val="32"/>
          <w:lang w:eastAsia="zh-CN" w:bidi="ar"/>
        </w:rPr>
        <w:t>县自然资源局主要负责同志兼任</w:t>
      </w:r>
      <w:r>
        <w:rPr>
          <w:rFonts w:hint="default" w:ascii="Times New Roman" w:hAnsi="Times New Roman" w:eastAsia="仿宋_GB2312" w:cs="Times New Roman"/>
          <w:kern w:val="0"/>
          <w:sz w:val="32"/>
          <w:szCs w:val="32"/>
          <w:lang w:bidi="ar"/>
        </w:rPr>
        <w:t>，负责全县非煤矿山整治提升工作的协调、调度和信息报送等日常工作。</w:t>
      </w:r>
    </w:p>
    <w:p w14:paraId="34241989">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kern w:val="0"/>
          <w:sz w:val="32"/>
          <w:szCs w:val="32"/>
          <w:lang w:eastAsia="zh-CN" w:bidi="ar"/>
        </w:rPr>
      </w:pPr>
      <w:r>
        <w:rPr>
          <w:rFonts w:hint="default" w:ascii="Times New Roman" w:hAnsi="Times New Roman" w:eastAsia="黑体" w:cs="Times New Roman"/>
          <w:kern w:val="0"/>
          <w:sz w:val="32"/>
          <w:szCs w:val="32"/>
          <w:lang w:eastAsia="zh-CN" w:bidi="ar"/>
        </w:rPr>
        <w:t>二、主要职责</w:t>
      </w:r>
    </w:p>
    <w:p w14:paraId="7322D6E4">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lang w:bidi="ar"/>
        </w:rPr>
        <w:t>县发</w:t>
      </w:r>
      <w:r>
        <w:rPr>
          <w:rFonts w:hint="default" w:ascii="Times New Roman" w:hAnsi="Times New Roman" w:eastAsia="楷体_GB2312" w:cs="Times New Roman"/>
          <w:b/>
          <w:bCs/>
          <w:kern w:val="0"/>
          <w:sz w:val="32"/>
          <w:szCs w:val="32"/>
          <w:lang w:eastAsia="zh-CN" w:bidi="ar"/>
        </w:rPr>
        <w:t>改</w:t>
      </w:r>
      <w:r>
        <w:rPr>
          <w:rFonts w:hint="default" w:ascii="Times New Roman" w:hAnsi="Times New Roman" w:eastAsia="楷体_GB2312" w:cs="Times New Roman"/>
          <w:b/>
          <w:bCs/>
          <w:kern w:val="0"/>
          <w:sz w:val="32"/>
          <w:szCs w:val="32"/>
          <w:lang w:bidi="ar"/>
        </w:rPr>
        <w:t>和科技局</w:t>
      </w:r>
      <w:r>
        <w:rPr>
          <w:rFonts w:hint="eastAsia" w:ascii="Times New Roman" w:hAnsi="Times New Roman" w:eastAsia="楷体_GB2312" w:cs="Times New Roman"/>
          <w:b/>
          <w:bCs/>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负责</w:t>
      </w:r>
      <w:r>
        <w:rPr>
          <w:rFonts w:hint="default" w:ascii="Times New Roman" w:hAnsi="Times New Roman" w:eastAsia="仿宋_GB2312" w:cs="Times New Roman"/>
          <w:color w:val="000000"/>
          <w:kern w:val="0"/>
          <w:sz w:val="32"/>
          <w:szCs w:val="32"/>
          <w:lang w:bidi="ar"/>
        </w:rPr>
        <w:t>按审批权限上报相关项目</w:t>
      </w:r>
      <w:r>
        <w:rPr>
          <w:rFonts w:hint="default" w:ascii="Times New Roman" w:hAnsi="Times New Roman" w:eastAsia="仿宋_GB2312" w:cs="Times New Roman"/>
          <w:color w:val="000000"/>
          <w:kern w:val="0"/>
          <w:sz w:val="32"/>
          <w:szCs w:val="32"/>
          <w:lang w:eastAsia="zh-CN" w:bidi="ar"/>
        </w:rPr>
        <w:t>和</w:t>
      </w:r>
      <w:r>
        <w:rPr>
          <w:rFonts w:hint="default" w:ascii="Times New Roman" w:hAnsi="Times New Roman" w:eastAsia="仿宋_GB2312" w:cs="Times New Roman"/>
          <w:color w:val="000000"/>
          <w:kern w:val="0"/>
          <w:sz w:val="32"/>
          <w:szCs w:val="32"/>
          <w:lang w:bidi="ar"/>
        </w:rPr>
        <w:t>非煤矿产资源开采新技术、新项目推广等工作。</w:t>
      </w:r>
    </w:p>
    <w:p w14:paraId="1DF8B07D">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color w:val="000000"/>
          <w:kern w:val="0"/>
          <w:sz w:val="32"/>
          <w:szCs w:val="32"/>
          <w:lang w:eastAsia="zh-CN" w:bidi="ar"/>
        </w:rPr>
      </w:pPr>
      <w:r>
        <w:rPr>
          <w:rFonts w:hint="default" w:ascii="Times New Roman" w:hAnsi="Times New Roman" w:eastAsia="楷体_GB2312" w:cs="Times New Roman"/>
          <w:b/>
          <w:bCs/>
          <w:kern w:val="0"/>
          <w:sz w:val="32"/>
          <w:szCs w:val="32"/>
          <w:lang w:bidi="ar"/>
        </w:rPr>
        <w:t>县公安局</w:t>
      </w:r>
      <w:r>
        <w:rPr>
          <w:rFonts w:hint="default" w:ascii="Times New Roman" w:hAnsi="Times New Roman" w:eastAsia="楷体_GB2312" w:cs="Times New Roman"/>
          <w:b/>
          <w:bCs/>
          <w:kern w:val="0"/>
          <w:sz w:val="32"/>
          <w:szCs w:val="32"/>
          <w:lang w:eastAsia="zh-CN" w:bidi="ar"/>
        </w:rPr>
        <w:t>：</w:t>
      </w:r>
      <w:r>
        <w:rPr>
          <w:rFonts w:hint="default" w:ascii="Times New Roman" w:hAnsi="Times New Roman" w:eastAsia="仿宋_GB2312" w:cs="Times New Roman"/>
          <w:color w:val="000000"/>
          <w:kern w:val="0"/>
          <w:sz w:val="32"/>
          <w:szCs w:val="32"/>
          <w:lang w:bidi="ar"/>
        </w:rPr>
        <w:t>负责本行政区矿山民爆物品的公共安全管理，及时依法处置关闭矿山剩余民爆物品；对整治提升工作中的违法犯罪行为及时予以打击。</w:t>
      </w:r>
    </w:p>
    <w:p w14:paraId="2DEB107B">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b/>
          <w:bCs/>
          <w:kern w:val="0"/>
          <w:sz w:val="32"/>
          <w:szCs w:val="32"/>
          <w:lang w:bidi="ar"/>
        </w:rPr>
        <w:t>县财政局</w:t>
      </w:r>
      <w:r>
        <w:rPr>
          <w:rFonts w:hint="default" w:ascii="Times New Roman" w:hAnsi="Times New Roman" w:eastAsia="楷体_GB2312" w:cs="Times New Roman"/>
          <w:b/>
          <w:bCs/>
          <w:kern w:val="0"/>
          <w:sz w:val="32"/>
          <w:szCs w:val="32"/>
          <w:lang w:eastAsia="zh-CN" w:bidi="ar"/>
        </w:rPr>
        <w:t>：</w:t>
      </w:r>
      <w:r>
        <w:rPr>
          <w:rFonts w:hint="default" w:ascii="Times New Roman" w:hAnsi="Times New Roman" w:eastAsia="仿宋_GB2312" w:cs="Times New Roman"/>
          <w:color w:val="000000"/>
          <w:kern w:val="0"/>
          <w:sz w:val="32"/>
          <w:szCs w:val="32"/>
          <w:lang w:bidi="ar"/>
        </w:rPr>
        <w:t>负责本行政区非煤矿山整治提升工作中相关经费保障。</w:t>
      </w:r>
    </w:p>
    <w:p w14:paraId="57D1804A">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b/>
          <w:bCs/>
          <w:kern w:val="0"/>
          <w:sz w:val="32"/>
          <w:szCs w:val="32"/>
          <w:lang w:bidi="ar"/>
        </w:rPr>
        <w:t>县人社局</w:t>
      </w:r>
      <w:r>
        <w:rPr>
          <w:rFonts w:hint="default" w:ascii="Times New Roman" w:hAnsi="Times New Roman" w:eastAsia="楷体_GB2312" w:cs="Times New Roman"/>
          <w:b/>
          <w:bCs/>
          <w:kern w:val="0"/>
          <w:sz w:val="32"/>
          <w:szCs w:val="32"/>
          <w:lang w:eastAsia="zh-CN" w:bidi="ar"/>
        </w:rPr>
        <w:t>：</w:t>
      </w:r>
      <w:r>
        <w:rPr>
          <w:rFonts w:hint="default" w:ascii="Times New Roman" w:hAnsi="Times New Roman" w:eastAsia="仿宋_GB2312" w:cs="Times New Roman"/>
          <w:color w:val="000000"/>
          <w:kern w:val="0"/>
          <w:sz w:val="32"/>
          <w:szCs w:val="32"/>
          <w:lang w:bidi="ar"/>
        </w:rPr>
        <w:t>负责本行政区非煤矿山企业人员、外包工队与上级法人单位</w:t>
      </w:r>
      <w:r>
        <w:rPr>
          <w:rFonts w:hint="default" w:ascii="Times New Roman" w:hAnsi="Times New Roman" w:eastAsia="仿宋_GB2312" w:cs="Times New Roman"/>
          <w:color w:val="000000"/>
          <w:kern w:val="0"/>
          <w:sz w:val="32"/>
          <w:szCs w:val="32"/>
          <w:lang w:eastAsia="zh-CN" w:bidi="ar"/>
        </w:rPr>
        <w:t>劳动用工、工资支付和社保缴纳核查</w:t>
      </w:r>
      <w:r>
        <w:rPr>
          <w:rFonts w:hint="default" w:ascii="Times New Roman" w:hAnsi="Times New Roman" w:eastAsia="仿宋_GB2312" w:cs="Times New Roman"/>
          <w:color w:val="000000"/>
          <w:kern w:val="0"/>
          <w:sz w:val="32"/>
          <w:szCs w:val="32"/>
          <w:lang w:bidi="ar"/>
        </w:rPr>
        <w:t>。</w:t>
      </w:r>
    </w:p>
    <w:p w14:paraId="2430DA1F">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43" w:firstLineChars="200"/>
        <w:jc w:val="both"/>
        <w:textAlignment w:val="auto"/>
        <w:rPr>
          <w:rFonts w:hint="default" w:ascii="Times New Roman" w:hAnsi="Times New Roman" w:cs="Times New Roman"/>
        </w:rPr>
      </w:pPr>
      <w:r>
        <w:rPr>
          <w:rFonts w:hint="default" w:ascii="Times New Roman" w:hAnsi="Times New Roman" w:eastAsia="楷体_GB2312" w:cs="Times New Roman"/>
          <w:b/>
          <w:bCs/>
          <w:kern w:val="0"/>
          <w:sz w:val="32"/>
          <w:szCs w:val="32"/>
          <w:lang w:bidi="ar"/>
        </w:rPr>
        <w:t>县自然资源局</w:t>
      </w:r>
      <w:r>
        <w:rPr>
          <w:rFonts w:hint="default" w:ascii="Times New Roman" w:hAnsi="Times New Roman" w:eastAsia="楷体_GB2312" w:cs="Times New Roman"/>
          <w:b/>
          <w:bCs/>
          <w:kern w:val="0"/>
          <w:sz w:val="32"/>
          <w:szCs w:val="32"/>
          <w:lang w:eastAsia="zh-CN" w:bidi="ar"/>
        </w:rPr>
        <w:t>：</w:t>
      </w:r>
      <w:r>
        <w:rPr>
          <w:rFonts w:hint="default" w:ascii="Times New Roman" w:hAnsi="Times New Roman" w:eastAsia="仿宋_GB2312" w:cs="Times New Roman"/>
          <w:kern w:val="0"/>
          <w:sz w:val="32"/>
          <w:szCs w:val="32"/>
          <w:lang w:bidi="ar"/>
        </w:rPr>
        <w:t>负责全县非煤矿山行业管理工作，开展摸底调查，协调推进符合条件矿业权进行升级改造，对不符合国土空间总体规划及生态保护红线、城镇开发边界线等禁止采矿区域内的矿业权进行核查，强化超层越界监管，督促矿山企业履行修复治理义务，配合上级自然资源部门开展新设矿业权出让相关工作；负责新设矿业权用地等相关手续办理工作。</w:t>
      </w:r>
    </w:p>
    <w:p w14:paraId="06D0CAD5">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b/>
          <w:bCs/>
          <w:kern w:val="0"/>
          <w:sz w:val="32"/>
          <w:szCs w:val="32"/>
          <w:lang w:bidi="ar"/>
        </w:rPr>
        <w:t>县交通局</w:t>
      </w:r>
      <w:r>
        <w:rPr>
          <w:rFonts w:hint="default" w:ascii="Times New Roman" w:hAnsi="Times New Roman" w:eastAsia="楷体_GB2312" w:cs="Times New Roman"/>
          <w:b/>
          <w:bCs/>
          <w:kern w:val="0"/>
          <w:sz w:val="32"/>
          <w:szCs w:val="32"/>
          <w:lang w:eastAsia="zh-CN" w:bidi="ar"/>
        </w:rPr>
        <w:t>：</w:t>
      </w:r>
      <w:r>
        <w:rPr>
          <w:rFonts w:hint="default" w:ascii="Times New Roman" w:hAnsi="Times New Roman" w:eastAsia="仿宋_GB2312" w:cs="Times New Roman"/>
          <w:kern w:val="0"/>
          <w:sz w:val="32"/>
          <w:szCs w:val="32"/>
          <w:lang w:bidi="ar"/>
        </w:rPr>
        <w:t>负责政府公示的非煤矿山源头治超等超限超载执法监督工作。</w:t>
      </w:r>
    </w:p>
    <w:p w14:paraId="58B8BBB3">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lang w:bidi="ar"/>
        </w:rPr>
        <w:t>县水利局</w:t>
      </w:r>
      <w:r>
        <w:rPr>
          <w:rFonts w:hint="default" w:ascii="Times New Roman" w:hAnsi="Times New Roman" w:eastAsia="楷体_GB2312" w:cs="Times New Roman"/>
          <w:b/>
          <w:bCs/>
          <w:kern w:val="0"/>
          <w:sz w:val="32"/>
          <w:szCs w:val="32"/>
          <w:lang w:eastAsia="zh-CN" w:bidi="ar"/>
        </w:rPr>
        <w:t>：</w:t>
      </w:r>
      <w:r>
        <w:rPr>
          <w:rFonts w:hint="default" w:ascii="Times New Roman" w:hAnsi="Times New Roman" w:eastAsia="仿宋_GB2312" w:cs="Times New Roman"/>
          <w:color w:val="000000"/>
          <w:kern w:val="0"/>
          <w:sz w:val="32"/>
          <w:szCs w:val="32"/>
          <w:lang w:bidi="ar"/>
        </w:rPr>
        <w:t>负责非煤矿山新建、改扩建项目取水许可、洪水</w:t>
      </w:r>
      <w:r>
        <w:rPr>
          <w:rFonts w:hint="default" w:ascii="Times New Roman" w:hAnsi="Times New Roman" w:eastAsia="仿宋_GB2312" w:cs="Times New Roman"/>
          <w:color w:val="000000"/>
          <w:spacing w:val="6"/>
          <w:kern w:val="0"/>
          <w:sz w:val="32"/>
          <w:szCs w:val="32"/>
          <w:lang w:bidi="ar"/>
        </w:rPr>
        <w:t>影响评价、</w:t>
      </w:r>
      <w:r>
        <w:rPr>
          <w:rFonts w:hint="default" w:ascii="Times New Roman" w:hAnsi="Times New Roman" w:eastAsia="仿宋_GB2312" w:cs="Times New Roman"/>
          <w:color w:val="000000"/>
          <w:spacing w:val="6"/>
          <w:kern w:val="0"/>
          <w:sz w:val="32"/>
          <w:szCs w:val="32"/>
          <w:lang w:eastAsia="zh-CN" w:bidi="ar"/>
        </w:rPr>
        <w:t>泉域水资源影响评价、</w:t>
      </w:r>
      <w:r>
        <w:rPr>
          <w:rFonts w:hint="default" w:ascii="Times New Roman" w:hAnsi="Times New Roman" w:eastAsia="仿宋_GB2312" w:cs="Times New Roman"/>
          <w:color w:val="000000"/>
          <w:spacing w:val="6"/>
          <w:kern w:val="0"/>
          <w:sz w:val="32"/>
          <w:szCs w:val="32"/>
          <w:lang w:bidi="ar"/>
        </w:rPr>
        <w:t>水土保持的监管与技术指导服务。</w:t>
      </w:r>
    </w:p>
    <w:p w14:paraId="4BD9371D">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lang w:bidi="ar"/>
        </w:rPr>
        <w:t>县林业局</w:t>
      </w:r>
      <w:r>
        <w:rPr>
          <w:rFonts w:hint="eastAsia" w:ascii="Times New Roman" w:hAnsi="Times New Roman" w:eastAsia="楷体_GB2312" w:cs="Times New Roman"/>
          <w:b/>
          <w:bCs/>
          <w:kern w:val="0"/>
          <w:sz w:val="32"/>
          <w:szCs w:val="32"/>
          <w:lang w:val="en-US" w:eastAsia="zh-CN" w:bidi="ar"/>
        </w:rPr>
        <w:t>：</w:t>
      </w:r>
      <w:r>
        <w:rPr>
          <w:rFonts w:hint="default" w:ascii="Times New Roman" w:hAnsi="Times New Roman" w:eastAsia="仿宋_GB2312" w:cs="Times New Roman"/>
          <w:kern w:val="0"/>
          <w:sz w:val="32"/>
          <w:szCs w:val="32"/>
          <w:lang w:bidi="ar"/>
        </w:rPr>
        <w:t>负责对不符合各类自然保护地禁止采矿区域的矿业权进行核查；对未办理使用林地手续、破坏森林资源的矿山，提请县政府依法实施关闭；配合做好矿山植被恢复治理工作；负责新设矿业权用林等相关手续办理工作。</w:t>
      </w:r>
    </w:p>
    <w:p w14:paraId="520A7D19">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楷体_GB2312" w:cs="Times New Roman"/>
          <w:b/>
          <w:bCs/>
          <w:kern w:val="0"/>
          <w:sz w:val="32"/>
          <w:szCs w:val="32"/>
          <w:lang w:bidi="ar"/>
        </w:rPr>
        <w:t>县文旅局</w:t>
      </w:r>
      <w:r>
        <w:rPr>
          <w:rFonts w:hint="default" w:ascii="Times New Roman" w:hAnsi="Times New Roman" w:eastAsia="楷体_GB2312" w:cs="Times New Roman"/>
          <w:b/>
          <w:bCs/>
          <w:kern w:val="0"/>
          <w:sz w:val="32"/>
          <w:szCs w:val="32"/>
          <w:lang w:eastAsia="zh-CN" w:bidi="ar"/>
        </w:rPr>
        <w:t>：</w:t>
      </w:r>
      <w:r>
        <w:rPr>
          <w:rFonts w:hint="default" w:ascii="Times New Roman" w:hAnsi="Times New Roman" w:eastAsia="仿宋_GB2312" w:cs="Times New Roman"/>
          <w:kern w:val="0"/>
          <w:sz w:val="32"/>
          <w:szCs w:val="32"/>
          <w:lang w:bidi="ar"/>
        </w:rPr>
        <w:t>负责非煤矿山前期选址意见审查（含地上文物核查及地下文物考古调查、勘探、发掘），文物保护单位保护范围及控制地带内进行其它建设工程审核等文物保护相关工作。</w:t>
      </w:r>
    </w:p>
    <w:p w14:paraId="629D50C9">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lang w:bidi="ar"/>
        </w:rPr>
        <w:t>县应急局</w:t>
      </w:r>
      <w:r>
        <w:rPr>
          <w:rFonts w:hint="default" w:ascii="Times New Roman" w:hAnsi="Times New Roman" w:eastAsia="楷体_GB2312" w:cs="Times New Roman"/>
          <w:b/>
          <w:bCs/>
          <w:kern w:val="0"/>
          <w:sz w:val="32"/>
          <w:szCs w:val="32"/>
          <w:lang w:eastAsia="zh-CN" w:bidi="ar"/>
        </w:rPr>
        <w:t>：</w:t>
      </w:r>
      <w:r>
        <w:rPr>
          <w:rFonts w:hint="default" w:ascii="Times New Roman" w:hAnsi="Times New Roman" w:eastAsia="仿宋_GB2312" w:cs="Times New Roman"/>
          <w:color w:val="000000"/>
          <w:kern w:val="0"/>
          <w:sz w:val="32"/>
          <w:szCs w:val="32"/>
          <w:lang w:bidi="ar"/>
        </w:rPr>
        <w:t>负责本行政区依法取得采矿许可证的非煤矿山安全生产监督管理工作，对不符合安全生产条件的非煤矿山依法建议予以关闭；负责非煤矿山井</w:t>
      </w:r>
      <w:r>
        <w:rPr>
          <w:rFonts w:hint="default" w:ascii="Times New Roman" w:hAnsi="Times New Roman" w:eastAsia="仿宋_GB2312" w:cs="Times New Roman"/>
          <w:color w:val="000000"/>
          <w:kern w:val="0"/>
          <w:sz w:val="32"/>
          <w:szCs w:val="32"/>
          <w:lang w:val="en-US" w:eastAsia="zh-CN" w:bidi="ar"/>
        </w:rPr>
        <w:t>下</w:t>
      </w:r>
      <w:r>
        <w:rPr>
          <w:rFonts w:hint="default" w:ascii="Times New Roman" w:hAnsi="Times New Roman" w:eastAsia="仿宋_GB2312" w:cs="Times New Roman"/>
          <w:color w:val="000000"/>
          <w:kern w:val="0"/>
          <w:sz w:val="32"/>
          <w:szCs w:val="32"/>
          <w:lang w:bidi="ar"/>
        </w:rPr>
        <w:t>特种设备安全监督管理工作，严厉查处未办理使用登记、超期未检等违法行为</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加强整治提升工作期间非煤矿山的安全生产检查；强化升级改造矿山和新设矿山安全生产监管，确保整治提升工作期间非煤矿山安全生产形势稳定及特殊工种持证上岗监督考核等应急管理相关业务；负责</w:t>
      </w:r>
      <w:r>
        <w:rPr>
          <w:rFonts w:hint="default" w:ascii="Times New Roman" w:hAnsi="Times New Roman" w:eastAsia="仿宋_GB2312" w:cs="Times New Roman"/>
          <w:kern w:val="0"/>
          <w:sz w:val="32"/>
          <w:szCs w:val="32"/>
          <w:lang w:bidi="ar"/>
        </w:rPr>
        <w:t>新设矿业权安全等相关手续办理工作。</w:t>
      </w:r>
    </w:p>
    <w:p w14:paraId="2E7B7648">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lang w:eastAsia="zh-CN" w:bidi="ar"/>
        </w:rPr>
      </w:pPr>
      <w:r>
        <w:rPr>
          <w:rFonts w:hint="default" w:ascii="Times New Roman" w:hAnsi="Times New Roman" w:eastAsia="楷体_GB2312" w:cs="Times New Roman"/>
          <w:b/>
          <w:bCs/>
          <w:kern w:val="0"/>
          <w:sz w:val="32"/>
          <w:szCs w:val="32"/>
          <w:lang w:bidi="ar"/>
        </w:rPr>
        <w:t>市生态环境局襄垣分局</w:t>
      </w:r>
      <w:r>
        <w:rPr>
          <w:rFonts w:hint="eastAsia" w:ascii="Times New Roman" w:hAnsi="Times New Roman" w:eastAsia="楷体_GB2312" w:cs="Times New Roman"/>
          <w:b/>
          <w:bCs/>
          <w:kern w:val="0"/>
          <w:sz w:val="32"/>
          <w:szCs w:val="32"/>
          <w:lang w:val="en-US" w:eastAsia="zh-CN" w:bidi="ar"/>
        </w:rPr>
        <w:t>：</w:t>
      </w:r>
      <w:r>
        <w:rPr>
          <w:rFonts w:hint="default" w:ascii="Times New Roman" w:hAnsi="Times New Roman" w:eastAsia="仿宋_GB2312" w:cs="Times New Roman"/>
          <w:color w:val="000000"/>
          <w:kern w:val="0"/>
          <w:sz w:val="32"/>
          <w:szCs w:val="32"/>
          <w:lang w:bidi="ar"/>
        </w:rPr>
        <w:t>负责对本行政区的非煤矿山生态环境监管工作，对严重破坏生态、污染环境以及存在重大环境安全隐患的非煤矿山依法提请县政府依法依规处置；督促升级改造矿山和新设矿山加强生态环境建设</w:t>
      </w:r>
      <w:r>
        <w:rPr>
          <w:rFonts w:hint="default" w:ascii="Times New Roman" w:hAnsi="Times New Roman" w:eastAsia="仿宋_GB2312" w:cs="Times New Roman"/>
          <w:color w:val="000000"/>
          <w:kern w:val="0"/>
          <w:sz w:val="32"/>
          <w:szCs w:val="32"/>
          <w:lang w:eastAsia="zh-CN" w:bidi="ar"/>
        </w:rPr>
        <w:t>。</w:t>
      </w:r>
    </w:p>
    <w:p w14:paraId="7125C4A0">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lang w:bidi="ar"/>
        </w:rPr>
        <w:t>县行政审批局</w:t>
      </w:r>
      <w:r>
        <w:rPr>
          <w:rFonts w:hint="eastAsia" w:ascii="Times New Roman" w:hAnsi="Times New Roman" w:eastAsia="楷体_GB2312" w:cs="Times New Roman"/>
          <w:b/>
          <w:bCs/>
          <w:kern w:val="0"/>
          <w:sz w:val="32"/>
          <w:szCs w:val="32"/>
          <w:lang w:val="en-US" w:eastAsia="zh-CN" w:bidi="ar"/>
        </w:rPr>
        <w:t>：</w:t>
      </w:r>
      <w:r>
        <w:rPr>
          <w:rFonts w:hint="default" w:ascii="Times New Roman" w:hAnsi="Times New Roman" w:eastAsia="仿宋_GB2312" w:cs="Times New Roman"/>
          <w:color w:val="000000"/>
          <w:kern w:val="0"/>
          <w:sz w:val="32"/>
          <w:szCs w:val="32"/>
          <w:lang w:bidi="ar"/>
        </w:rPr>
        <w:t>按审批权限上报相关项目，负责本行政区营业执照办理、</w:t>
      </w:r>
      <w:r>
        <w:rPr>
          <w:rFonts w:hint="default" w:ascii="Times New Roman" w:hAnsi="Times New Roman" w:eastAsia="仿宋_GB2312" w:cs="Times New Roman"/>
          <w:color w:val="000000"/>
          <w:kern w:val="0"/>
          <w:sz w:val="32"/>
          <w:szCs w:val="32"/>
          <w:lang w:val="en-US" w:eastAsia="zh-CN" w:bidi="ar"/>
        </w:rPr>
        <w:t>引导</w:t>
      </w:r>
      <w:r>
        <w:rPr>
          <w:rFonts w:hint="default" w:ascii="Times New Roman" w:hAnsi="Times New Roman" w:eastAsia="仿宋_GB2312" w:cs="Times New Roman"/>
          <w:color w:val="000000"/>
          <w:kern w:val="0"/>
          <w:sz w:val="32"/>
          <w:szCs w:val="32"/>
          <w:lang w:bidi="ar"/>
        </w:rPr>
        <w:t>退出矿山营业执照注销、特种设备使用注册登记、农村道路涉路施工许可等行政审批相关业务</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对升级改造矿山和新设矿山环境影响评价报告审批，负责全县新设矿山环境影响评价报告审批及</w:t>
      </w:r>
      <w:r>
        <w:rPr>
          <w:rFonts w:hint="default" w:ascii="Times New Roman" w:hAnsi="Times New Roman" w:eastAsia="仿宋_GB2312" w:cs="Times New Roman"/>
          <w:kern w:val="0"/>
          <w:sz w:val="32"/>
          <w:szCs w:val="32"/>
          <w:lang w:bidi="ar"/>
        </w:rPr>
        <w:t>相关手续办理工作。</w:t>
      </w:r>
    </w:p>
    <w:p w14:paraId="00595C7D">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lang w:bidi="ar"/>
        </w:rPr>
        <w:t>县市场监管局</w:t>
      </w:r>
      <w:r>
        <w:rPr>
          <w:rFonts w:hint="default" w:ascii="Times New Roman" w:hAnsi="Times New Roman" w:eastAsia="楷体_GB2312" w:cs="Times New Roman"/>
          <w:b/>
          <w:bCs/>
          <w:kern w:val="0"/>
          <w:sz w:val="32"/>
          <w:szCs w:val="32"/>
          <w:lang w:eastAsia="zh-CN" w:bidi="ar"/>
        </w:rPr>
        <w:t>：</w:t>
      </w:r>
      <w:r>
        <w:rPr>
          <w:rFonts w:hint="default" w:ascii="Times New Roman" w:hAnsi="Times New Roman" w:eastAsia="仿宋_GB2312" w:cs="Times New Roman"/>
          <w:color w:val="000000"/>
          <w:kern w:val="0"/>
          <w:sz w:val="32"/>
          <w:szCs w:val="32"/>
          <w:lang w:bidi="ar"/>
        </w:rPr>
        <w:t xml:space="preserve">负责非煤矿山井上特种设备安全监督管理工作，严厉查处未办理使用登记、超期未检等违法行为。 </w:t>
      </w:r>
    </w:p>
    <w:p w14:paraId="74FAB028">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lang w:bidi="ar"/>
        </w:rPr>
        <w:t>县税务局</w:t>
      </w:r>
      <w:r>
        <w:rPr>
          <w:rFonts w:hint="default" w:ascii="Times New Roman" w:hAnsi="Times New Roman" w:eastAsia="楷体_GB2312" w:cs="Times New Roman"/>
          <w:b/>
          <w:bCs/>
          <w:kern w:val="0"/>
          <w:sz w:val="32"/>
          <w:szCs w:val="32"/>
          <w:lang w:eastAsia="zh-CN" w:bidi="ar"/>
        </w:rPr>
        <w:t>：</w:t>
      </w:r>
      <w:r>
        <w:rPr>
          <w:rFonts w:hint="default" w:ascii="Times New Roman" w:hAnsi="Times New Roman" w:eastAsia="仿宋_GB2312" w:cs="Times New Roman"/>
          <w:color w:val="000000"/>
          <w:kern w:val="0"/>
          <w:sz w:val="32"/>
          <w:szCs w:val="32"/>
          <w:lang w:bidi="ar"/>
        </w:rPr>
        <w:t>要加强税费政策辅导，强化非煤矿山企业整治提升过程中各环节税收风险监控，做好各项税费征收及相应服务管理工作。</w:t>
      </w:r>
    </w:p>
    <w:p w14:paraId="746150D3">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lang w:bidi="ar"/>
        </w:rPr>
        <w:t>县</w:t>
      </w:r>
      <w:r>
        <w:rPr>
          <w:rFonts w:hint="default" w:ascii="Times New Roman" w:hAnsi="Times New Roman" w:eastAsia="楷体_GB2312" w:cs="Times New Roman"/>
          <w:b/>
          <w:bCs/>
          <w:kern w:val="0"/>
          <w:sz w:val="32"/>
          <w:szCs w:val="32"/>
          <w:lang w:val="en-US" w:eastAsia="zh-CN" w:bidi="ar"/>
        </w:rPr>
        <w:t>国资</w:t>
      </w:r>
      <w:r>
        <w:rPr>
          <w:rFonts w:hint="default" w:ascii="Times New Roman" w:hAnsi="Times New Roman" w:eastAsia="楷体_GB2312" w:cs="Times New Roman"/>
          <w:b/>
          <w:bCs/>
          <w:kern w:val="0"/>
          <w:sz w:val="32"/>
          <w:szCs w:val="32"/>
          <w:lang w:bidi="ar"/>
        </w:rPr>
        <w:t>局</w:t>
      </w:r>
      <w:r>
        <w:rPr>
          <w:rFonts w:hint="default" w:ascii="Times New Roman" w:hAnsi="Times New Roman" w:eastAsia="楷体_GB2312" w:cs="Times New Roman"/>
          <w:b/>
          <w:bCs/>
          <w:kern w:val="0"/>
          <w:sz w:val="32"/>
          <w:szCs w:val="32"/>
          <w:lang w:eastAsia="zh-CN" w:bidi="ar"/>
        </w:rPr>
        <w:t>：</w:t>
      </w:r>
      <w:r>
        <w:rPr>
          <w:rFonts w:hint="default" w:ascii="Times New Roman" w:hAnsi="Times New Roman" w:eastAsia="仿宋_GB2312" w:cs="Times New Roman"/>
          <w:color w:val="000000"/>
          <w:kern w:val="0"/>
          <w:sz w:val="32"/>
          <w:szCs w:val="32"/>
          <w:lang w:bidi="ar"/>
        </w:rPr>
        <w:t>要按照分级管理原则将参与整治的国有企业资产作为重要监管内容，严防国有资产流失。</w:t>
      </w:r>
    </w:p>
    <w:p w14:paraId="6B69FAE1">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楷体_GB2312" w:cs="Times New Roman"/>
          <w:b/>
          <w:bCs/>
          <w:kern w:val="0"/>
          <w:sz w:val="32"/>
          <w:szCs w:val="32"/>
          <w:lang w:bidi="ar"/>
        </w:rPr>
        <w:t>县供电公司</w:t>
      </w:r>
      <w:r>
        <w:rPr>
          <w:rFonts w:hint="default" w:ascii="Times New Roman" w:hAnsi="Times New Roman" w:eastAsia="楷体_GB2312" w:cs="Times New Roman"/>
          <w:b/>
          <w:bCs/>
          <w:kern w:val="0"/>
          <w:sz w:val="32"/>
          <w:szCs w:val="32"/>
          <w:lang w:eastAsia="zh-CN" w:bidi="ar"/>
        </w:rPr>
        <w:t>：</w:t>
      </w:r>
      <w:r>
        <w:rPr>
          <w:rFonts w:hint="default" w:ascii="Times New Roman" w:hAnsi="Times New Roman" w:eastAsia="仿宋_GB2312" w:cs="Times New Roman"/>
          <w:color w:val="000000"/>
          <w:kern w:val="0"/>
          <w:sz w:val="32"/>
          <w:szCs w:val="32"/>
          <w:lang w:bidi="ar"/>
        </w:rPr>
        <w:t>要依据县政府确定的引导退出企业名单、时限，在停电决定主体单位牵头下，配合执行停止供电措施，并严禁为县政府确定的关闭退出企业办理报装接电业务。</w:t>
      </w:r>
    </w:p>
    <w:p w14:paraId="3A19FCEF">
      <w:pPr>
        <w:pStyle w:val="4"/>
        <w:keepNext w:val="0"/>
        <w:keepLines w:val="0"/>
        <w:pageBreakBefore w:val="0"/>
        <w:widowControl w:val="0"/>
        <w:kinsoku/>
        <w:wordWrap/>
        <w:overflowPunct w:val="0"/>
        <w:topLinePunct w:val="0"/>
        <w:autoSpaceDE/>
        <w:autoSpaceDN/>
        <w:bidi w:val="0"/>
        <w:adjustRightInd/>
        <w:snapToGrid/>
        <w:spacing w:after="0" w:line="576"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lang w:val="en-US" w:eastAsia="zh-CN" w:bidi="ar"/>
        </w:rPr>
        <w:t>各相关镇人民政府：</w:t>
      </w:r>
      <w:r>
        <w:rPr>
          <w:rFonts w:hint="default" w:ascii="Times New Roman" w:hAnsi="Times New Roman" w:eastAsia="仿宋_GB2312" w:cs="Times New Roman"/>
          <w:kern w:val="0"/>
          <w:sz w:val="32"/>
          <w:szCs w:val="32"/>
          <w:lang w:bidi="ar"/>
        </w:rPr>
        <w:t>要牵头组织相关部门对列入引导退出名单的矿山企业按照</w:t>
      </w:r>
      <w:r>
        <w:rPr>
          <w:rFonts w:hint="default" w:ascii="Times New Roman" w:hAnsi="Times New Roman" w:eastAsia="仿宋_GB2312" w:cs="Times New Roman"/>
          <w:kern w:val="0"/>
          <w:sz w:val="32"/>
          <w:szCs w:val="32"/>
          <w:lang w:val="en-US" w:eastAsia="zh-CN" w:bidi="ar"/>
        </w:rPr>
        <w:t>退出时限和</w:t>
      </w:r>
      <w:r>
        <w:rPr>
          <w:rFonts w:hint="default" w:ascii="Times New Roman" w:hAnsi="Times New Roman" w:eastAsia="仿宋_GB2312" w:cs="Times New Roman"/>
          <w:kern w:val="0"/>
          <w:sz w:val="32"/>
          <w:szCs w:val="32"/>
          <w:lang w:bidi="ar"/>
        </w:rPr>
        <w:t>关闭标准，实施彻底关闭；配合相关单位开展新设矿业权的前期工作，负责协调解决新设矿业权落地期间出现的矛盾纠纷等相关问题，确保新设矿业权尽快落地；负责整治提升期间的本行政区域的安全稳定工作。</w:t>
      </w:r>
    </w:p>
    <w:p w14:paraId="4504C4BD">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jc w:val="both"/>
        <w:textAlignment w:val="auto"/>
        <w:rPr>
          <w:rFonts w:hint="default" w:ascii="Times New Roman" w:hAnsi="Times New Roman" w:cs="Times New Roman"/>
          <w:b/>
          <w:bCs/>
        </w:rPr>
        <w:sectPr>
          <w:footerReference r:id="rId3" w:type="default"/>
          <w:pgSz w:w="11906" w:h="16838"/>
          <w:pgMar w:top="2098" w:right="1531" w:bottom="1984" w:left="1531" w:header="851" w:footer="1587" w:gutter="0"/>
          <w:pgNumType w:fmt="numberInDash" w:start="1"/>
          <w:cols w:space="720" w:num="1"/>
          <w:rtlGutter w:val="0"/>
          <w:docGrid w:type="lines" w:linePitch="312" w:charSpace="0"/>
        </w:sectPr>
      </w:pPr>
      <w:r>
        <w:rPr>
          <w:rFonts w:hint="default" w:ascii="Times New Roman" w:hAnsi="Times New Roman" w:eastAsia="仿宋_GB2312" w:cs="Times New Roman"/>
          <w:kern w:val="0"/>
          <w:sz w:val="32"/>
          <w:szCs w:val="32"/>
          <w:lang w:eastAsia="zh-CN" w:bidi="ar"/>
        </w:rPr>
        <w:t>工作专班自成立之日起，运行至</w:t>
      </w:r>
      <w:r>
        <w:rPr>
          <w:rFonts w:hint="default" w:ascii="Times New Roman" w:hAnsi="Times New Roman" w:eastAsia="仿宋_GB2312" w:cs="Times New Roman"/>
          <w:kern w:val="0"/>
          <w:sz w:val="32"/>
          <w:szCs w:val="32"/>
          <w:lang w:val="en-US" w:eastAsia="zh-CN" w:bidi="ar"/>
        </w:rPr>
        <w:t>2026年底，到期确需保留的，按程序报县政府审批</w:t>
      </w:r>
      <w:r>
        <w:rPr>
          <w:rFonts w:hint="default" w:ascii="Times New Roman" w:hAnsi="Times New Roman" w:eastAsia="仿宋_GB2312" w:cs="Times New Roman"/>
          <w:kern w:val="0"/>
          <w:sz w:val="32"/>
          <w:szCs w:val="32"/>
          <w:lang w:bidi="ar"/>
        </w:rPr>
        <w:t>。</w:t>
      </w:r>
    </w:p>
    <w:p w14:paraId="1FE0776A">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tbl>
      <w:tblPr>
        <w:tblStyle w:val="10"/>
        <w:tblW w:w="133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8"/>
        <w:gridCol w:w="1227"/>
        <w:gridCol w:w="654"/>
        <w:gridCol w:w="928"/>
        <w:gridCol w:w="804"/>
        <w:gridCol w:w="805"/>
        <w:gridCol w:w="1268"/>
        <w:gridCol w:w="1227"/>
        <w:gridCol w:w="1187"/>
        <w:gridCol w:w="1241"/>
        <w:gridCol w:w="2141"/>
        <w:gridCol w:w="863"/>
        <w:gridCol w:w="470"/>
      </w:tblGrid>
      <w:tr w14:paraId="70CEF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blHeader/>
          <w:jc w:val="center"/>
        </w:trPr>
        <w:tc>
          <w:tcPr>
            <w:tcW w:w="13323" w:type="dxa"/>
            <w:gridSpan w:val="13"/>
            <w:tcBorders>
              <w:top w:val="nil"/>
              <w:left w:val="nil"/>
              <w:bottom w:val="nil"/>
              <w:right w:val="nil"/>
            </w:tcBorders>
            <w:shd w:val="clear" w:color="auto" w:fill="FFFFFF"/>
            <w:noWrap/>
            <w:vAlign w:val="center"/>
          </w:tcPr>
          <w:p w14:paraId="33A98CD6">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宋体" w:cs="Times New Roman"/>
                <w:b/>
                <w:bCs/>
                <w:i w:val="0"/>
                <w:iCs w:val="0"/>
                <w:color w:val="000000"/>
                <w:sz w:val="44"/>
                <w:szCs w:val="44"/>
                <w:u w:val="none"/>
              </w:rPr>
            </w:pPr>
            <w:r>
              <w:rPr>
                <w:rFonts w:hint="default" w:ascii="Times New Roman" w:hAnsi="Times New Roman" w:eastAsia="方正小标宋_GBK" w:cs="Times New Roman"/>
                <w:b w:val="0"/>
                <w:bCs w:val="0"/>
                <w:i w:val="0"/>
                <w:iCs w:val="0"/>
                <w:color w:val="000000"/>
                <w:kern w:val="0"/>
                <w:sz w:val="44"/>
                <w:szCs w:val="44"/>
                <w:u w:val="none"/>
                <w:lang w:val="en-US" w:eastAsia="zh-CN" w:bidi="ar"/>
              </w:rPr>
              <w:t>襄垣县非煤矿产资源整治提升基本情况表</w:t>
            </w:r>
          </w:p>
        </w:tc>
      </w:tr>
      <w:tr w14:paraId="5522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blHeader/>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A0E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w:t>
            </w:r>
          </w:p>
          <w:p w14:paraId="31D3C5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号</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9B9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矿山</w:t>
            </w:r>
          </w:p>
          <w:p w14:paraId="3EE862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名称</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26A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企业主体</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A0B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企业</w:t>
            </w:r>
          </w:p>
          <w:p w14:paraId="0D4C1D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地址</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225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开采矿种</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895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开采</w:t>
            </w:r>
          </w:p>
          <w:p w14:paraId="4175F0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方式</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5B8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生产规模</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spacing w:val="0"/>
                <w:kern w:val="0"/>
                <w:sz w:val="21"/>
                <w:szCs w:val="21"/>
                <w:u w:val="none"/>
                <w:lang w:val="en-US" w:eastAsia="zh-CN" w:bidi="ar"/>
              </w:rPr>
              <w:t>（万吨/年）</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5F9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矿区面积</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spacing w:val="-17"/>
                <w:kern w:val="0"/>
                <w:sz w:val="21"/>
                <w:szCs w:val="21"/>
                <w:u w:val="none"/>
                <w:lang w:val="en-US" w:eastAsia="zh-CN" w:bidi="ar"/>
              </w:rPr>
              <w:t>（平方公里）</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A24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采矿证</w:t>
            </w:r>
          </w:p>
          <w:p w14:paraId="750FEF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有效期限</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51E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备案储量</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（万吨）</w:t>
            </w: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B20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剩余保有储量</w:t>
            </w:r>
            <w:r>
              <w:rPr>
                <w:rFonts w:hint="default" w:ascii="Times New Roman" w:hAnsi="Times New Roman" w:eastAsia="黑体" w:cs="Times New Roman"/>
                <w:i w:val="0"/>
                <w:iCs w:val="0"/>
                <w:color w:val="000000"/>
                <w:kern w:val="0"/>
                <w:sz w:val="21"/>
                <w:szCs w:val="21"/>
                <w:u w:val="none"/>
                <w:lang w:val="en-US" w:eastAsia="zh-CN" w:bidi="ar"/>
              </w:rPr>
              <w:br w:type="textWrapping"/>
            </w:r>
            <w:r>
              <w:rPr>
                <w:rFonts w:hint="default" w:ascii="Times New Roman" w:hAnsi="Times New Roman" w:eastAsia="黑体" w:cs="Times New Roman"/>
                <w:i w:val="0"/>
                <w:iCs w:val="0"/>
                <w:color w:val="000000"/>
                <w:kern w:val="0"/>
                <w:sz w:val="21"/>
                <w:szCs w:val="21"/>
                <w:u w:val="none"/>
                <w:lang w:val="en-US" w:eastAsia="zh-CN" w:bidi="ar"/>
              </w:rPr>
              <w:t>（截止2024年</w:t>
            </w:r>
          </w:p>
          <w:p w14:paraId="5FE8C1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12月31日）</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871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整治提升类别</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489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备注</w:t>
            </w:r>
          </w:p>
        </w:tc>
      </w:tr>
      <w:tr w14:paraId="4790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F70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lang w:val="en-US" w:eastAsia="zh-CN"/>
              </w:rPr>
            </w:pPr>
            <w:r>
              <w:rPr>
                <w:rFonts w:hint="eastAsia" w:ascii="Times New Roman" w:hAnsi="Times New Roman" w:eastAsia="仿宋_GB2312" w:cs="仿宋_GB2312"/>
                <w:i w:val="0"/>
                <w:iCs w:val="0"/>
                <w:color w:val="000000"/>
                <w:sz w:val="21"/>
                <w:szCs w:val="21"/>
                <w:u w:val="none"/>
                <w:lang w:val="en-US" w:eastAsia="zh-CN"/>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35E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襄垣广基矿业有限公司拐沟铁矿</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B4F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5E3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西营镇拐沟村</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A7E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铁矿</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B26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地下</w:t>
            </w:r>
          </w:p>
          <w:p w14:paraId="5357C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开采</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1C9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D96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1.3844</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72B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2021.5.29</w:t>
            </w:r>
          </w:p>
          <w:p w14:paraId="26A4D0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w:t>
            </w:r>
          </w:p>
          <w:p w14:paraId="277373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11"/>
                <w:kern w:val="0"/>
                <w:sz w:val="21"/>
                <w:szCs w:val="21"/>
                <w:u w:val="none"/>
                <w:lang w:val="en-US" w:eastAsia="zh-CN" w:bidi="ar"/>
              </w:rPr>
              <w:t>2025.12.31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31C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48.79</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37E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48.79</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F74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引导</w:t>
            </w:r>
          </w:p>
          <w:p w14:paraId="003A80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退出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15698">
            <w:pPr>
              <w:keepNext w:val="0"/>
              <w:keepLines w:val="0"/>
              <w:pageBreakBefore w:val="0"/>
              <w:widowControl/>
              <w:kinsoku/>
              <w:wordWrap/>
              <w:overflowPunct/>
              <w:topLinePunct w:val="0"/>
              <w:autoSpaceDE/>
              <w:autoSpaceDN/>
              <w:bidi w:val="0"/>
              <w:adjustRightInd/>
              <w:snapToGrid/>
              <w:spacing w:line="280" w:lineRule="exact"/>
              <w:rPr>
                <w:rFonts w:hint="eastAsia" w:ascii="Times New Roman" w:hAnsi="Times New Roman" w:eastAsia="仿宋_GB2312" w:cs="仿宋_GB2312"/>
                <w:i w:val="0"/>
                <w:iCs w:val="0"/>
                <w:color w:val="000000"/>
                <w:sz w:val="21"/>
                <w:szCs w:val="21"/>
                <w:u w:val="none"/>
              </w:rPr>
            </w:pPr>
          </w:p>
        </w:tc>
      </w:tr>
      <w:tr w14:paraId="64B0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CCD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sz w:val="21"/>
                <w:szCs w:val="21"/>
                <w:u w:val="none"/>
                <w:lang w:val="en-US" w:eastAsia="zh-CN"/>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B5F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襄垣县凌泽铁矿有限公司</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F66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5FD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下良镇庙烟村</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6D3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铁矿</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9158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地下</w:t>
            </w:r>
          </w:p>
          <w:p w14:paraId="54B8A6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开采</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A30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C24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0.1773</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2F4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2019.3.28</w:t>
            </w:r>
          </w:p>
          <w:p w14:paraId="43FEC7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w:t>
            </w:r>
          </w:p>
          <w:p w14:paraId="27118B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2025.3.28</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C91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5E4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39</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155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引导</w:t>
            </w:r>
          </w:p>
          <w:p w14:paraId="677172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退出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AE1A4">
            <w:pPr>
              <w:keepNext w:val="0"/>
              <w:keepLines w:val="0"/>
              <w:pageBreakBefore w:val="0"/>
              <w:widowControl/>
              <w:kinsoku/>
              <w:wordWrap/>
              <w:overflowPunct/>
              <w:topLinePunct w:val="0"/>
              <w:autoSpaceDE/>
              <w:autoSpaceDN/>
              <w:bidi w:val="0"/>
              <w:adjustRightInd/>
              <w:snapToGrid/>
              <w:spacing w:line="280" w:lineRule="exact"/>
              <w:rPr>
                <w:rFonts w:hint="eastAsia" w:ascii="Times New Roman" w:hAnsi="Times New Roman" w:eastAsia="仿宋_GB2312" w:cs="仿宋_GB2312"/>
                <w:i w:val="0"/>
                <w:iCs w:val="0"/>
                <w:color w:val="000000"/>
                <w:sz w:val="21"/>
                <w:szCs w:val="21"/>
                <w:u w:val="none"/>
              </w:rPr>
            </w:pPr>
          </w:p>
        </w:tc>
      </w:tr>
      <w:tr w14:paraId="7673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5A8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994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11"/>
                <w:kern w:val="0"/>
                <w:sz w:val="21"/>
                <w:szCs w:val="21"/>
                <w:u w:val="none"/>
                <w:lang w:val="en-US" w:eastAsia="zh-CN" w:bidi="ar"/>
              </w:rPr>
              <w:t>襄垣县下良渊弘铁矿有限公司</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C1E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3D7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下良镇青南村</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BD4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铁矿</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32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地下</w:t>
            </w:r>
          </w:p>
          <w:p w14:paraId="143795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开采</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48F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152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0.7145</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636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2022.9.30</w:t>
            </w:r>
          </w:p>
          <w:p w14:paraId="65E72B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w:t>
            </w:r>
          </w:p>
          <w:p w14:paraId="03EF87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11"/>
                <w:kern w:val="0"/>
                <w:sz w:val="21"/>
                <w:szCs w:val="21"/>
                <w:u w:val="none"/>
                <w:lang w:val="en-US" w:eastAsia="zh-CN" w:bidi="ar"/>
              </w:rPr>
              <w:t>2025.12.31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34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21.41</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E6F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21.41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0EB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引导</w:t>
            </w:r>
          </w:p>
          <w:p w14:paraId="19AFEB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退出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D1E89">
            <w:pPr>
              <w:keepNext w:val="0"/>
              <w:keepLines w:val="0"/>
              <w:pageBreakBefore w:val="0"/>
              <w:widowControl/>
              <w:kinsoku/>
              <w:wordWrap/>
              <w:overflowPunct/>
              <w:topLinePunct w:val="0"/>
              <w:autoSpaceDE/>
              <w:autoSpaceDN/>
              <w:bidi w:val="0"/>
              <w:adjustRightInd/>
              <w:snapToGrid/>
              <w:spacing w:line="280" w:lineRule="exact"/>
              <w:rPr>
                <w:rFonts w:hint="eastAsia" w:ascii="Times New Roman" w:hAnsi="Times New Roman" w:eastAsia="仿宋_GB2312" w:cs="仿宋_GB2312"/>
                <w:i w:val="0"/>
                <w:iCs w:val="0"/>
                <w:color w:val="000000"/>
                <w:sz w:val="21"/>
                <w:szCs w:val="21"/>
                <w:u w:val="none"/>
              </w:rPr>
            </w:pPr>
          </w:p>
        </w:tc>
      </w:tr>
      <w:tr w14:paraId="580F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E33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4</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EFF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襄垣县天宝矿业有限公司</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D95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A2F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善福镇土合村</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B47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建筑石料用灰岩</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00B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露天</w:t>
            </w:r>
          </w:p>
          <w:p w14:paraId="2687FB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开采</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CF7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3A7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0.1169</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863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2025.10.31</w:t>
            </w:r>
          </w:p>
          <w:p w14:paraId="0CE377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w:t>
            </w:r>
          </w:p>
          <w:p w14:paraId="3B1777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spacing w:val="-11"/>
                <w:kern w:val="0"/>
                <w:sz w:val="21"/>
                <w:szCs w:val="21"/>
                <w:u w:val="none"/>
                <w:lang w:val="en-US" w:eastAsia="zh-CN" w:bidi="ar"/>
              </w:rPr>
              <w:t>2025.12.31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469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554.27</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505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93.15</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4FA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引导</w:t>
            </w:r>
          </w:p>
          <w:p w14:paraId="6B239B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退出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F5837">
            <w:pPr>
              <w:keepNext w:val="0"/>
              <w:keepLines w:val="0"/>
              <w:pageBreakBefore w:val="0"/>
              <w:widowControl/>
              <w:kinsoku/>
              <w:wordWrap/>
              <w:overflowPunct/>
              <w:topLinePunct w:val="0"/>
              <w:autoSpaceDE/>
              <w:autoSpaceDN/>
              <w:bidi w:val="0"/>
              <w:adjustRightInd/>
              <w:snapToGrid/>
              <w:spacing w:line="280" w:lineRule="exact"/>
              <w:rPr>
                <w:rFonts w:hint="eastAsia" w:ascii="Times New Roman" w:hAnsi="Times New Roman" w:eastAsia="仿宋_GB2312" w:cs="仿宋_GB2312"/>
                <w:i w:val="0"/>
                <w:iCs w:val="0"/>
                <w:color w:val="000000"/>
                <w:sz w:val="21"/>
                <w:szCs w:val="21"/>
                <w:u w:val="none"/>
              </w:rPr>
            </w:pPr>
          </w:p>
        </w:tc>
      </w:tr>
      <w:tr w14:paraId="4960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9E5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097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襄垣县恒垣建材有限公司</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239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A621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善福镇土合村</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1E9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建筑石料用灰岩</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295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露天</w:t>
            </w:r>
          </w:p>
          <w:p w14:paraId="6695A3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开采</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455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37A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0.0785</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B3B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2023.5.14</w:t>
            </w:r>
          </w:p>
          <w:p w14:paraId="478316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w:t>
            </w:r>
          </w:p>
          <w:p w14:paraId="63DC8F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2025.5.14</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75D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611.1</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F52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211.8</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982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引导</w:t>
            </w:r>
          </w:p>
          <w:p w14:paraId="2DFA67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退出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3AE24">
            <w:pPr>
              <w:keepNext w:val="0"/>
              <w:keepLines w:val="0"/>
              <w:pageBreakBefore w:val="0"/>
              <w:widowControl/>
              <w:kinsoku/>
              <w:wordWrap/>
              <w:overflowPunct/>
              <w:topLinePunct w:val="0"/>
              <w:autoSpaceDE/>
              <w:autoSpaceDN/>
              <w:bidi w:val="0"/>
              <w:adjustRightInd/>
              <w:snapToGrid/>
              <w:spacing w:line="280" w:lineRule="exact"/>
              <w:rPr>
                <w:rFonts w:hint="eastAsia" w:ascii="Times New Roman" w:hAnsi="Times New Roman" w:eastAsia="仿宋_GB2312" w:cs="仿宋_GB2312"/>
                <w:i w:val="0"/>
                <w:iCs w:val="0"/>
                <w:color w:val="000000"/>
                <w:sz w:val="21"/>
                <w:szCs w:val="21"/>
                <w:u w:val="none"/>
              </w:rPr>
            </w:pPr>
          </w:p>
        </w:tc>
      </w:tr>
      <w:tr w14:paraId="29D9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41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6</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18C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襄垣县晟鑫源建材有限公司</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66B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35F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侯堡镇东周村</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8EE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建筑石料用灰岩</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84E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露天</w:t>
            </w:r>
          </w:p>
          <w:p w14:paraId="5F23F3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开采</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5A2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AA4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0.0644</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890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2024.3.27</w:t>
            </w:r>
          </w:p>
          <w:p w14:paraId="382DFF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w:t>
            </w:r>
          </w:p>
          <w:p w14:paraId="66D13D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2025.9.27</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30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376</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11B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202.82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775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引导</w:t>
            </w:r>
          </w:p>
          <w:p w14:paraId="1BDEB9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退出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68D17">
            <w:pPr>
              <w:keepNext w:val="0"/>
              <w:keepLines w:val="0"/>
              <w:pageBreakBefore w:val="0"/>
              <w:widowControl/>
              <w:kinsoku/>
              <w:wordWrap/>
              <w:overflowPunct/>
              <w:topLinePunct w:val="0"/>
              <w:autoSpaceDE/>
              <w:autoSpaceDN/>
              <w:bidi w:val="0"/>
              <w:adjustRightInd/>
              <w:snapToGrid/>
              <w:spacing w:line="280" w:lineRule="exact"/>
              <w:rPr>
                <w:rFonts w:hint="eastAsia" w:ascii="Times New Roman" w:hAnsi="Times New Roman" w:eastAsia="仿宋_GB2312" w:cs="仿宋_GB2312"/>
                <w:i w:val="0"/>
                <w:iCs w:val="0"/>
                <w:color w:val="000000"/>
                <w:sz w:val="21"/>
                <w:szCs w:val="21"/>
                <w:u w:val="none"/>
              </w:rPr>
            </w:pPr>
          </w:p>
        </w:tc>
      </w:tr>
      <w:tr w14:paraId="2F88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CF3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7</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CDB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襄垣县鸿腾建材有限公司</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EE3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F26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古韩镇八里庄村</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2D0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建筑石料用灰岩</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FCC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露天</w:t>
            </w:r>
          </w:p>
          <w:p w14:paraId="147431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开采</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F1B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45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4C5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0.1359</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D76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2022.12.3</w:t>
            </w:r>
          </w:p>
          <w:p w14:paraId="57D7EB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w:t>
            </w:r>
          </w:p>
          <w:p w14:paraId="1BFD1D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2024.12.3</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259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727.06</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94F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283.215</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769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引导</w:t>
            </w:r>
          </w:p>
          <w:p w14:paraId="24A73A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退出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D468F">
            <w:pPr>
              <w:keepNext w:val="0"/>
              <w:keepLines w:val="0"/>
              <w:pageBreakBefore w:val="0"/>
              <w:widowControl/>
              <w:kinsoku/>
              <w:wordWrap/>
              <w:overflowPunct/>
              <w:topLinePunct w:val="0"/>
              <w:autoSpaceDE/>
              <w:autoSpaceDN/>
              <w:bidi w:val="0"/>
              <w:adjustRightInd/>
              <w:snapToGrid/>
              <w:spacing w:line="280" w:lineRule="exact"/>
              <w:rPr>
                <w:rFonts w:hint="eastAsia" w:ascii="Times New Roman" w:hAnsi="Times New Roman" w:eastAsia="仿宋_GB2312" w:cs="仿宋_GB2312"/>
                <w:i w:val="0"/>
                <w:iCs w:val="0"/>
                <w:color w:val="000000"/>
                <w:sz w:val="21"/>
                <w:szCs w:val="21"/>
                <w:u w:val="none"/>
              </w:rPr>
            </w:pPr>
          </w:p>
        </w:tc>
      </w:tr>
      <w:tr w14:paraId="4B166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D41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8</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0A5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襄垣县周王山建材有限公司</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890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34F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侯堡镇东周村</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D41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建筑石料用灰岩</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AB7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露天</w:t>
            </w:r>
          </w:p>
          <w:p w14:paraId="7FC0E0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开采</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3C3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32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0.0556</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463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2025.10.31</w:t>
            </w:r>
          </w:p>
          <w:p w14:paraId="4D7CBD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w:t>
            </w:r>
          </w:p>
          <w:p w14:paraId="0382EB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lang w:val="en-US"/>
              </w:rPr>
            </w:pPr>
            <w:r>
              <w:rPr>
                <w:rFonts w:hint="eastAsia" w:ascii="Times New Roman" w:hAnsi="Times New Roman" w:eastAsia="仿宋_GB2312" w:cs="仿宋_GB2312"/>
                <w:i w:val="0"/>
                <w:iCs w:val="0"/>
                <w:color w:val="000000"/>
                <w:spacing w:val="-11"/>
                <w:kern w:val="0"/>
                <w:sz w:val="21"/>
                <w:szCs w:val="21"/>
                <w:u w:val="none"/>
                <w:lang w:val="en-US" w:eastAsia="zh-CN" w:bidi="ar"/>
              </w:rPr>
              <w:t>2025.12.31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61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351.56</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A3C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38.592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69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引导</w:t>
            </w:r>
          </w:p>
          <w:p w14:paraId="17407E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退出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8BDBF">
            <w:pPr>
              <w:keepNext w:val="0"/>
              <w:keepLines w:val="0"/>
              <w:pageBreakBefore w:val="0"/>
              <w:widowControl/>
              <w:kinsoku/>
              <w:wordWrap/>
              <w:overflowPunct/>
              <w:topLinePunct w:val="0"/>
              <w:autoSpaceDE/>
              <w:autoSpaceDN/>
              <w:bidi w:val="0"/>
              <w:adjustRightInd/>
              <w:snapToGrid/>
              <w:spacing w:line="280" w:lineRule="exact"/>
              <w:rPr>
                <w:rFonts w:hint="eastAsia" w:ascii="Times New Roman" w:hAnsi="Times New Roman" w:eastAsia="仿宋_GB2312" w:cs="仿宋_GB2312"/>
                <w:i w:val="0"/>
                <w:iCs w:val="0"/>
                <w:color w:val="000000"/>
                <w:sz w:val="21"/>
                <w:szCs w:val="21"/>
                <w:u w:val="none"/>
              </w:rPr>
            </w:pPr>
          </w:p>
        </w:tc>
      </w:tr>
      <w:tr w14:paraId="4923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BA1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9</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9E2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襄垣县浩联建材有限公司</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296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EC6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下良镇西邯郸村</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F9D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建筑石料用灰岩</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0DC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露天</w:t>
            </w:r>
          </w:p>
          <w:p w14:paraId="2D1446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开采</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CAA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A86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0.0306</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F53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2023.3.10</w:t>
            </w:r>
          </w:p>
          <w:p w14:paraId="0FD584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w:t>
            </w:r>
          </w:p>
          <w:p w14:paraId="3807C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2025.3.10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21C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257.02</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7DB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82.606</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D1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引导</w:t>
            </w:r>
          </w:p>
          <w:p w14:paraId="508FB5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sz w:val="21"/>
                <w:szCs w:val="21"/>
                <w:u w:val="none"/>
              </w:rPr>
            </w:pPr>
            <w:r>
              <w:rPr>
                <w:rFonts w:hint="eastAsia" w:ascii="Times New Roman" w:hAnsi="Times New Roman" w:eastAsia="仿宋_GB2312" w:cs="仿宋_GB2312"/>
                <w:i w:val="0"/>
                <w:iCs w:val="0"/>
                <w:color w:val="000000"/>
                <w:kern w:val="0"/>
                <w:sz w:val="21"/>
                <w:szCs w:val="21"/>
                <w:u w:val="none"/>
                <w:lang w:val="en-US" w:eastAsia="zh-CN" w:bidi="ar"/>
              </w:rPr>
              <w:t>退出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07199">
            <w:pPr>
              <w:keepNext w:val="0"/>
              <w:keepLines w:val="0"/>
              <w:pageBreakBefore w:val="0"/>
              <w:widowControl/>
              <w:kinsoku/>
              <w:wordWrap/>
              <w:overflowPunct/>
              <w:topLinePunct w:val="0"/>
              <w:autoSpaceDE/>
              <w:autoSpaceDN/>
              <w:bidi w:val="0"/>
              <w:adjustRightInd/>
              <w:snapToGrid/>
              <w:spacing w:line="280" w:lineRule="exact"/>
              <w:rPr>
                <w:rFonts w:hint="eastAsia" w:ascii="Times New Roman" w:hAnsi="Times New Roman" w:eastAsia="仿宋_GB2312" w:cs="仿宋_GB2312"/>
                <w:i w:val="0"/>
                <w:iCs w:val="0"/>
                <w:color w:val="000000"/>
                <w:sz w:val="21"/>
                <w:szCs w:val="21"/>
                <w:u w:val="none"/>
              </w:rPr>
            </w:pPr>
          </w:p>
        </w:tc>
      </w:tr>
      <w:tr w14:paraId="38A1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4F8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82F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长治市海盛矿业有限公司</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D130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B20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古韩镇小垴村</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E9A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石膏</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F5E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地下</w:t>
            </w:r>
          </w:p>
          <w:p w14:paraId="650162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开采</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B7A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10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13A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0.56</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8CF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2022.8.1</w:t>
            </w:r>
          </w:p>
          <w:p w14:paraId="0DE0B4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w:t>
            </w:r>
          </w:p>
          <w:p w14:paraId="0D958C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2027.8.1</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34A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319</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444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277.8</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64B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升级</w:t>
            </w:r>
          </w:p>
          <w:p w14:paraId="1D2A51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改造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BD09E">
            <w:pPr>
              <w:keepNext w:val="0"/>
              <w:keepLines w:val="0"/>
              <w:pageBreakBefore w:val="0"/>
              <w:widowControl/>
              <w:kinsoku/>
              <w:wordWrap/>
              <w:overflowPunct/>
              <w:topLinePunct w:val="0"/>
              <w:autoSpaceDE/>
              <w:autoSpaceDN/>
              <w:bidi w:val="0"/>
              <w:adjustRightInd/>
              <w:snapToGrid/>
              <w:spacing w:line="280" w:lineRule="exact"/>
              <w:rPr>
                <w:rFonts w:hint="eastAsia" w:ascii="Times New Roman" w:hAnsi="Times New Roman" w:eastAsia="仿宋_GB2312" w:cs="仿宋_GB2312"/>
                <w:i w:val="0"/>
                <w:iCs w:val="0"/>
                <w:color w:val="000000"/>
                <w:kern w:val="2"/>
                <w:sz w:val="21"/>
                <w:szCs w:val="21"/>
                <w:u w:val="none"/>
                <w:lang w:val="en-US" w:eastAsia="zh-CN" w:bidi="ar-SA"/>
              </w:rPr>
            </w:pPr>
          </w:p>
        </w:tc>
      </w:tr>
      <w:tr w14:paraId="4504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C7C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11</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FE8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首钢长治钢铁厂有限公司襄垣熔剂分公司</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EF3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首钢长钢集团</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087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王桥镇岭后村</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BD1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熔剂用灰岩</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215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露天</w:t>
            </w:r>
          </w:p>
          <w:p w14:paraId="5942C3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开采</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46E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45</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008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0.0848</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F47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highlight w:val="none"/>
                <w:u w:val="none"/>
                <w:lang w:val="en-US" w:eastAsia="zh-CN" w:bidi="ar"/>
              </w:rPr>
            </w:pPr>
            <w:r>
              <w:rPr>
                <w:rFonts w:hint="eastAsia" w:ascii="Times New Roman" w:hAnsi="Times New Roman" w:eastAsia="仿宋_GB2312" w:cs="仿宋_GB2312"/>
                <w:i w:val="0"/>
                <w:iCs w:val="0"/>
                <w:color w:val="000000"/>
                <w:kern w:val="0"/>
                <w:sz w:val="21"/>
                <w:szCs w:val="21"/>
                <w:highlight w:val="none"/>
                <w:u w:val="none"/>
                <w:lang w:val="en-US" w:eastAsia="zh-CN" w:bidi="ar"/>
              </w:rPr>
              <w:t>2020.4.20-</w:t>
            </w:r>
          </w:p>
          <w:p w14:paraId="51736E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highlight w:val="none"/>
                <w:u w:val="none"/>
                <w:lang w:val="en-US" w:eastAsia="zh-CN" w:bidi="ar"/>
              </w:rPr>
              <w:t>2025.4.20</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12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1107</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B1D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1107</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C76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升级</w:t>
            </w:r>
          </w:p>
          <w:p w14:paraId="0D0E6B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改造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A935B">
            <w:pPr>
              <w:keepNext w:val="0"/>
              <w:keepLines w:val="0"/>
              <w:pageBreakBefore w:val="0"/>
              <w:widowControl/>
              <w:kinsoku/>
              <w:wordWrap/>
              <w:overflowPunct/>
              <w:topLinePunct w:val="0"/>
              <w:autoSpaceDE/>
              <w:autoSpaceDN/>
              <w:bidi w:val="0"/>
              <w:adjustRightInd/>
              <w:snapToGrid/>
              <w:spacing w:line="280" w:lineRule="exact"/>
              <w:rPr>
                <w:rFonts w:hint="eastAsia" w:ascii="Times New Roman" w:hAnsi="Times New Roman" w:eastAsia="仿宋_GB2312" w:cs="仿宋_GB2312"/>
                <w:i w:val="0"/>
                <w:iCs w:val="0"/>
                <w:color w:val="000000"/>
                <w:kern w:val="2"/>
                <w:sz w:val="21"/>
                <w:szCs w:val="21"/>
                <w:u w:val="none"/>
                <w:lang w:val="en-US" w:eastAsia="zh-CN" w:bidi="ar-SA"/>
              </w:rPr>
            </w:pPr>
          </w:p>
        </w:tc>
      </w:tr>
      <w:tr w14:paraId="6E7E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50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FEF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12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74B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襄垣县盛宝岩建材有限公司</w:t>
            </w:r>
          </w:p>
        </w:tc>
        <w:tc>
          <w:tcPr>
            <w:tcW w:w="6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1E4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7C1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王桥镇南偏桥</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1FA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建筑石料用灰岩</w:t>
            </w:r>
          </w:p>
        </w:tc>
        <w:tc>
          <w:tcPr>
            <w:tcW w:w="8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2ED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露天</w:t>
            </w:r>
          </w:p>
          <w:p w14:paraId="62EA28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开采</w:t>
            </w:r>
          </w:p>
        </w:tc>
        <w:tc>
          <w:tcPr>
            <w:tcW w:w="12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9EC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30</w:t>
            </w:r>
          </w:p>
        </w:tc>
        <w:tc>
          <w:tcPr>
            <w:tcW w:w="12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69C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0.0999</w:t>
            </w:r>
          </w:p>
        </w:tc>
        <w:tc>
          <w:tcPr>
            <w:tcW w:w="11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C38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2024.2.7</w:t>
            </w:r>
          </w:p>
          <w:p w14:paraId="24C4B7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w:t>
            </w:r>
          </w:p>
          <w:p w14:paraId="61D51A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2029.2.7</w:t>
            </w:r>
          </w:p>
        </w:tc>
        <w:tc>
          <w:tcPr>
            <w:tcW w:w="12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702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575.71</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2EA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422.8</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DC6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0"/>
                <w:sz w:val="21"/>
                <w:szCs w:val="21"/>
                <w:u w:val="none"/>
                <w:lang w:val="en-US" w:eastAsia="zh-CN" w:bidi="ar"/>
              </w:rPr>
            </w:pPr>
            <w:r>
              <w:rPr>
                <w:rFonts w:hint="eastAsia" w:ascii="Times New Roman" w:hAnsi="Times New Roman" w:eastAsia="仿宋_GB2312" w:cs="仿宋_GB2312"/>
                <w:i w:val="0"/>
                <w:iCs w:val="0"/>
                <w:color w:val="000000"/>
                <w:kern w:val="0"/>
                <w:sz w:val="21"/>
                <w:szCs w:val="21"/>
                <w:u w:val="none"/>
                <w:lang w:val="en-US" w:eastAsia="zh-CN" w:bidi="ar"/>
              </w:rPr>
              <w:t>升级</w:t>
            </w:r>
          </w:p>
          <w:p w14:paraId="08774B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仿宋_GB2312" w:cs="仿宋_GB2312"/>
                <w:i w:val="0"/>
                <w:iCs w:val="0"/>
                <w:color w:val="000000"/>
                <w:kern w:val="2"/>
                <w:sz w:val="21"/>
                <w:szCs w:val="21"/>
                <w:u w:val="none"/>
                <w:lang w:val="en-US" w:eastAsia="zh-CN" w:bidi="ar-SA"/>
              </w:rPr>
            </w:pPr>
            <w:r>
              <w:rPr>
                <w:rFonts w:hint="eastAsia" w:ascii="Times New Roman" w:hAnsi="Times New Roman" w:eastAsia="仿宋_GB2312" w:cs="仿宋_GB2312"/>
                <w:i w:val="0"/>
                <w:iCs w:val="0"/>
                <w:color w:val="000000"/>
                <w:kern w:val="0"/>
                <w:sz w:val="21"/>
                <w:szCs w:val="21"/>
                <w:u w:val="none"/>
                <w:lang w:val="en-US" w:eastAsia="zh-CN" w:bidi="ar"/>
              </w:rPr>
              <w:t>改造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44C82">
            <w:pPr>
              <w:keepNext w:val="0"/>
              <w:keepLines w:val="0"/>
              <w:pageBreakBefore w:val="0"/>
              <w:widowControl/>
              <w:kinsoku/>
              <w:wordWrap/>
              <w:overflowPunct/>
              <w:topLinePunct w:val="0"/>
              <w:autoSpaceDE/>
              <w:autoSpaceDN/>
              <w:bidi w:val="0"/>
              <w:adjustRightInd/>
              <w:snapToGrid/>
              <w:spacing w:line="280" w:lineRule="exact"/>
              <w:rPr>
                <w:rFonts w:hint="eastAsia" w:ascii="Times New Roman" w:hAnsi="Times New Roman" w:eastAsia="仿宋_GB2312" w:cs="仿宋_GB2312"/>
                <w:i w:val="0"/>
                <w:iCs w:val="0"/>
                <w:color w:val="000000"/>
                <w:kern w:val="2"/>
                <w:sz w:val="21"/>
                <w:szCs w:val="21"/>
                <w:u w:val="none"/>
                <w:lang w:val="en-US" w:eastAsia="zh-CN" w:bidi="ar-SA"/>
              </w:rPr>
            </w:pPr>
          </w:p>
        </w:tc>
      </w:tr>
    </w:tbl>
    <w:p w14:paraId="5112A79A">
      <w:pPr>
        <w:rPr>
          <w:rFonts w:hint="default" w:ascii="Times New Roman" w:hAnsi="Times New Roman" w:cs="Times New Roman"/>
        </w:rPr>
        <w:sectPr>
          <w:pgSz w:w="16838" w:h="11906" w:orient="landscape"/>
          <w:pgMar w:top="1531" w:right="2098" w:bottom="1531" w:left="1984" w:header="851" w:footer="1134" w:gutter="0"/>
          <w:pgNumType w:fmt="numberInDash"/>
          <w:cols w:space="720" w:num="1"/>
          <w:rtlGutter w:val="0"/>
          <w:docGrid w:type="lines" w:linePitch="312" w:charSpace="0"/>
        </w:sectPr>
      </w:pPr>
      <w:bookmarkStart w:id="0" w:name="_GoBack"/>
      <w:bookmarkEnd w:id="0"/>
    </w:p>
    <w:p w14:paraId="7C1E9F74">
      <w:pPr>
        <w:rPr>
          <w:rFonts w:hint="default"/>
          <w:highlight w:val="none"/>
          <w:lang w:val="en-US" w:eastAsia="zh-CN"/>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宋体_x0011_..哟..">
    <w:altName w:val="宋体"/>
    <w:panose1 w:val="00000000000000000000"/>
    <w:charset w:val="86"/>
    <w:family w:val="roman"/>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国标宋体">
    <w:altName w:val="宋体"/>
    <w:panose1 w:val="020005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89FA3">
    <w:pPr>
      <w:pStyle w:val="6"/>
      <w:tabs>
        <w:tab w:val="left" w:pos="6103"/>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8C3530">
                          <w:pPr>
                            <w:pStyle w:val="6"/>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国标宋体" w:hAnsi="国标宋体" w:eastAsia="国标宋体" w:cs="国标宋体"/>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28C3530">
                    <w:pPr>
                      <w:pStyle w:val="6"/>
                      <w:keepNext w:val="0"/>
                      <w:keepLines w:val="0"/>
                      <w:pageBreakBefore w:val="0"/>
                      <w:widowControl w:val="0"/>
                      <w:kinsoku/>
                      <w:wordWrap/>
                      <w:overflowPunct/>
                      <w:topLinePunct w:val="0"/>
                      <w:bidi w:val="0"/>
                      <w:adjustRightInd/>
                      <w:snapToGrid w:val="0"/>
                      <w:ind w:left="315" w:leftChars="150" w:right="315" w:rightChars="150"/>
                      <w:textAlignment w:val="auto"/>
                      <w:rPr>
                        <w:rFonts w:hint="eastAsia" w:ascii="国标宋体" w:hAnsi="国标宋体" w:eastAsia="国标宋体" w:cs="国标宋体"/>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8546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F9266">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1BF9266">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B298A"/>
    <w:rsid w:val="0F7A251F"/>
    <w:rsid w:val="13E53391"/>
    <w:rsid w:val="254F5699"/>
    <w:rsid w:val="26251D5E"/>
    <w:rsid w:val="27FD4D6A"/>
    <w:rsid w:val="2CD379F1"/>
    <w:rsid w:val="32A04C8F"/>
    <w:rsid w:val="52AB298A"/>
    <w:rsid w:val="72992100"/>
    <w:rsid w:val="E75FF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tabs>
        <w:tab w:val="right" w:pos="8490"/>
      </w:tabs>
      <w:spacing w:beforeAutospacing="1" w:afterAutospacing="1"/>
      <w:jc w:val="left"/>
      <w:outlineLvl w:val="0"/>
    </w:pPr>
    <w:rPr>
      <w:rFonts w:hint="eastAsia" w:ascii="宋体" w:hAnsi="宋体" w:eastAsia="宋体" w:cs="Times New Roman"/>
      <w:kern w:val="44"/>
      <w:sz w:val="48"/>
      <w:szCs w:val="4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200" w:firstLineChars="200"/>
    </w:pPr>
    <w:rPr>
      <w:rFonts w:eastAsia="仿宋"/>
      <w:sz w:val="32"/>
    </w:rPr>
  </w:style>
  <w:style w:type="paragraph" w:styleId="4">
    <w:name w:val="Body Text"/>
    <w:basedOn w:val="1"/>
    <w:qFormat/>
    <w:uiPriority w:val="0"/>
    <w:pPr>
      <w:spacing w:after="120"/>
    </w:pPr>
    <w:rPr>
      <w:rFonts w:ascii="Times New Roman" w:hAnsi="Times New Roman" w:eastAsia="宋体" w:cs="Times New Roman"/>
    </w:rPr>
  </w:style>
  <w:style w:type="paragraph" w:styleId="5">
    <w:name w:val="Body Text Indent"/>
    <w:basedOn w:val="1"/>
    <w:next w:val="3"/>
    <w:qFormat/>
    <w:uiPriority w:val="0"/>
    <w:pPr>
      <w:snapToGrid w:val="0"/>
      <w:spacing w:line="580" w:lineRule="exact"/>
      <w:ind w:firstLine="600"/>
    </w:pPr>
    <w:rPr>
      <w:rFonts w:ascii="仿宋_GB2312" w:eastAsia="仿宋_GB2312"/>
      <w:sz w:val="32"/>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1"/>
    <w:next w:val="9"/>
    <w:unhideWhenUsed/>
    <w:qFormat/>
    <w:uiPriority w:val="99"/>
    <w:pPr>
      <w:ind w:firstLine="420" w:firstLineChars="200"/>
    </w:pPr>
  </w:style>
  <w:style w:type="paragraph" w:customStyle="1" w:styleId="9">
    <w:name w:val="Default"/>
    <w:qFormat/>
    <w:uiPriority w:val="0"/>
    <w:pPr>
      <w:widowControl w:val="0"/>
      <w:autoSpaceDE w:val="0"/>
      <w:autoSpaceDN w:val="0"/>
      <w:adjustRightInd w:val="0"/>
    </w:pPr>
    <w:rPr>
      <w:rFonts w:ascii="宋体_x0011_..哟.." w:hAnsi="Times New Roman" w:eastAsia="宋体_x0011_..哟.." w:cs="宋体_x0011_..哟.."/>
      <w:color w:val="000000"/>
      <w:sz w:val="24"/>
      <w:szCs w:val="24"/>
      <w:lang w:val="en-US" w:eastAsia="zh-CN" w:bidi="ar-SA"/>
    </w:rPr>
  </w:style>
  <w:style w:type="character" w:customStyle="1" w:styleId="12">
    <w:name w:val="NormalCharacter"/>
    <w:qFormat/>
    <w:uiPriority w:val="0"/>
  </w:style>
  <w:style w:type="paragraph" w:customStyle="1" w:styleId="13">
    <w:name w:val="BodyTextIndent"/>
    <w:qFormat/>
    <w:uiPriority w:val="0"/>
    <w:pPr>
      <w:spacing w:after="120"/>
      <w:ind w:left="420" w:left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5825</Words>
  <Characters>6266</Characters>
  <Lines>0</Lines>
  <Paragraphs>0</Paragraphs>
  <TotalTime>0</TotalTime>
  <ScaleCrop>false</ScaleCrop>
  <LinksUpToDate>false</LinksUpToDate>
  <CharactersWithSpaces>6291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2026-05-22T23:28:00Z</dcterms:created>
  <dc:creator>L</dc:creator>
  <cp:lastModifiedBy>Administrator</cp:lastModifiedBy>
  <dcterms:modified xsi:type="dcterms:W3CDTF">2026-06-16T09:17:26Z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29151ACDED0B950AEF14146A9BC62BF5_43</vt:lpwstr>
  </property>
  <property fmtid="{D5CDD505-2E9C-101B-9397-08002B2CF9AE}" pid="4" name="KSOTemplateDocerSaveRecord">
    <vt:lpwstr>eyJoZGlkIjoiZjQ1NmRiNDNmM2M4MjU0NjBlYzZmMTA3MmUxNzk1OTUifQ==</vt:lpwstr>
  </property>
</Properties>
</file>